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ind w:right="0" w:firstLine="72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9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9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9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9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1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1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94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94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94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94"/>
        <w:ind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</w:t>
      </w:r>
      <w:r>
        <w:rPr>
          <w:b/>
          <w:sz w:val="28"/>
          <w:szCs w:val="28"/>
        </w:rPr>
      </w:r>
    </w:p>
    <w:p>
      <w:pPr>
        <w:pStyle w:val="694"/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правовые акты администрации</w:t>
      </w:r>
      <w:r>
        <w:rPr>
          <w:b/>
          <w:sz w:val="28"/>
          <w:szCs w:val="28"/>
        </w:rPr>
      </w:r>
    </w:p>
    <w:p>
      <w:pPr>
        <w:pStyle w:val="694"/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по вопросам </w:t>
      </w:r>
      <w:r>
        <w:rPr>
          <w:b/>
          <w:sz w:val="28"/>
          <w:szCs w:val="28"/>
        </w:rPr>
      </w:r>
    </w:p>
    <w:p>
      <w:pPr>
        <w:pStyle w:val="694"/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муниципальных услуг </w:t>
      </w:r>
      <w:r>
        <w:rPr>
          <w:b/>
          <w:sz w:val="28"/>
          <w:szCs w:val="28"/>
        </w:rPr>
      </w:r>
    </w:p>
    <w:p>
      <w:pPr>
        <w:pStyle w:val="694"/>
        <w:ind w:right="4536"/>
        <w:spacing w:line="240" w:lineRule="exact"/>
        <w:rPr>
          <w:sz w:val="28"/>
          <w:szCs w:val="24"/>
        </w:rPr>
      </w:pPr>
      <w:r>
        <w:rPr>
          <w:b/>
          <w:sz w:val="28"/>
          <w:szCs w:val="28"/>
        </w:rPr>
        <w:t xml:space="preserve">в сфере экологии и природопользования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</w:rPr>
      </w:pPr>
      <w:r>
        <w:rPr>
          <w:sz w:val="28"/>
          <w:szCs w:val="24"/>
        </w:rPr>
        <w:t xml:space="preserve">В соответствии с </w:t>
      </w:r>
      <w:r>
        <w:rPr>
          <w:sz w:val="28"/>
        </w:rPr>
        <w:t xml:space="preserve">Федеральным</w:t>
      </w:r>
      <w:r>
        <w:rPr>
          <w:sz w:val="28"/>
        </w:rPr>
        <w:t xml:space="preserve">и</w:t>
      </w:r>
      <w:r>
        <w:rPr>
          <w:sz w:val="28"/>
        </w:rPr>
        <w:t xml:space="preserve"> закон</w:t>
      </w:r>
      <w:r>
        <w:rPr>
          <w:sz w:val="28"/>
        </w:rPr>
        <w:t xml:space="preserve">а</w:t>
      </w:r>
      <w:r>
        <w:rPr>
          <w:sz w:val="28"/>
        </w:rPr>
        <w:t xml:space="preserve">м</w:t>
      </w:r>
      <w:r>
        <w:rPr>
          <w:sz w:val="28"/>
        </w:rPr>
        <w:t xml:space="preserve">и</w:t>
      </w:r>
      <w:r>
        <w:rPr>
          <w:sz w:val="28"/>
        </w:rPr>
        <w:t xml:space="preserve"> от 06 октября 2003 г. № 131-ФЗ </w:t>
      </w:r>
      <w:r>
        <w:rPr>
          <w:sz w:val="28"/>
        </w:rPr>
        <w:t xml:space="preserve">«</w:t>
      </w:r>
      <w:r>
        <w:rPr>
          <w:sz w:val="28"/>
        </w:rPr>
        <w:t xml:space="preserve">Об общих принципах организации местного самоуправления в Российской Ф</w:t>
      </w:r>
      <w:r>
        <w:rPr>
          <w:sz w:val="28"/>
        </w:rPr>
        <w:t xml:space="preserve">е</w:t>
      </w:r>
      <w:r>
        <w:rPr>
          <w:sz w:val="28"/>
        </w:rPr>
        <w:t xml:space="preserve">дерации</w:t>
      </w:r>
      <w:r>
        <w:rPr>
          <w:sz w:val="28"/>
        </w:rPr>
        <w:t xml:space="preserve">»</w:t>
      </w:r>
      <w:r>
        <w:rPr>
          <w:sz w:val="28"/>
        </w:rPr>
        <w:t xml:space="preserve">, </w:t>
      </w:r>
      <w:r>
        <w:rPr>
          <w:sz w:val="28"/>
        </w:rPr>
        <w:t xml:space="preserve">от 27 июля 2010 г. № 210-ФЗ </w:t>
      </w:r>
      <w:r>
        <w:rPr>
          <w:sz w:val="28"/>
        </w:rPr>
        <w:t xml:space="preserve">«</w:t>
      </w:r>
      <w:r>
        <w:rPr>
          <w:sz w:val="28"/>
        </w:rPr>
        <w:t xml:space="preserve">Об организации </w:t>
      </w:r>
      <w:r>
        <w:rPr>
          <w:sz w:val="28"/>
          <w:szCs w:val="24"/>
        </w:rPr>
        <w:t xml:space="preserve">предоставления гос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дарственных и муниципальных услуг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, Положением об управлении по экологии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и природопользованию администрации города Перми, утвержденным решением Пермской городской Думы от 12 сентября 2006 г. № 218, в целях актуализации</w:t>
      </w:r>
      <w:r>
        <w:rPr>
          <w:sz w:val="28"/>
        </w:rPr>
        <w:t xml:space="preserve"> нормативной правовой базы администр</w:t>
      </w:r>
      <w:r>
        <w:rPr>
          <w:sz w:val="28"/>
        </w:rPr>
        <w:t xml:space="preserve">а</w:t>
      </w:r>
      <w:r>
        <w:rPr>
          <w:sz w:val="28"/>
        </w:rPr>
        <w:t xml:space="preserve">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69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дминистрация города Перми ПОСТАНОВЛЯЕТ:</w:t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Внести</w:t>
      </w:r>
      <w:r>
        <w:rPr>
          <w:sz w:val="28"/>
          <w:szCs w:val="24"/>
        </w:rPr>
        <w:t xml:space="preserve"> 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дминистративный регламент предоставления управлением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по экологии и природопользованию администрации города Перми муниципал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Проведение муниципальной экспертизы проекта освоения лесов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утвержденный постановлением администрации города Перми от </w:t>
      </w:r>
      <w:r>
        <w:rPr>
          <w:sz w:val="28"/>
          <w:szCs w:val="24"/>
        </w:rPr>
        <w:t xml:space="preserve">25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сентября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20</w:t>
      </w:r>
      <w:r>
        <w:rPr>
          <w:sz w:val="28"/>
          <w:szCs w:val="24"/>
        </w:rPr>
        <w:t xml:space="preserve">12</w:t>
      </w:r>
      <w:r>
        <w:rPr>
          <w:sz w:val="28"/>
          <w:szCs w:val="24"/>
        </w:rPr>
        <w:t xml:space="preserve"> г. </w:t>
      </w:r>
      <w:r>
        <w:rPr>
          <w:sz w:val="28"/>
          <w:szCs w:val="24"/>
        </w:rPr>
        <w:t xml:space="preserve">№ </w:t>
      </w:r>
      <w:r>
        <w:rPr>
          <w:sz w:val="28"/>
          <w:szCs w:val="24"/>
        </w:rPr>
        <w:t xml:space="preserve">80-П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(</w:t>
      </w:r>
      <w:r>
        <w:rPr>
          <w:sz w:val="28"/>
          <w:szCs w:val="24"/>
        </w:rPr>
        <w:t xml:space="preserve">в ред. от 29.11.2012 № 839, от 24.01.2014 № 33, от 11.03.2014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№ 161, от 22.01.2015 № 28, от 21.08.2015 № 581, от 29.04.2016 № 298,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от 17.11.2016 № 1028, от 23.01.2017 № 44, от 23.05.2017 № 386, от 27.12.2017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№ 1206, от 31.07.2018 № 517, от 30.10.2020 № 1103, от 29.12.2021 № 1255,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от 22.06.2022 № 504, от 25.10.2023 № 1175</w:t>
      </w:r>
      <w:r>
        <w:rPr>
          <w:sz w:val="28"/>
          <w:szCs w:val="24"/>
        </w:rPr>
        <w:t xml:space="preserve">, от 28.05.2024 № 413</w:t>
      </w:r>
      <w:r>
        <w:rPr>
          <w:sz w:val="28"/>
          <w:szCs w:val="24"/>
        </w:rPr>
        <w:t xml:space="preserve">),</w:t>
      </w:r>
      <w:r>
        <w:rPr>
          <w:sz w:val="28"/>
          <w:szCs w:val="24"/>
        </w:rPr>
        <w:t xml:space="preserve"> следующие и</w:t>
      </w:r>
      <w:r>
        <w:rPr>
          <w:sz w:val="28"/>
          <w:szCs w:val="24"/>
        </w:rPr>
        <w:t xml:space="preserve">з</w:t>
      </w:r>
      <w:r>
        <w:rPr>
          <w:sz w:val="28"/>
          <w:szCs w:val="24"/>
        </w:rPr>
        <w:t xml:space="preserve">менения:</w:t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1.3 цифры «614000» заменить цифрами «614015»;</w:t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>
        <w:rPr>
          <w:sz w:val="28"/>
          <w:szCs w:val="28"/>
        </w:rPr>
        <w:t xml:space="preserve">абзаце шестом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1.5.1 слова «</w:t>
      </w:r>
      <w:r>
        <w:rPr>
          <w:sz w:val="28"/>
          <w:szCs w:val="28"/>
        </w:rPr>
        <w:t xml:space="preserve">uep@gorodperm.ru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uep@perm.permkrai.ru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дминистративный регламент предоставления управлением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экологии и природопользованию администрации города Перми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«Прием лесных деклараций и отчетов об использовании лесов», утвержденный постановлением администрации города Перми от 30 ноября 2021 г. № 1089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03.06.2022 № 445, от 25.07.2023 № 631, от 25.10.2023 № 1175,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13.03.2024 № 175), следующие изменения:</w:t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в </w:t>
      </w:r>
      <w:r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1.3 цифры «614000» заменить цифрами «614015»;</w:t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в </w:t>
      </w:r>
      <w:r>
        <w:rPr>
          <w:sz w:val="28"/>
          <w:szCs w:val="28"/>
        </w:rPr>
        <w:t xml:space="preserve">абзаце шестом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1.5.1 слова «uep@gorodperm.ru» заменить словами «uep@perm.permkrai.ru».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изменения в </w:t>
      </w: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предоставления территориальным органом администрации города Перми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«Выдача разрешений на право вырубки зеленых насаждений», утвержденн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администрации города Перми от 30 ноября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2021 г. № 1091 (в ред. от 21.11.2023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"https://login.consultant.ru/link/?req=doc&amp;base=RLAW368&amp;n=187840&amp;dst=100005"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1287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05.06.2024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"https://login.consultant.ru/link/?req=doc&amp;base=RLAW368&amp;n=195727&amp;dst=100005"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450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изложи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в 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дакции согласно приложению к настоящему постановл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Административный регламент предоставления управлением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экологии и природопользованию администрации города Перми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«Предоставление лесных участков, расположенных в границах города Перми, в постоянное (бессрочное) пользование, безвозмездное пользование,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предоставление юридическим и физическим лицам лесных участков, находящихся в муниципальной собственности, в аренду без проведения торгов», утвержденный постановлением администрации города Перми от 27 декабря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2021 г. № 1229 (в ред. от 05.08.2022 № 657, от 25.10.2023 № 1175, от 28.05.2024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416), следующие изменения:</w:t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в </w:t>
      </w:r>
      <w:r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1.4 цифры «614000» заменить цифрами «614015»;</w:t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в </w:t>
      </w:r>
      <w:r>
        <w:rPr>
          <w:sz w:val="28"/>
          <w:szCs w:val="28"/>
        </w:rPr>
        <w:t xml:space="preserve">абзаце шестом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1.7.1 слова «uep@gorodperm.ru» заменить словами «uep@perm.permkrai.ru».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4"/>
        </w:rPr>
        <w:t xml:space="preserve">Управлению</w:t>
      </w:r>
      <w:r>
        <w:rPr>
          <w:sz w:val="28"/>
          <w:szCs w:val="24"/>
        </w:rPr>
        <w:t xml:space="preserve"> по экологии и природопользов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нию администрации города Перми</w:t>
      </w:r>
      <w:r>
        <w:rPr>
          <w:sz w:val="28"/>
          <w:szCs w:val="24"/>
        </w:rPr>
        <w:t xml:space="preserve"> обеспечить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.1. </w:t>
      </w:r>
      <w:r>
        <w:rPr>
          <w:sz w:val="28"/>
          <w:szCs w:val="24"/>
        </w:rPr>
        <w:t xml:space="preserve">размещение, изменение информации о муниципальн</w:t>
      </w:r>
      <w:r>
        <w:rPr>
          <w:sz w:val="28"/>
          <w:szCs w:val="24"/>
        </w:rPr>
        <w:t xml:space="preserve">ых</w:t>
      </w:r>
      <w:r>
        <w:rPr>
          <w:sz w:val="28"/>
          <w:szCs w:val="24"/>
        </w:rPr>
        <w:t xml:space="preserve"> услуг</w:t>
      </w:r>
      <w:r>
        <w:rPr>
          <w:sz w:val="28"/>
          <w:szCs w:val="24"/>
        </w:rPr>
        <w:t xml:space="preserve">ах</w:t>
      </w:r>
      <w:r>
        <w:rPr>
          <w:sz w:val="28"/>
          <w:szCs w:val="24"/>
        </w:rPr>
        <w:t xml:space="preserve"> в Р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естре муниципальных услуг (функций), предоставляемых (осуществляемых) а</w:t>
      </w:r>
      <w:r>
        <w:rPr>
          <w:sz w:val="28"/>
          <w:szCs w:val="24"/>
        </w:rPr>
        <w:t xml:space="preserve">д</w:t>
      </w:r>
      <w:r>
        <w:rPr>
          <w:sz w:val="28"/>
          <w:szCs w:val="24"/>
        </w:rPr>
        <w:t xml:space="preserve">мин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страцией города Перми, в порядке, установленном администрацией города Перми, не позднее 3 рабочих дней со дня вступления в силу настоящего пост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новл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ния;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.2. актуализацию технологических схем оказания муниципальн</w:t>
      </w:r>
      <w:r>
        <w:rPr>
          <w:sz w:val="28"/>
          <w:szCs w:val="24"/>
        </w:rPr>
        <w:t xml:space="preserve">ых услуг</w:t>
      </w:r>
      <w:r>
        <w:rPr>
          <w:sz w:val="28"/>
          <w:szCs w:val="24"/>
        </w:rPr>
        <w:t xml:space="preserve">, переданн</w:t>
      </w:r>
      <w:r>
        <w:rPr>
          <w:sz w:val="28"/>
          <w:szCs w:val="24"/>
        </w:rPr>
        <w:t xml:space="preserve">ых</w:t>
      </w:r>
      <w:r>
        <w:rPr>
          <w:sz w:val="28"/>
          <w:szCs w:val="24"/>
        </w:rPr>
        <w:t xml:space="preserve"> для оказания в государственное бюджетное учреждение Пермского края «Пермский краевой многофункциональный центр предоставления госуда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ственных и муниципальных услуг» (далее – ГБУ ПК «Пермский краевой МФЦ ПГМУ»), и их направление в адрес ГБУ ПК «Пермский краевой МФЦ ПГМУ»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не позднее 30 календарных дней со дня вступления в силу настоящего постано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ления.</w:t>
      </w:r>
      <w:r>
        <w:rPr>
          <w:sz w:val="28"/>
          <w:szCs w:val="24"/>
        </w:rPr>
      </w:r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обнар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дования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посредством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опубликования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печатном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средстве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массовой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информации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«Официальный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бюллетень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самоуправления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</w:t>
      </w:r>
      <w:r>
        <w:rPr>
          <w:sz w:val="28"/>
          <w:szCs w:val="28"/>
        </w:rPr>
        <w:t xml:space="preserve">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Андрианову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94"/>
        <w:jc w:val="both"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 города Перми                                                                       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30"/>
        <w:ind w:left="5670"/>
        <w:rPr>
          <w:szCs w:val="24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Cs w:val="24"/>
        </w:rPr>
      </w:r>
      <w:r>
        <w:rPr>
          <w:szCs w:val="24"/>
        </w:rPr>
      </w:r>
    </w:p>
    <w:p>
      <w:pPr>
        <w:pStyle w:val="730"/>
        <w:ind w:left="5670"/>
        <w:spacing w:line="240" w:lineRule="exact"/>
        <w:rPr>
          <w:szCs w:val="24"/>
        </w:rPr>
        <w:outlineLvl w:val="1"/>
      </w:pPr>
      <w:r>
        <w:rPr>
          <w:szCs w:val="24"/>
        </w:rPr>
        <w:t xml:space="preserve">Приложение </w:t>
      </w:r>
      <w:r>
        <w:rPr>
          <w:szCs w:val="24"/>
        </w:rPr>
      </w:r>
      <w:r>
        <w:rPr>
          <w:szCs w:val="24"/>
        </w:rPr>
      </w:r>
    </w:p>
    <w:p>
      <w:pPr>
        <w:pStyle w:val="730"/>
        <w:ind w:left="5670"/>
        <w:spacing w:line="240" w:lineRule="exact"/>
        <w:rPr>
          <w:szCs w:val="24"/>
        </w:rPr>
        <w:outlineLvl w:val="1"/>
      </w:pPr>
      <w:r>
        <w:rPr>
          <w:szCs w:val="24"/>
        </w:rPr>
        <w:t xml:space="preserve">к постановлению администр</w:t>
      </w:r>
      <w:r>
        <w:rPr>
          <w:szCs w:val="24"/>
        </w:rPr>
        <w:t xml:space="preserve">а</w:t>
      </w:r>
      <w:r>
        <w:rPr>
          <w:szCs w:val="24"/>
        </w:rPr>
        <w:t xml:space="preserve">ции </w:t>
      </w:r>
      <w:r>
        <w:rPr>
          <w:szCs w:val="24"/>
        </w:rPr>
      </w:r>
    </w:p>
    <w:p>
      <w:pPr>
        <w:pStyle w:val="730"/>
        <w:ind w:left="5670"/>
        <w:spacing w:line="240" w:lineRule="exact"/>
        <w:rPr>
          <w:szCs w:val="24"/>
        </w:rPr>
        <w:outlineLvl w:val="1"/>
      </w:pPr>
      <w:r>
        <w:rPr>
          <w:szCs w:val="24"/>
        </w:rPr>
        <w:t xml:space="preserve">города Перми</w:t>
      </w:r>
      <w:r>
        <w:rPr>
          <w:szCs w:val="24"/>
        </w:rPr>
      </w:r>
    </w:p>
    <w:p>
      <w:pPr>
        <w:pStyle w:val="730"/>
        <w:ind w:left="5670"/>
        <w:spacing w:line="240" w:lineRule="exact"/>
        <w:rPr>
          <w:szCs w:val="24"/>
        </w:rPr>
        <w:outlineLvl w:val="1"/>
      </w:pPr>
      <w:r>
        <w:rPr>
          <w:szCs w:val="24"/>
        </w:rPr>
        <w:t xml:space="preserve">от</w:t>
      </w:r>
      <w:r>
        <w:rPr>
          <w:szCs w:val="24"/>
        </w:rPr>
        <w:t xml:space="preserve"> 23.12.2024 № 1276</w:t>
      </w:r>
      <w:r>
        <w:rPr>
          <w:szCs w:val="24"/>
        </w:rPr>
      </w:r>
    </w:p>
    <w:p>
      <w:pPr>
        <w:pStyle w:val="730"/>
        <w:jc w:val="right"/>
        <w:spacing w:line="240" w:lineRule="exact"/>
        <w:rPr>
          <w:szCs w:val="24"/>
        </w:rPr>
        <w:outlineLvl w:val="1"/>
      </w:pPr>
      <w:r>
        <w:rPr>
          <w:szCs w:val="24"/>
        </w:rPr>
      </w:r>
      <w:r>
        <w:rPr>
          <w:szCs w:val="24"/>
        </w:rPr>
      </w:r>
    </w:p>
    <w:p>
      <w:pPr>
        <w:pStyle w:val="79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91"/>
        <w:jc w:val="center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</w:t>
      </w:r>
      <w:r>
        <w:rPr>
          <w:rFonts w:ascii="Times New Roman" w:hAnsi="Times New Roman" w:cs="Times New Roman"/>
          <w:sz w:val="28"/>
        </w:rPr>
      </w:r>
    </w:p>
    <w:p>
      <w:pPr>
        <w:pStyle w:val="791"/>
        <w:jc w:val="center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местонахождении территориальных органов администрации города Перми, </w:t>
      </w:r>
      <w:r>
        <w:rPr>
          <w:rFonts w:ascii="Times New Roman" w:hAnsi="Times New Roman" w:cs="Times New Roman"/>
          <w:sz w:val="28"/>
        </w:rPr>
      </w:r>
    </w:p>
    <w:p>
      <w:pPr>
        <w:pStyle w:val="791"/>
        <w:jc w:val="center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предоставляющих муниципальную услугу «Выдача разрешений </w:t>
      </w:r>
      <w:r>
        <w:rPr>
          <w:rFonts w:ascii="Times New Roman" w:hAnsi="Times New Roman" w:cs="Times New Roman"/>
          <w:sz w:val="28"/>
        </w:rPr>
      </w:r>
    </w:p>
    <w:p>
      <w:pPr>
        <w:pStyle w:val="791"/>
        <w:jc w:val="center"/>
        <w:spacing w:line="240" w:lineRule="exac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право вырубки зеленых насаждений</w:t>
      </w:r>
      <w:r>
        <w:rPr>
          <w:rFonts w:ascii="Times New Roman" w:hAnsi="Times New Roman" w:cs="Times New Roman"/>
          <w:b w:val="0"/>
          <w:sz w:val="28"/>
        </w:rPr>
        <w:t xml:space="preserve">»</w:t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79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8"/>
        <w:gridCol w:w="1926"/>
        <w:gridCol w:w="1914"/>
        <w:gridCol w:w="1482"/>
        <w:gridCol w:w="2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территориал</w:t>
            </w:r>
            <w:r>
              <w:rPr>
                <w:rFonts w:eastAsia="Calibri"/>
                <w:sz w:val="24"/>
                <w:szCs w:val="24"/>
              </w:rPr>
              <w:t xml:space="preserve">ь</w:t>
            </w:r>
            <w:r>
              <w:rPr>
                <w:rFonts w:eastAsia="Calibri"/>
                <w:sz w:val="24"/>
                <w:szCs w:val="24"/>
              </w:rPr>
              <w:t xml:space="preserve">ного органа а</w:t>
            </w:r>
            <w:r>
              <w:rPr>
                <w:rFonts w:eastAsia="Calibri"/>
                <w:sz w:val="24"/>
                <w:szCs w:val="24"/>
              </w:rPr>
              <w:t xml:space="preserve">д</w:t>
            </w:r>
            <w:r>
              <w:rPr>
                <w:rFonts w:eastAsia="Calibri"/>
                <w:sz w:val="24"/>
                <w:szCs w:val="24"/>
              </w:rPr>
              <w:t xml:space="preserve">мин</w:t>
            </w: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страции города Перми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Место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нахо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дения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структурного по</w:t>
            </w:r>
            <w:r>
              <w:rPr>
                <w:rFonts w:eastAsia="Calibri"/>
                <w:sz w:val="24"/>
                <w:szCs w:val="24"/>
              </w:rPr>
              <w:t xml:space="preserve">д</w:t>
            </w:r>
            <w:r>
              <w:rPr>
                <w:rFonts w:eastAsia="Calibri"/>
                <w:sz w:val="24"/>
                <w:szCs w:val="24"/>
              </w:rPr>
              <w:t xml:space="preserve">раздел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ния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Справо</w:t>
            </w:r>
            <w:r>
              <w:rPr>
                <w:rFonts w:eastAsia="Calibri"/>
                <w:sz w:val="24"/>
                <w:szCs w:val="24"/>
              </w:rPr>
              <w:t xml:space="preserve">ч</w:t>
            </w:r>
            <w:r>
              <w:rPr>
                <w:rFonts w:eastAsia="Calibri"/>
                <w:sz w:val="24"/>
                <w:szCs w:val="24"/>
              </w:rPr>
              <w:t xml:space="preserve">ные тел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фоны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электро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ной почты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Дзержинского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рай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на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Ленина, 85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246-56-31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adzr@perm.permkrai.ru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Индустриальн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го рай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на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Мира, 15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227-94-12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air@perm.permkrai.ru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Кировского района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Киров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градская, 33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205-62-20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akir@perm.permkrai.ru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Ленинского района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Пермская, 57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212-34-60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alen@perm.permkrai.ru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</w:t>
            </w:r>
            <w:r>
              <w:rPr>
                <w:rFonts w:eastAsia="Calibri"/>
                <w:sz w:val="24"/>
                <w:szCs w:val="24"/>
              </w:rPr>
              <w:t xml:space="preserve"> </w:t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Мотовилихи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ского ра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она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Уральская, 36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266-08-10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amtv@perm.permkrai.ru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Орджоники</w:t>
            </w:r>
            <w:r>
              <w:rPr>
                <w:rFonts w:eastAsia="Calibri"/>
                <w:sz w:val="24"/>
                <w:szCs w:val="24"/>
              </w:rPr>
              <w:t xml:space="preserve">д</w:t>
            </w:r>
            <w:r>
              <w:rPr>
                <w:rFonts w:eastAsia="Calibri"/>
                <w:sz w:val="24"/>
                <w:szCs w:val="24"/>
              </w:rPr>
              <w:t xml:space="preserve">зевского района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Александра Щербакова, 24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263-53-52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aord@perm.permkrai.ru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Свердловского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рай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на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Сибирская, 58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241-40-77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asvr@perm.permkrai.ru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п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селка Новые Ляды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пос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лок Новые 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ды, ул. Тран</w:t>
            </w:r>
            <w:r>
              <w:rPr>
                <w:rFonts w:eastAsia="Calibri"/>
                <w:sz w:val="24"/>
                <w:szCs w:val="24"/>
              </w:rPr>
              <w:t xml:space="preserve">с</w:t>
            </w:r>
            <w:r>
              <w:rPr>
                <w:rFonts w:eastAsia="Calibri"/>
                <w:sz w:val="24"/>
                <w:szCs w:val="24"/>
              </w:rPr>
              <w:t xml:space="preserve">портная, 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0" w:type="pct"/>
            <w:vAlign w:val="top"/>
            <w:textDirection w:val="lrTb"/>
            <w:noWrap w:val="false"/>
          </w:tcPr>
          <w:p>
            <w:pPr>
              <w:pStyle w:val="7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помощник главы администрации п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селка Новые Ляды </w:t>
            </w:r>
            <w:r>
              <w:rPr>
                <w:rFonts w:eastAsia="Calibri"/>
                <w:sz w:val="24"/>
                <w:szCs w:val="24"/>
              </w:rPr>
              <w:t xml:space="preserve">города Перми </w:t>
            </w:r>
            <w:r>
              <w:rPr>
                <w:rFonts w:eastAsia="Calibri"/>
                <w:sz w:val="24"/>
                <w:szCs w:val="24"/>
              </w:rPr>
              <w:t xml:space="preserve">по вопросам благ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устро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295-85-67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72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anld@perm.permkrai.ru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6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both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rStyle w:val="704"/>
      </w:rPr>
      <w:framePr w:wrap="around" w:vAnchor="text" w:hAnchor="margin" w:xAlign="center" w:y="1"/>
    </w:pPr>
    <w:r>
      <w:rPr>
        <w:rStyle w:val="704"/>
      </w:rPr>
      <w:fldChar w:fldCharType="begin"/>
    </w:r>
    <w:r>
      <w:rPr>
        <w:rStyle w:val="704"/>
      </w:rPr>
      <w:instrText xml:space="preserve">PAGE  </w:instrText>
    </w:r>
    <w:r>
      <w:rPr>
        <w:rStyle w:val="704"/>
      </w:rPr>
      <w:fldChar w:fldCharType="end"/>
    </w:r>
    <w:r>
      <w:rPr>
        <w:rStyle w:val="704"/>
      </w:rPr>
    </w:r>
    <w:r>
      <w:rPr>
        <w:rStyle w:val="704"/>
      </w:rPr>
    </w:r>
  </w:p>
  <w:p>
    <w:pPr>
      <w:pStyle w:val="7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</w:pPr>
    <w:r/>
    <w:r/>
  </w:p>
  <w:p>
    <w:pPr>
      <w:pStyle w:val="7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4"/>
    <w:next w:val="6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next w:val="694"/>
    <w:link w:val="694"/>
    <w:qFormat/>
    <w:rPr>
      <w:lang w:val="ru-RU" w:eastAsia="ru-RU" w:bidi="ar-SA"/>
    </w:rPr>
  </w:style>
  <w:style w:type="paragraph" w:styleId="695">
    <w:name w:val="Заголовок 1"/>
    <w:basedOn w:val="694"/>
    <w:next w:val="694"/>
    <w:link w:val="789"/>
    <w:qFormat/>
    <w:pPr>
      <w:ind w:right="-1" w:firstLine="709"/>
      <w:jc w:val="both"/>
      <w:keepNext/>
      <w:outlineLvl w:val="0"/>
    </w:pPr>
    <w:rPr>
      <w:sz w:val="24"/>
    </w:rPr>
  </w:style>
  <w:style w:type="paragraph" w:styleId="696">
    <w:name w:val="Заголовок 2"/>
    <w:basedOn w:val="694"/>
    <w:next w:val="694"/>
    <w:link w:val="694"/>
    <w:qFormat/>
    <w:pPr>
      <w:ind w:right="-1"/>
      <w:jc w:val="both"/>
      <w:keepNext/>
      <w:outlineLvl w:val="1"/>
    </w:pPr>
    <w:rPr>
      <w:sz w:val="24"/>
    </w:rPr>
  </w:style>
  <w:style w:type="character" w:styleId="697">
    <w:name w:val="Основной шрифт абзаца"/>
    <w:next w:val="697"/>
    <w:link w:val="694"/>
    <w:semiHidden/>
  </w:style>
  <w:style w:type="table" w:styleId="698">
    <w:name w:val="Обычная таблица"/>
    <w:next w:val="698"/>
    <w:link w:val="694"/>
    <w:semiHidden/>
    <w:tblPr/>
  </w:style>
  <w:style w:type="numbering" w:styleId="699">
    <w:name w:val="Нет списка"/>
    <w:next w:val="699"/>
    <w:link w:val="694"/>
    <w:semiHidden/>
  </w:style>
  <w:style w:type="paragraph" w:styleId="700">
    <w:name w:val="Название объекта"/>
    <w:basedOn w:val="694"/>
    <w:next w:val="694"/>
    <w:link w:val="69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1">
    <w:name w:val="Основной текст"/>
    <w:basedOn w:val="694"/>
    <w:next w:val="701"/>
    <w:link w:val="729"/>
    <w:pPr>
      <w:ind w:right="3117"/>
    </w:pPr>
    <w:rPr>
      <w:rFonts w:ascii="Courier New" w:hAnsi="Courier New"/>
      <w:sz w:val="26"/>
    </w:rPr>
  </w:style>
  <w:style w:type="paragraph" w:styleId="702">
    <w:name w:val="Основной текст с отступом"/>
    <w:basedOn w:val="694"/>
    <w:next w:val="702"/>
    <w:link w:val="694"/>
    <w:pPr>
      <w:ind w:right="-1"/>
      <w:jc w:val="both"/>
    </w:pPr>
    <w:rPr>
      <w:sz w:val="26"/>
    </w:rPr>
  </w:style>
  <w:style w:type="paragraph" w:styleId="703">
    <w:name w:val="Нижний колонтитул"/>
    <w:basedOn w:val="694"/>
    <w:next w:val="703"/>
    <w:link w:val="788"/>
    <w:pPr>
      <w:tabs>
        <w:tab w:val="center" w:pos="4153" w:leader="none"/>
        <w:tab w:val="right" w:pos="8306" w:leader="none"/>
      </w:tabs>
    </w:pPr>
  </w:style>
  <w:style w:type="character" w:styleId="704">
    <w:name w:val="Номер страницы"/>
    <w:basedOn w:val="697"/>
    <w:next w:val="704"/>
    <w:link w:val="694"/>
  </w:style>
  <w:style w:type="paragraph" w:styleId="705">
    <w:name w:val="Верхний колонтитул"/>
    <w:basedOn w:val="694"/>
    <w:next w:val="705"/>
    <w:link w:val="708"/>
    <w:uiPriority w:val="99"/>
    <w:pPr>
      <w:tabs>
        <w:tab w:val="center" w:pos="4153" w:leader="none"/>
        <w:tab w:val="right" w:pos="8306" w:leader="none"/>
      </w:tabs>
    </w:pPr>
  </w:style>
  <w:style w:type="paragraph" w:styleId="706">
    <w:name w:val="Текст выноски"/>
    <w:basedOn w:val="694"/>
    <w:next w:val="706"/>
    <w:link w:val="707"/>
    <w:uiPriority w:val="99"/>
    <w:rPr>
      <w:rFonts w:ascii="Segoe UI" w:hAnsi="Segoe UI" w:cs="Segoe UI"/>
      <w:sz w:val="18"/>
      <w:szCs w:val="18"/>
    </w:rPr>
  </w:style>
  <w:style w:type="character" w:styleId="707">
    <w:name w:val="Текст выноски Знак"/>
    <w:next w:val="707"/>
    <w:link w:val="706"/>
    <w:uiPriority w:val="99"/>
    <w:rPr>
      <w:rFonts w:ascii="Segoe UI" w:hAnsi="Segoe UI" w:cs="Segoe UI"/>
      <w:sz w:val="18"/>
      <w:szCs w:val="18"/>
    </w:rPr>
  </w:style>
  <w:style w:type="character" w:styleId="708">
    <w:name w:val="Верхний колонтитул Знак"/>
    <w:next w:val="708"/>
    <w:link w:val="705"/>
    <w:uiPriority w:val="99"/>
  </w:style>
  <w:style w:type="numbering" w:styleId="709">
    <w:name w:val="Нет списка1"/>
    <w:next w:val="699"/>
    <w:link w:val="694"/>
    <w:uiPriority w:val="99"/>
    <w:semiHidden/>
    <w:unhideWhenUsed/>
  </w:style>
  <w:style w:type="paragraph" w:styleId="710">
    <w:name w:val="Без интервала"/>
    <w:next w:val="710"/>
    <w:link w:val="69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11">
    <w:name w:val="Гиперссылка"/>
    <w:next w:val="711"/>
    <w:link w:val="694"/>
    <w:uiPriority w:val="99"/>
    <w:unhideWhenUsed/>
    <w:rPr>
      <w:color w:val="0000ff"/>
      <w:u w:val="single"/>
    </w:rPr>
  </w:style>
  <w:style w:type="character" w:styleId="712">
    <w:name w:val="Просмотренная гиперссылка"/>
    <w:next w:val="712"/>
    <w:link w:val="694"/>
    <w:uiPriority w:val="99"/>
    <w:unhideWhenUsed/>
    <w:rPr>
      <w:color w:val="800080"/>
      <w:u w:val="single"/>
    </w:rPr>
  </w:style>
  <w:style w:type="paragraph" w:styleId="713">
    <w:name w:val="xl65"/>
    <w:basedOn w:val="694"/>
    <w:next w:val="713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4">
    <w:name w:val="xl66"/>
    <w:basedOn w:val="694"/>
    <w:next w:val="714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5">
    <w:name w:val="xl67"/>
    <w:basedOn w:val="694"/>
    <w:next w:val="715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6">
    <w:name w:val="xl68"/>
    <w:basedOn w:val="694"/>
    <w:next w:val="716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17">
    <w:name w:val="xl69"/>
    <w:basedOn w:val="694"/>
    <w:next w:val="717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8">
    <w:name w:val="xl70"/>
    <w:basedOn w:val="694"/>
    <w:next w:val="718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19">
    <w:name w:val="xl71"/>
    <w:basedOn w:val="694"/>
    <w:next w:val="719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0">
    <w:name w:val="xl72"/>
    <w:basedOn w:val="694"/>
    <w:next w:val="720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1">
    <w:name w:val="xl73"/>
    <w:basedOn w:val="694"/>
    <w:next w:val="721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2">
    <w:name w:val="xl74"/>
    <w:basedOn w:val="694"/>
    <w:next w:val="722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>
    <w:name w:val="xl75"/>
    <w:basedOn w:val="694"/>
    <w:next w:val="723"/>
    <w:link w:val="69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>
    <w:name w:val="xl76"/>
    <w:basedOn w:val="694"/>
    <w:next w:val="724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5">
    <w:name w:val="xl77"/>
    <w:basedOn w:val="694"/>
    <w:next w:val="725"/>
    <w:link w:val="69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>
    <w:name w:val="xl78"/>
    <w:basedOn w:val="694"/>
    <w:next w:val="726"/>
    <w:link w:val="69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7">
    <w:name w:val="xl79"/>
    <w:basedOn w:val="694"/>
    <w:next w:val="727"/>
    <w:link w:val="69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8">
    <w:name w:val="Форма"/>
    <w:next w:val="728"/>
    <w:link w:val="694"/>
    <w:rPr>
      <w:sz w:val="28"/>
      <w:szCs w:val="28"/>
      <w:lang w:val="ru-RU" w:eastAsia="ru-RU" w:bidi="ar-SA"/>
    </w:rPr>
  </w:style>
  <w:style w:type="character" w:styleId="729">
    <w:name w:val="Основной текст Знак"/>
    <w:next w:val="729"/>
    <w:link w:val="701"/>
    <w:rPr>
      <w:rFonts w:ascii="Courier New" w:hAnsi="Courier New"/>
      <w:sz w:val="26"/>
    </w:rPr>
  </w:style>
  <w:style w:type="paragraph" w:styleId="730">
    <w:name w:val="ConsPlusNormal"/>
    <w:next w:val="730"/>
    <w:link w:val="792"/>
    <w:rPr>
      <w:sz w:val="28"/>
      <w:szCs w:val="28"/>
      <w:lang w:val="ru-RU" w:eastAsia="ru-RU" w:bidi="ar-SA"/>
    </w:rPr>
  </w:style>
  <w:style w:type="numbering" w:styleId="731">
    <w:name w:val="Нет списка11"/>
    <w:next w:val="699"/>
    <w:link w:val="694"/>
    <w:uiPriority w:val="99"/>
    <w:semiHidden/>
    <w:unhideWhenUsed/>
  </w:style>
  <w:style w:type="numbering" w:styleId="732">
    <w:name w:val="Нет списка111"/>
    <w:next w:val="699"/>
    <w:link w:val="694"/>
    <w:uiPriority w:val="99"/>
    <w:semiHidden/>
    <w:unhideWhenUsed/>
  </w:style>
  <w:style w:type="paragraph" w:styleId="733">
    <w:name w:val="font5"/>
    <w:basedOn w:val="694"/>
    <w:next w:val="733"/>
    <w:link w:val="69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34">
    <w:name w:val="xl80"/>
    <w:basedOn w:val="694"/>
    <w:next w:val="734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35">
    <w:name w:val="xl81"/>
    <w:basedOn w:val="694"/>
    <w:next w:val="735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36">
    <w:name w:val="xl82"/>
    <w:basedOn w:val="694"/>
    <w:next w:val="736"/>
    <w:link w:val="69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37">
    <w:name w:val="Сетка таблицы"/>
    <w:basedOn w:val="698"/>
    <w:next w:val="737"/>
    <w:link w:val="69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38">
    <w:name w:val="xl83"/>
    <w:basedOn w:val="694"/>
    <w:next w:val="738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9">
    <w:name w:val="xl84"/>
    <w:basedOn w:val="694"/>
    <w:next w:val="739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0">
    <w:name w:val="xl85"/>
    <w:basedOn w:val="694"/>
    <w:next w:val="740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1">
    <w:name w:val="xl86"/>
    <w:basedOn w:val="694"/>
    <w:next w:val="741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2">
    <w:name w:val="xl87"/>
    <w:basedOn w:val="694"/>
    <w:next w:val="742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3">
    <w:name w:val="xl88"/>
    <w:basedOn w:val="694"/>
    <w:next w:val="743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4">
    <w:name w:val="xl89"/>
    <w:basedOn w:val="694"/>
    <w:next w:val="744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5">
    <w:name w:val="xl90"/>
    <w:basedOn w:val="694"/>
    <w:next w:val="745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6">
    <w:name w:val="xl91"/>
    <w:basedOn w:val="694"/>
    <w:next w:val="746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7">
    <w:name w:val="xl92"/>
    <w:basedOn w:val="694"/>
    <w:next w:val="747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8">
    <w:name w:val="xl93"/>
    <w:basedOn w:val="694"/>
    <w:next w:val="748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9">
    <w:name w:val="xl94"/>
    <w:basedOn w:val="694"/>
    <w:next w:val="749"/>
    <w:link w:val="69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0">
    <w:name w:val="xl95"/>
    <w:basedOn w:val="694"/>
    <w:next w:val="750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1">
    <w:name w:val="xl96"/>
    <w:basedOn w:val="694"/>
    <w:next w:val="751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2">
    <w:name w:val="xl97"/>
    <w:basedOn w:val="694"/>
    <w:next w:val="752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3">
    <w:name w:val="xl98"/>
    <w:basedOn w:val="694"/>
    <w:next w:val="753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54">
    <w:name w:val="xl99"/>
    <w:basedOn w:val="694"/>
    <w:next w:val="754"/>
    <w:link w:val="69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>
    <w:name w:val="xl100"/>
    <w:basedOn w:val="694"/>
    <w:next w:val="755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6">
    <w:name w:val="xl101"/>
    <w:basedOn w:val="694"/>
    <w:next w:val="756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7">
    <w:name w:val="xl102"/>
    <w:basedOn w:val="694"/>
    <w:next w:val="757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8">
    <w:name w:val="xl103"/>
    <w:basedOn w:val="694"/>
    <w:next w:val="758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>
    <w:name w:val="xl104"/>
    <w:basedOn w:val="694"/>
    <w:next w:val="759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0">
    <w:name w:val="xl105"/>
    <w:basedOn w:val="694"/>
    <w:next w:val="760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>
    <w:name w:val="xl106"/>
    <w:basedOn w:val="694"/>
    <w:next w:val="761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62">
    <w:name w:val="xl107"/>
    <w:basedOn w:val="694"/>
    <w:next w:val="762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3">
    <w:name w:val="xl108"/>
    <w:basedOn w:val="694"/>
    <w:next w:val="763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>
    <w:name w:val="xl109"/>
    <w:basedOn w:val="694"/>
    <w:next w:val="764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>
    <w:name w:val="xl110"/>
    <w:basedOn w:val="694"/>
    <w:next w:val="765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>
    <w:name w:val="xl111"/>
    <w:basedOn w:val="694"/>
    <w:next w:val="766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>
    <w:name w:val="xl112"/>
    <w:basedOn w:val="694"/>
    <w:next w:val="767"/>
    <w:link w:val="69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68">
    <w:name w:val="xl113"/>
    <w:basedOn w:val="694"/>
    <w:next w:val="768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>
    <w:name w:val="xl114"/>
    <w:basedOn w:val="694"/>
    <w:next w:val="769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>
    <w:name w:val="xl115"/>
    <w:basedOn w:val="694"/>
    <w:next w:val="770"/>
    <w:link w:val="69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1">
    <w:name w:val="xl116"/>
    <w:basedOn w:val="694"/>
    <w:next w:val="771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>
    <w:name w:val="xl117"/>
    <w:basedOn w:val="694"/>
    <w:next w:val="772"/>
    <w:link w:val="69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18"/>
    <w:basedOn w:val="694"/>
    <w:next w:val="773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>
    <w:name w:val="xl119"/>
    <w:basedOn w:val="694"/>
    <w:next w:val="774"/>
    <w:link w:val="69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20"/>
    <w:basedOn w:val="694"/>
    <w:next w:val="775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6">
    <w:name w:val="xl121"/>
    <w:basedOn w:val="694"/>
    <w:next w:val="776"/>
    <w:link w:val="69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7">
    <w:name w:val="xl122"/>
    <w:basedOn w:val="694"/>
    <w:next w:val="777"/>
    <w:link w:val="69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>
    <w:name w:val="xl123"/>
    <w:basedOn w:val="694"/>
    <w:next w:val="778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9">
    <w:name w:val="xl124"/>
    <w:basedOn w:val="694"/>
    <w:next w:val="779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0">
    <w:name w:val="xl125"/>
    <w:basedOn w:val="694"/>
    <w:next w:val="780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1">
    <w:name w:val="Нет списка2"/>
    <w:next w:val="699"/>
    <w:link w:val="694"/>
    <w:uiPriority w:val="99"/>
    <w:semiHidden/>
    <w:unhideWhenUsed/>
  </w:style>
  <w:style w:type="numbering" w:styleId="782">
    <w:name w:val="Нет списка3"/>
    <w:next w:val="699"/>
    <w:link w:val="694"/>
    <w:uiPriority w:val="99"/>
    <w:semiHidden/>
    <w:unhideWhenUsed/>
  </w:style>
  <w:style w:type="paragraph" w:styleId="783">
    <w:name w:val="font6"/>
    <w:basedOn w:val="694"/>
    <w:next w:val="783"/>
    <w:link w:val="6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4">
    <w:name w:val="font7"/>
    <w:basedOn w:val="694"/>
    <w:next w:val="784"/>
    <w:link w:val="6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5">
    <w:name w:val="font8"/>
    <w:basedOn w:val="694"/>
    <w:next w:val="785"/>
    <w:link w:val="6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86">
    <w:name w:val="Нет списка4"/>
    <w:next w:val="699"/>
    <w:link w:val="694"/>
    <w:uiPriority w:val="99"/>
    <w:semiHidden/>
    <w:unhideWhenUsed/>
  </w:style>
  <w:style w:type="paragraph" w:styleId="787">
    <w:name w:val="Абзац списка"/>
    <w:basedOn w:val="694"/>
    <w:next w:val="787"/>
    <w:link w:val="69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88">
    <w:name w:val="Нижний колонтитул Знак"/>
    <w:next w:val="788"/>
    <w:link w:val="703"/>
  </w:style>
  <w:style w:type="character" w:styleId="789">
    <w:name w:val="Заголовок 1 Знак"/>
    <w:next w:val="789"/>
    <w:link w:val="695"/>
    <w:rPr>
      <w:sz w:val="24"/>
    </w:rPr>
  </w:style>
  <w:style w:type="paragraph" w:styleId="790">
    <w:name w:val="ConsPlusNonformat"/>
    <w:next w:val="790"/>
    <w:link w:val="69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91">
    <w:name w:val="ConsPlusTitle"/>
    <w:next w:val="791"/>
    <w:link w:val="69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792">
    <w:name w:val="ConsPlusNormal Знак"/>
    <w:next w:val="792"/>
    <w:link w:val="730"/>
    <w:rPr>
      <w:sz w:val="28"/>
      <w:szCs w:val="28"/>
    </w:rPr>
  </w:style>
  <w:style w:type="character" w:styleId="2157" w:default="1">
    <w:name w:val="Default Paragraph Font"/>
    <w:uiPriority w:val="1"/>
    <w:semiHidden/>
    <w:unhideWhenUsed/>
  </w:style>
  <w:style w:type="numbering" w:styleId="2158" w:default="1">
    <w:name w:val="No List"/>
    <w:uiPriority w:val="99"/>
    <w:semiHidden/>
    <w:unhideWhenUsed/>
  </w:style>
  <w:style w:type="table" w:styleId="21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2024-12-20T10:45:00Z</dcterms:created>
  <dcterms:modified xsi:type="dcterms:W3CDTF">2024-12-23T13:35:03Z</dcterms:modified>
  <cp:version>983040</cp:version>
</cp:coreProperties>
</file>