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0"/>
        <w:ind w:right="0"/>
        <w:jc w:val="both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1317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8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<v:path textboxrect="0,0,0,0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1317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br w:type="textWrapping" w:clear="all"/>
        <w:t xml:space="preserve">в муниципальную программу «Обеспечение жильем жителей </w:t>
      </w:r>
      <w:r>
        <w:rPr>
          <w:b/>
          <w:sz w:val="28"/>
          <w:szCs w:val="28"/>
        </w:rPr>
        <w:br w:type="textWrapping" w:clear="all"/>
        <w:t xml:space="preserve">города Перми», утвержденную </w:t>
      </w:r>
      <w:r>
        <w:rPr>
          <w:b/>
          <w:sz w:val="28"/>
          <w:szCs w:val="28"/>
        </w:rPr>
        <w:br w:type="textWrapping" w:clear="all"/>
        <w:t xml:space="preserve">постановлением администрации </w:t>
      </w:r>
      <w:r>
        <w:rPr>
          <w:b/>
          <w:sz w:val="28"/>
          <w:szCs w:val="28"/>
        </w:rPr>
        <w:br w:type="textWrapping" w:clear="all"/>
        <w:t xml:space="preserve">города Перми от 20.10.2021 № 918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 w:firstLine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 w:firstLine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 w:firstLine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города Перми от 25 сентября 2013 г. № 781 </w:t>
      </w:r>
      <w:r>
        <w:rPr>
          <w:sz w:val="28"/>
          <w:szCs w:val="28"/>
        </w:rPr>
        <w:br w:type="textWrapping" w:clear="all"/>
        <w:t xml:space="preserve">«Об утверждении Порядка принятия решений о разработке муниципальных </w:t>
      </w:r>
      <w:r>
        <w:rPr>
          <w:sz w:val="28"/>
          <w:szCs w:val="28"/>
        </w:rPr>
        <w:br w:type="textWrapping" w:clear="all"/>
        <w:t xml:space="preserve">программ, их формирования и реализации»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 </w:t>
      </w:r>
      <w:r>
        <w:rPr>
          <w:sz w:val="28"/>
          <w:szCs w:val="28"/>
        </w:rPr>
        <w:t xml:space="preserve">Утвердить прилагаемые изменения в муниципальную программу «Обеспечение жильем жителей города Перми», утвержденную постановлением администрации города Перми от 20 октября 2021 г. № 918 (в ред. от 22.12.2021 </w:t>
      </w:r>
      <w:r>
        <w:rPr>
          <w:sz w:val="28"/>
          <w:szCs w:val="28"/>
        </w:rPr>
        <w:br w:type="textWrapping" w:clear="all"/>
        <w:t xml:space="preserve">№ 1183, от 14.06.2022 № 471, от 02.08.2022 № 649, от 09.08.2022 № 661, </w:t>
      </w:r>
      <w:r>
        <w:rPr>
          <w:sz w:val="28"/>
          <w:szCs w:val="28"/>
        </w:rPr>
        <w:br w:type="textWrapping" w:clear="all"/>
        <w:t xml:space="preserve">от 20.10.2022 № 1037, от 30.11.2022 № 1211, от 06.12.2022 № 1247, от 10.01.2023 № 5, от 26.01.2023 № 43, от 28.02.2023 № 147, от 16.03.2023 № 205, от 20.04.2023 № 324, от 05.06.2023 № 453, от 22.06.2023 № 530, от 14.07.2023 № 606, </w:t>
      </w:r>
      <w:r>
        <w:rPr>
          <w:sz w:val="28"/>
          <w:szCs w:val="28"/>
        </w:rPr>
        <w:br w:type="textWrapping" w:clear="all"/>
        <w:t xml:space="preserve">от 22.08.2023 № 741, от 18.09.2023 № 836, от 19.10.2023 № 1127, от 24.10.2023 </w:t>
      </w:r>
      <w:r>
        <w:rPr>
          <w:sz w:val="28"/>
          <w:szCs w:val="28"/>
        </w:rPr>
        <w:br w:type="textWrapping" w:clear="all"/>
        <w:t xml:space="preserve">№ 1163, от 15.11.2023 № 1250, от 19.12.2023 № 1431, от 21.12.2023 № 1446, </w:t>
      </w:r>
      <w:r>
        <w:rPr>
          <w:sz w:val="28"/>
          <w:szCs w:val="28"/>
        </w:rPr>
        <w:br w:type="textWrapping" w:clear="all"/>
        <w:t xml:space="preserve">от 27.12.2023 № 1502</w:t>
      </w:r>
      <w:r>
        <w:rPr>
          <w:sz w:val="28"/>
          <w:szCs w:val="28"/>
        </w:rPr>
        <w:t xml:space="preserve">, от 27.12.2023 № 1505, от 27.12.2023 № 1517, от 10.01.2024 № 6, от 06.02.2024 № 83, от 05.03.2024 № 166, от 19.04.2024 № 307, от 05.06.2024 № 443, от 16.08.2024 № 655, от 08.10.2024 № 849, от 29.10.2024 № 1043, от 21.11.2024 № 1113, от 27.11.2024 № 1144).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</w:t>
      </w: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7" w:tooltip="http://www.gorodperm.ru" w:history="1">
        <w:r>
          <w:rPr>
            <w:rStyle w:val="910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color w:val="000000" w:themeColor="text1"/>
          <w:sz w:val="28"/>
          <w:szCs w:val="28"/>
        </w:rPr>
        <w:t xml:space="preserve">»</w:t>
      </w:r>
      <w:r>
        <w:t xml:space="preserve"> </w:t>
      </w:r>
      <w:r>
        <w:rPr>
          <w:sz w:val="28"/>
          <w:szCs w:val="28"/>
        </w:rPr>
        <w:t xml:space="preserve">и действует по 31 декабря 2024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на заместителя главы администрации города Перми Субботина И.А.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spacing w:line="240" w:lineRule="exact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720" w:equalWidth="1"/>
          <w:docGrid w:linePitch="360"/>
        </w:sect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 w:firstLine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 w:firstLine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 w:firstLine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 w:firstLine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28.12.2024 № 1317</w:t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«Обеспечение жильем жителей города Перми»,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администрации города Перми от 20 октября 2021 г. № 918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В разделе «Паспорт муниципальной программы» строки 9, 10 изложить в следующей редакции: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55"/>
        <w:gridCol w:w="6359"/>
        <w:gridCol w:w="1695"/>
        <w:gridCol w:w="1695"/>
        <w:gridCol w:w="1695"/>
        <w:gridCol w:w="1526"/>
        <w:gridCol w:w="1526"/>
      </w:tblGrid>
      <w:tr>
        <w:tblPrEx/>
        <w:trPr>
          <w:trHeight w:val="421"/>
        </w:trPr>
        <w:tc>
          <w:tcPr>
            <w:tcW w:w="184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9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Объемы и источники финансирования программы (подпрограммы)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2022 год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план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2023 год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план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2024 год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план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2025 год план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2026 год план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4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программа, всего (тыс. руб.), в том числе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5 900 410,731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4 962 078,537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4 224 335,279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2 063 252,474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2 054 728,935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754 017,990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1 273 409,632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1 299 028,667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363 949,440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915 535,000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6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2 844,574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6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232 029,358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42 097,918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404 142,447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22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372 235,239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439 529,904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1 473 790,064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877 589,671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310 080,489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43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240 523,591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41 881,784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60 563,671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37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Российской Федерации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291 988,614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199 012,270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455 338,207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262 958,236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270 358,319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28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Российской Федерации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21 422,600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14 717,095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63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средства Фонда содействия реформированию жилищно-коммунального хозяйства (далее – средства Фонда)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2 730 430,251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2 402 596,872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66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средства Фонда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471 587,988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43 950,456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8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786 175,100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516 755,127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516 755,127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516 755,127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516 755,127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43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подпрограмма 1.1, всего (тыс. руб.), в том числе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3 867 197,796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3 119 650,754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1 916 832,058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721 457,026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800 000,000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18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188 220,513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500 465,983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212 565,035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248 414,440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800 000,000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9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190 691,662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362 142,447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6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87 841,371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155 142,872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1 071 361,519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473 042,586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55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198 426,011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17 494,571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54 335,850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r>
              <w:t xml:space="preserve">бюджет Российской Федерации</w:t>
            </w:r>
            <w:r/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201 710,111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r>
              <w:t xml:space="preserve">бюджет Российской Федерации (неиспользованные ассигнования отчетного года)</w:t>
            </w:r>
            <w:r/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14 717,095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средства Фонда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2 730 430,251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2 402 596,872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2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средства Фонда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471 587,988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43 950,456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5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подпрограмма 1.2, всего (тыс. руб.), в том числе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113 475,513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192 875,649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230 560,849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111 387,800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111 387,800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113 475,513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192 875,649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230 560,849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111 387,800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111 387,800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53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подпрограмма 1.3, всего (тыс. руб.), в том числе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1 908 217,338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1 644 225,769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2 071 107,982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1 226 260,448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1 139 193,935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22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440 801,880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574 741,635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850 068,393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8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2 844,574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8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41 337,696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42 097,918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8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284 393,868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284 387,032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402 428,545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404 547,085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310 080,489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81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42 097,580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24 387,213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6 227,821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73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291 988,614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199 012,270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253 628,096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262 958,236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270 358,319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73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Российской Федерации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21 422,600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30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786 175,100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516 755,127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516 755,127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516 755,127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516 755,127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37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подпрограмма 1.4, всего (тыс. руб.), в том числе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11 520,084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5 326,365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5 834,390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4 147,200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4 147,200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30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11 520,084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5 326,365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5 834,390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4 147,200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4 147,200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93"/>
        </w:trPr>
        <w:tc>
          <w:tcPr>
            <w:tcW w:w="184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конечного результата цели программы,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2022 год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2023 год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2024 год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12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населения, живущего в аварийном жилье, в общей численности населения, 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31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семей, состоявших на жилищном учете и улучшивших жилищные условия, от общего числа семей, состоящих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жилищном учете, %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33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расселенного непригодного для проживания жилищного фонда, тыс. кв. 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7"/>
        </w:trPr>
        <w:tc>
          <w:tcPr>
            <w:tcW w:w="184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граждан, расселенных из непригодного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проживания жилищного фонда, 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3 081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3655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В разделе «Система программных мероприятий подпрограммы 1.1 «Обеспечение устойчивого сокращения непригодного для проживания и аварийного жилищного фонда»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муниципальной программы «Обеспечение жильем жителей города Перми»: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строку 1.1.1.1.1.1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3091"/>
        <w:gridCol w:w="773"/>
        <w:gridCol w:w="632"/>
        <w:gridCol w:w="584"/>
        <w:gridCol w:w="539"/>
        <w:gridCol w:w="539"/>
        <w:gridCol w:w="539"/>
        <w:gridCol w:w="755"/>
        <w:gridCol w:w="982"/>
        <w:gridCol w:w="1279"/>
        <w:gridCol w:w="1237"/>
        <w:gridCol w:w="1123"/>
        <w:gridCol w:w="994"/>
        <w:gridCol w:w="716"/>
      </w:tblGrid>
      <w:tr>
        <w:tblPrEx/>
        <w:trPr>
          <w:trHeight w:val="319"/>
        </w:trPr>
        <w:tc>
          <w:tcPr>
            <w:tcW w:w="39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1.1.1.1.1.1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3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жилых помещений, приобретенных (построенных), изъятых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переселения граждан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непригодного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проживания и аварийного жилищного фонда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</w:t>
            </w:r>
            <w:r>
              <w:rPr>
                <w:sz w:val="22"/>
                <w:szCs w:val="22"/>
              </w:rPr>
              <w:br w:type="textWrapping" w:clear="all"/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88 174,099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421 331,</w:t>
            </w:r>
            <w:r>
              <w:rPr>
                <w:color w:val="000000"/>
                <w:sz w:val="22"/>
                <w:szCs w:val="22"/>
              </w:rPr>
              <w:br w:type="textWrapping" w:clear="all"/>
              <w:t xml:space="preserve">122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203 524,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248 414,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440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800 000,</w:t>
            </w:r>
            <w:r>
              <w:rPr>
                <w:sz w:val="22"/>
                <w:szCs w:val="22"/>
              </w:rPr>
              <w:br w:type="textWrapping" w:clear="all"/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 строки 1.1.1.1.1.3,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1.1.1.1.1.4, «Итого по мероприятию 1.1.1.1.1, в том числе по источникам финансирования»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3091"/>
        <w:gridCol w:w="773"/>
        <w:gridCol w:w="632"/>
        <w:gridCol w:w="584"/>
        <w:gridCol w:w="542"/>
        <w:gridCol w:w="542"/>
        <w:gridCol w:w="542"/>
        <w:gridCol w:w="686"/>
        <w:gridCol w:w="1141"/>
        <w:gridCol w:w="1174"/>
        <w:gridCol w:w="1261"/>
        <w:gridCol w:w="931"/>
        <w:gridCol w:w="931"/>
        <w:gridCol w:w="949"/>
      </w:tblGrid>
      <w:tr>
        <w:tblPrEx/>
        <w:trPr>
          <w:trHeight w:val="319"/>
        </w:trPr>
        <w:tc>
          <w:tcPr>
            <w:tcW w:w="39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1.1.1.1.1.3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32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оплаченных услуг в рамках возмещения убытков при изъятии жилых помещений у собственников изымаемого жилого помещения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16 482,658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4 981,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088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19"/>
        </w:trPr>
        <w:tc>
          <w:tcPr>
            <w:tcW w:w="39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1.1.1.1.1.4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32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исполненных судебных решений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 возмещении судебных расходов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638,950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101,560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gridSpan w:val="9"/>
            <w:tcW w:w="286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1.1.1.1.1,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88 174,099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490 638,102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212 565,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248 414,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800 000,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2.3. строки 1.1.1.1.3.4-</w:t>
      </w:r>
      <w:r>
        <w:rPr>
          <w:rFonts w:eastAsia="Calibri"/>
          <w:sz w:val="28"/>
          <w:szCs w:val="28"/>
          <w:lang w:eastAsia="en-US"/>
        </w:rPr>
        <w:t xml:space="preserve">1.1.1.1.3.6 изложить в следующей редакции: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3118"/>
        <w:gridCol w:w="471"/>
        <w:gridCol w:w="569"/>
        <w:gridCol w:w="528"/>
        <w:gridCol w:w="520"/>
        <w:gridCol w:w="490"/>
        <w:gridCol w:w="490"/>
        <w:gridCol w:w="758"/>
        <w:gridCol w:w="2127"/>
        <w:gridCol w:w="850"/>
        <w:gridCol w:w="1134"/>
        <w:gridCol w:w="1417"/>
        <w:gridCol w:w="709"/>
        <w:gridCol w:w="591"/>
      </w:tblGrid>
      <w:tr>
        <w:tblPrEx/>
        <w:trPr>
          <w:trHeight w:val="70"/>
        </w:trPr>
        <w:tc>
          <w:tcPr>
            <w:tcW w:w="120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1.1.1.1.3.4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помещений, приобретенных, </w:t>
            </w:r>
            <w:r>
              <w:rPr>
                <w:color w:val="000000"/>
                <w:sz w:val="22"/>
                <w:szCs w:val="22"/>
              </w:rPr>
              <w:t xml:space="preserve">изъятых для переселения граждан из аварийного жилищного фонда, в целях предотвращения чрезвычайных ситуаций по адресам: г. Пермь, Комсомольский проспект,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д. 94, г. Пермь, ул. Куйбышева, д. 68, г. Пермь, ул. Чусовская, д. 42, г. Пермь, ул. Репина,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д. 3, </w:t>
            </w:r>
            <w:r>
              <w:rPr>
                <w:color w:val="000000"/>
                <w:sz w:val="22"/>
                <w:szCs w:val="22"/>
              </w:rPr>
              <w:t xml:space="preserve">г. Пермь, ул. Танкистов,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д. 37, г. Пермь, ул. Портовая,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д. 25, </w:t>
            </w:r>
            <w:r>
              <w:rPr>
                <w:color w:val="000000"/>
                <w:sz w:val="22"/>
                <w:szCs w:val="22"/>
              </w:rPr>
              <w:t xml:space="preserve">г. Пермь, ул. Генерала Наумова, д. 15, г. Пермь,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Юнг Прикамья, д. 25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</w:t>
            </w:r>
            <w:r>
              <w:rPr>
                <w:color w:val="000000"/>
                <w:sz w:val="22"/>
                <w:szCs w:val="22"/>
              </w:rPr>
              <w:t xml:space="preserve">кв. 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софинансирование бюджета города </w:t>
            </w:r>
            <w:r>
              <w:rPr>
                <w:color w:val="000000"/>
                <w:sz w:val="22"/>
                <w:szCs w:val="22"/>
              </w:rPr>
              <w:t xml:space="preserve">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350 911,547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50"/>
        </w:trPr>
        <w:tc>
          <w:tcPr>
            <w:tcW w:w="120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8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352 329,506 </w:t>
            </w:r>
            <w:r/>
          </w:p>
        </w:tc>
        <w:tc>
          <w:tcPr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20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1.1.1.1.3.5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оплаченных услуг в рамках возмещения убытков при изъятии жилых помещений у собственников изымаемого жилого помещения, в целях предотвращения чрезвычайных ситуаций по адресам: г. Пермь, Комсомольский проспект,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д. 94, г. Пермь, ул. Куйбышева, д. 68, г. Пермь, ул. Чусовская, д. 42, г. Пермь, ул. Репина, д. 3, г. Пермь, ул. Танкистов, д. 37,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ул. Портовая, д. 25,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ул. Генерала Наумова, д. 15, г. Пермь,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 xml:space="preserve">Юнг Прикамья, д. 25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11 230,900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50"/>
        </w:trPr>
        <w:tc>
          <w:tcPr>
            <w:tcW w:w="120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8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8 239,940 </w:t>
            </w:r>
            <w:r/>
          </w:p>
        </w:tc>
        <w:tc>
          <w:tcPr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20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1.1.1.1.3.6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исполненных судебных решений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 возмещении судебных расходов и оплаченных услуг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рамках возмещения убытков при изъятии жилых </w:t>
            </w:r>
            <w:r>
              <w:rPr>
                <w:color w:val="000000"/>
                <w:sz w:val="22"/>
                <w:szCs w:val="22"/>
              </w:rPr>
              <w:t xml:space="preserve">помещений у собственников изымаемого жилого помещения в целях предотвращения чрезвычайных ситуаций на основании решений, определений судебных органов по адресам: г. Пермь, Комсомольский проспект, д. 94, г. Пермь,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Куйбышева, д. 68, г. Пермь, ул. Чусовская, д. 42, г. Пермь, ул. Репина, д. 3, г. Пермь,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Танкистов, д. 37, г. Пермь,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Портовая, д. 25, г. Пермь, ул. Генерала Наумова, д. 15,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ул. Юнг Прикамья,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д. 25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1 573,000 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2.4. </w:t>
      </w:r>
      <w:r>
        <w:rPr>
          <w:rFonts w:eastAsia="Calibri"/>
          <w:sz w:val="28"/>
          <w:szCs w:val="28"/>
          <w:lang w:eastAsia="en-US"/>
        </w:rPr>
        <w:t xml:space="preserve">строку «Итого по основному мероприятию 1.1.1.1, в том числе по источникам финансирования» изложить в следующей редакции: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8"/>
        <w:gridCol w:w="5395"/>
        <w:gridCol w:w="1292"/>
        <w:gridCol w:w="1249"/>
        <w:gridCol w:w="1716"/>
        <w:gridCol w:w="1276"/>
        <w:gridCol w:w="1279"/>
      </w:tblGrid>
      <w:tr>
        <w:tblPrEx/>
        <w:trPr>
          <w:trHeight w:val="146"/>
        </w:trPr>
        <w:tc>
          <w:tcPr>
            <w:tcW w:w="924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578 746,320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516 508,676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936 849,928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273 439,440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800 000,000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46"/>
        </w:trPr>
        <w:tc>
          <w:tcPr>
            <w:tcW w:w="92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188 220,513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499 014,105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212 565,035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248 414,440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800 000,000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46"/>
        </w:trPr>
        <w:tc>
          <w:tcPr>
            <w:tcW w:w="92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190 691,662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362 142,447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46"/>
        </w:trPr>
        <w:tc>
          <w:tcPr>
            <w:tcW w:w="92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1 408,134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362 142,446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25 025,000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46"/>
        </w:trPr>
        <w:tc>
          <w:tcPr>
            <w:tcW w:w="92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0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198 426,011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17 494,571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2.5. строку 1.1.1.2.1.1 </w:t>
      </w:r>
      <w:r>
        <w:rPr>
          <w:rFonts w:eastAsia="Calibri"/>
          <w:sz w:val="28"/>
          <w:szCs w:val="28"/>
          <w:lang w:eastAsia="en-US"/>
        </w:rPr>
        <w:t xml:space="preserve">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2071"/>
        <w:gridCol w:w="751"/>
        <w:gridCol w:w="638"/>
        <w:gridCol w:w="635"/>
        <w:gridCol w:w="635"/>
        <w:gridCol w:w="528"/>
        <w:gridCol w:w="482"/>
        <w:gridCol w:w="873"/>
        <w:gridCol w:w="1961"/>
        <w:gridCol w:w="1245"/>
        <w:gridCol w:w="1202"/>
        <w:gridCol w:w="1132"/>
        <w:gridCol w:w="817"/>
        <w:gridCol w:w="815"/>
      </w:tblGrid>
      <w:tr>
        <w:tblPrEx/>
        <w:trPr>
          <w:trHeight w:val="536"/>
        </w:trPr>
        <w:tc>
          <w:tcPr>
            <w:tcW w:w="11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1.1.1.2.1.1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7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жилых помещений, приобретенных, изъятых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переселения граждан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аварийного жилищного фонда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18,0*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31,8*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24,5*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6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Фонда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2 011 886,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721 704,</w:t>
            </w:r>
            <w:r>
              <w:rPr>
                <w:color w:val="000000"/>
                <w:sz w:val="22"/>
                <w:szCs w:val="22"/>
              </w:rPr>
              <w:br w:type="textWrapping" w:clear="all"/>
              <w:t xml:space="preserve">072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18"/>
        </w:trPr>
        <w:tc>
          <w:tcPr>
            <w:tcW w:w="118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71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7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6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Российской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22 302,521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26"/>
        </w:trPr>
        <w:tc>
          <w:tcPr>
            <w:tcW w:w="118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7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жилых помещений, приобретенных, изъятых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переселения граждан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аварийного жилищного фонда (невыполнение показателя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отчетный год)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7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6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Фонда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471 082,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546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43 950,456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W w:w="118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71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3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7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6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0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13 656,039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2.6. строку 1.1.1.2.1.3 </w:t>
      </w:r>
      <w:r>
        <w:rPr>
          <w:rFonts w:eastAsia="Calibri"/>
          <w:sz w:val="28"/>
          <w:szCs w:val="28"/>
          <w:lang w:eastAsia="en-US"/>
        </w:rPr>
        <w:t xml:space="preserve">изложить в следующей редакции: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2094"/>
        <w:gridCol w:w="759"/>
        <w:gridCol w:w="618"/>
        <w:gridCol w:w="584"/>
        <w:gridCol w:w="533"/>
        <w:gridCol w:w="525"/>
        <w:gridCol w:w="525"/>
        <w:gridCol w:w="888"/>
        <w:gridCol w:w="1962"/>
        <w:gridCol w:w="1260"/>
        <w:gridCol w:w="1226"/>
        <w:gridCol w:w="1118"/>
        <w:gridCol w:w="845"/>
        <w:gridCol w:w="842"/>
      </w:tblGrid>
      <w:tr>
        <w:tblPrEx/>
        <w:trPr>
          <w:trHeight w:val="569"/>
        </w:trPr>
        <w:tc>
          <w:tcPr>
            <w:tcW w:w="11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1.1.1.2.1.3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количество исполненных судебных решений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о возмещении судебных расходов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средства Фонда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39,000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10 069,964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53"/>
        </w:trPr>
        <w:tc>
          <w:tcPr>
            <w:tcW w:w="119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8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3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978,680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49"/>
        </w:trPr>
        <w:tc>
          <w:tcPr>
            <w:tcW w:w="119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9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количество исполненных судебных решений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о возмещении судебных расходов (невыполнение показателя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за отчетный год)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278,475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2.7. строки 1.1.1.2.3.1</w:t>
      </w:r>
      <w:r>
        <w:rPr>
          <w:rFonts w:eastAsia="Times New Roman"/>
          <w:sz w:val="28"/>
          <w:szCs w:val="28"/>
        </w:rPr>
        <w:t xml:space="preserve">-</w:t>
      </w:r>
      <w:r>
        <w:rPr>
          <w:rFonts w:eastAsia="Times New Roman"/>
          <w:sz w:val="28"/>
          <w:szCs w:val="28"/>
        </w:rPr>
        <w:t xml:space="preserve">1.1.1.2.3.4, «Итого по мероприятию 1.1.1.2.3, в том числе по источникам финансирования» изложить в следующей редакции: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15026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3205"/>
        <w:gridCol w:w="566"/>
        <w:gridCol w:w="425"/>
        <w:gridCol w:w="567"/>
        <w:gridCol w:w="497"/>
        <w:gridCol w:w="459"/>
        <w:gridCol w:w="320"/>
        <w:gridCol w:w="1078"/>
        <w:gridCol w:w="2286"/>
        <w:gridCol w:w="960"/>
        <w:gridCol w:w="992"/>
        <w:gridCol w:w="850"/>
        <w:gridCol w:w="993"/>
        <w:gridCol w:w="567"/>
      </w:tblGrid>
      <w:tr>
        <w:tblPrEx/>
        <w:trPr>
          <w:trHeight w:val="56"/>
        </w:trPr>
        <w:tc>
          <w:tcPr>
            <w:tcW w:w="126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1.1.1.2.3.1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0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помещений, приобретенных, изъятых для переселения граждан </w:t>
            </w:r>
            <w:r>
              <w:rPr>
                <w:color w:val="000000"/>
                <w:sz w:val="22"/>
                <w:szCs w:val="22"/>
              </w:rPr>
              <w:t xml:space="preserve">из аварийного жилищного фонда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тыс. кв. 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1 451,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878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915"/>
        </w:trPr>
        <w:tc>
          <w:tcPr>
            <w:tcW w:w="126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0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86 433,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121 493,</w:t>
            </w:r>
            <w:r>
              <w:rPr>
                <w:color w:val="000000"/>
                <w:sz w:val="22"/>
                <w:szCs w:val="22"/>
              </w:rPr>
              <w:br w:type="textWrapping" w:clear="all"/>
              <w:t xml:space="preserve">103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339,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295 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059,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4"/>
        </w:trPr>
        <w:tc>
          <w:tcPr>
            <w:tcW w:w="12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0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общая площадь жилых помещений, приобретенных, изъятых для переселения граждан из аварийного жилищного фонда (невыполнение показателя за отчетный год)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тыс. кв. 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W w:w="12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1.1.1.2.3.2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0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количество исполненных судебных решений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о возмещении судебных расходов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2 946,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703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4"/>
        </w:trPr>
        <w:tc>
          <w:tcPr>
            <w:tcW w:w="12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0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количество исполненных судебных решений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о возмещении судебных расходов (невыполнение показателя за отчетный год)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4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608,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7"/>
        </w:trPr>
        <w:tc>
          <w:tcPr>
            <w:tcW w:w="12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1.1.1.2.3.3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0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количество оплаченных услуг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в рамках возмещения убытков при изъятии жилых помещений у собственников изымаемого жилого помещения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1 000,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1 261,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858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36"/>
        </w:trPr>
        <w:tc>
          <w:tcPr>
            <w:tcW w:w="126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0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59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0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</w:tr>
      <w:tr>
        <w:tblPrEx/>
        <w:trPr>
          <w:trHeight w:val="307"/>
        </w:trPr>
        <w:tc>
          <w:tcPr>
            <w:tcW w:w="12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1.1.1.2.3.4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0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помещений, приведенных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в нормативное состояние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тыс. кв. 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МКУ УМЖФ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1 435,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trHeight w:val="636"/>
        </w:trPr>
        <w:tc>
          <w:tcPr>
            <w:tcW w:w="126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0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59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0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trHeight w:val="77"/>
        </w:trPr>
        <w:tc>
          <w:tcPr>
            <w:gridSpan w:val="9"/>
            <w:tcW w:w="837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1.1.1.2.3,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86 433,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126 891,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55 938,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295 059,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gridSpan w:val="9"/>
            <w:tcW w:w="837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2 012 154,620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1 451,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gridSpan w:val="9"/>
            <w:tcW w:w="837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86 433,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125 439,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23 185,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295 059,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gridSpan w:val="9"/>
            <w:tcW w:w="837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</w:t>
            </w:r>
            <w:r>
              <w:rPr>
                <w:sz w:val="22"/>
                <w:szCs w:val="22"/>
              </w:rPr>
              <w:t xml:space="preserve">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32 752,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2.8. </w:t>
      </w:r>
      <w:r>
        <w:rPr>
          <w:sz w:val="28"/>
          <w:szCs w:val="28"/>
        </w:rPr>
        <w:t xml:space="preserve">строки 1.1.1.2.6.2, 1.1.1.2.6.3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7"/>
        <w:gridCol w:w="3771"/>
        <w:gridCol w:w="481"/>
        <w:gridCol w:w="290"/>
        <w:gridCol w:w="326"/>
        <w:gridCol w:w="326"/>
        <w:gridCol w:w="326"/>
        <w:gridCol w:w="290"/>
        <w:gridCol w:w="837"/>
        <w:gridCol w:w="2314"/>
        <w:gridCol w:w="491"/>
        <w:gridCol w:w="986"/>
        <w:gridCol w:w="1426"/>
        <w:gridCol w:w="1499"/>
        <w:gridCol w:w="491"/>
      </w:tblGrid>
      <w:tr>
        <w:tblPrEx/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8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1.1.1.2.6.2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53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выполненные работы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строительству многоквартирного жилого дома на земельном участке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кадастровыми номерами 59:01:0000000:87873, 59:01:0000000:89809, расположенного по адресу: г. Пермь, ул. Нейвинская, 3а, ул. Нейвинская, ЗУ 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6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cyan"/>
              </w:rPr>
            </w:r>
            <w:r>
              <w:rPr>
                <w:sz w:val="22"/>
                <w:szCs w:val="22"/>
                <w:highlight w:val="cy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6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«УТЗ»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Фонда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208 457,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41532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4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8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53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60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6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6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7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173 779,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05669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293 067,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64626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150 045,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74449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Merge w:val="restart"/>
            <w:textDirection w:val="lrTb"/>
            <w:noWrap w:val="false"/>
          </w:tcPr>
          <w:p>
            <w:r>
              <w:rPr>
                <w:rFonts w:eastAsia="Times New Roman"/>
                <w:color w:val="000000"/>
                <w:sz w:val="22"/>
              </w:rPr>
              <w:t xml:space="preserve">1.1.1.2.6.3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0" w:type="dxa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выполненное подключение (техническое присоединение) к сетям инженерной инфраструктуры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при строительстве многоквартирного жилого дома на земельном участке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r>
              <w:rPr>
                <w:rFonts w:eastAsia="Times New Roman"/>
                <w:color w:val="000000"/>
                <w:sz w:val="22"/>
              </w:rPr>
              <w:t xml:space="preserve">с кадастровыми номерами 59:01:0000000:87873, 59:01:0000000:89809</w:t>
            </w:r>
            <w:r>
              <w:rPr>
                <w:rFonts w:eastAsia="Times New Roman"/>
                <w:color w:val="000000"/>
                <w:sz w:val="22"/>
              </w:rPr>
              <w:t xml:space="preserve">,</w:t>
            </w:r>
            <w:r>
              <w:rPr>
                <w:rFonts w:eastAsia="Times New Roman"/>
                <w:color w:val="000000"/>
                <w:sz w:val="22"/>
              </w:rPr>
              <w:t xml:space="preserve"> расположенного по адресу: г. Пермь, ул. Нейвинская, 3а, ул. Нейвинская, ЗУ 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" w:type="dxa"/>
            <w:vMerge w:val="restart"/>
            <w:textDirection w:val="lrTb"/>
            <w:noWrap w:val="false"/>
          </w:tcPr>
          <w:p>
            <w:r>
              <w:rPr>
                <w:rFonts w:eastAsia="Times New Roman"/>
                <w:color w:val="000000"/>
                <w:sz w:val="22"/>
              </w:rPr>
              <w:t xml:space="preserve">ед.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«УТЗ»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средства Фонда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3 065,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54461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бюджет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4 649,85360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бюджет Пермского края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11 393,72919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828,66325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строки «Итого по мероприятию 1.1.1.2.6, в том числе по источникам финансирован</w:t>
      </w:r>
      <w:r>
        <w:rPr>
          <w:sz w:val="28"/>
          <w:szCs w:val="28"/>
        </w:rPr>
        <w:t xml:space="preserve">ия», «Итого по основному мероприятию 1.1.1.2, в том числе по источникам финансирования», «Итого по задаче 1.1.1,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967"/>
        <w:gridCol w:w="9"/>
        <w:gridCol w:w="2273"/>
        <w:gridCol w:w="1704"/>
        <w:gridCol w:w="1701"/>
        <w:gridCol w:w="2131"/>
        <w:gridCol w:w="1704"/>
        <w:gridCol w:w="1562"/>
      </w:tblGrid>
      <w:tr>
        <w:tblPrEx/>
        <w:trPr>
          <w:trHeight w:val="20"/>
        </w:trPr>
        <w:tc>
          <w:tcPr>
            <w:gridSpan w:val="2"/>
            <w:tcW w:w="132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Итого по мероприятию 1.1.1.2.6, в том числе по источникам финансирования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75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итого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223 326,61226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488 759,91281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152 958,33475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13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75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310 331,00252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152 958,33475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13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75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178 428,91029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132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75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средства Фонда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223 326,61226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>
          <w:trHeight w:val="78"/>
        </w:trPr>
        <w:tc>
          <w:tcPr>
            <w:tcW w:w="1318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Итого по основному мероприятию 1.1.1.2, в том числе по источникам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финансирования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zh-CN" w:bidi="ar"/>
              </w:rPr>
              <w:t xml:space="preserve">итого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zh-CN" w:bidi="ar"/>
              </w:rPr>
              <w:t xml:space="preserve">3</w:t>
            </w:r>
            <w:r>
              <w:rPr>
                <w:color w:val="00000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 w:eastAsia="zh-CN" w:bidi="ar"/>
              </w:rPr>
              <w:t xml:space="preserve">288 451,476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2 603 142,078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979 982,130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448 017,586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zh-CN" w:bidi="ar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8"/>
        </w:trPr>
        <w:tc>
          <w:tcPr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zh-CN" w:bidi="ar"/>
              </w:rPr>
              <w:t xml:space="preserve">бюджет города </w:t>
            </w:r>
            <w:r>
              <w:rPr>
                <w:color w:val="000000"/>
                <w:sz w:val="22"/>
                <w:szCs w:val="22"/>
                <w:lang w:val="en-US" w:eastAsia="zh-CN" w:bidi="ar"/>
              </w:rPr>
              <w:t xml:space="preserve">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zh-CN" w:bidi="ar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1 451,878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zh-CN" w:bidi="ar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8"/>
        </w:trPr>
        <w:tc>
          <w:tcPr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zh-CN" w:bidi="ar"/>
              </w:rPr>
              <w:t xml:space="preserve">бюджет Пермского края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zh-CN" w:bidi="ar"/>
              </w:rPr>
              <w:t xml:space="preserve">86 433,237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155 142,872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709 219,073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448 017,586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zh-CN" w:bidi="ar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8"/>
        </w:trPr>
        <w:tc>
          <w:tcPr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7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0,0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54 335,850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0,0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</w:tr>
      <w:tr>
        <w:tblPrEx/>
        <w:trPr>
          <w:trHeight w:val="78"/>
        </w:trPr>
        <w:tc>
          <w:tcPr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7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0,0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201 710,111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0,0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</w:tr>
      <w:tr>
        <w:tblPrEx/>
        <w:trPr>
          <w:trHeight w:val="78"/>
        </w:trPr>
        <w:tc>
          <w:tcPr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7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0,0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14 717,095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0,0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</w:tr>
      <w:tr>
        <w:tblPrEx/>
        <w:trPr>
          <w:trHeight w:val="78"/>
        </w:trPr>
        <w:tc>
          <w:tcPr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zh-CN" w:bidi="ar"/>
              </w:rPr>
              <w:t xml:space="preserve">средства Фонда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zh-CN" w:bidi="ar"/>
              </w:rPr>
              <w:t xml:space="preserve">2</w:t>
            </w:r>
            <w:r>
              <w:rPr>
                <w:color w:val="00000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 w:eastAsia="zh-CN" w:bidi="ar"/>
              </w:rPr>
              <w:t xml:space="preserve">730 430,251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2 402 596,872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zh-CN" w:bidi="ar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8"/>
        </w:trPr>
        <w:tc>
          <w:tcPr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средства Фонда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zh-CN" w:bidi="ar"/>
              </w:rPr>
              <w:t xml:space="preserve">471 587,988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43 950,456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zh-CN" w:bidi="ar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8"/>
        </w:trPr>
        <w:tc>
          <w:tcPr>
            <w:tcW w:w="1318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Итого по задаче 1.1.1, в том числе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 w:type="textWrapping" w:clear="all"/>
              <w:t xml:space="preserve">по источникам финансирования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итого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3 867 197,796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3 119 650,754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1 916 832,058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721 457,026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800 000,000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63"/>
        </w:trPr>
        <w:tc>
          <w:tcPr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188 220,513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500 465,983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212 565,035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248 414,440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800 000,000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9"/>
        </w:trPr>
        <w:tc>
          <w:tcPr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  <w:outlineLvl w:val="0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софинансирование бюджета города Перми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190 691,662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362 142,447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30"/>
        </w:trPr>
        <w:tc>
          <w:tcPr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87 841,371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155 142,872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1 071 361,519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473 042,586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9"/>
        </w:trPr>
        <w:tc>
          <w:tcPr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  <w:outlineLvl w:val="0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198 426,011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17 494,571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54 335,850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9"/>
        </w:trPr>
        <w:tc>
          <w:tcPr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7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0,0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201 710,111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0,0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</w:tr>
      <w:tr>
        <w:tblPrEx/>
        <w:trPr>
          <w:trHeight w:val="79"/>
        </w:trPr>
        <w:tc>
          <w:tcPr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7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</w:t>
            </w:r>
            <w:r>
              <w:rPr>
                <w:color w:val="000000"/>
                <w:sz w:val="22"/>
                <w:szCs w:val="22"/>
              </w:rPr>
              <w:t xml:space="preserve">Федерации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0,0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14 717,095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0,0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</w:tr>
      <w:tr>
        <w:tblPrEx/>
        <w:trPr>
          <w:trHeight w:val="79"/>
        </w:trPr>
        <w:tc>
          <w:tcPr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средства Фонда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2 730 430,251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2 402 596,872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9"/>
        </w:trPr>
        <w:tc>
          <w:tcPr>
            <w:tcBorders>
              <w:bottom w:val="single" w:color="000000" w:sz="4" w:space="0"/>
            </w:tcBorders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  <w:outlineLvl w:val="0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средства Фонда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471 587,988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43 950,456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Всего по подпрограмме 1.1, в том числе по источникам финансирования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всего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3 867 197,796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3 119 650,754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1 916 832,058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721 457,026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800 000,000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188 220,513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500 465,983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212 565,035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248 414,440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800 000,000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  <w:outlineLvl w:val="0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софинансирование бюджета города Перми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190 691,662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362 142,447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87 841,371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155 142,872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1 071 361,519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473 042,586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  <w:outlineLvl w:val="0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198 426,011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17 494,571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54 335,850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0,0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  <w:tc>
          <w:tcPr>
            <w:tcBorders>
              <w:left w:val="single" w:color="000000" w:sz="4" w:space="0"/>
            </w:tcBorders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201 710,111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0,0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0,0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  <w:tc>
          <w:tcPr>
            <w:tcBorders>
              <w:left w:val="single" w:color="000000" w:sz="4" w:space="0"/>
            </w:tcBorders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14 717,095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0,0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средства Фонда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2 730 430,251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2 402 596,872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  <w:outlineLvl w:val="0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средства Фонда (неиспользованные ассигнования отчетного года)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471 587,988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56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43 950,456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2.10. в приложении: 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2.10.1. в таблице1: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2.10.1.1. строку 10 изложить в следующей редакции: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"/>
        <w:gridCol w:w="4966"/>
        <w:gridCol w:w="9505"/>
      </w:tblGrid>
      <w:tr>
        <w:tblPrEx/>
        <w:trPr/>
        <w:tc>
          <w:tcPr>
            <w:tcMar>
              <w:top w:w="0" w:type="dxa"/>
              <w:bottom w:w="0" w:type="dxa"/>
            </w:tcMar>
            <w:tcW w:w="16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top w:w="0" w:type="dxa"/>
              <w:bottom w:w="0" w:type="dxa"/>
            </w:tcMar>
            <w:tcW w:w="166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Технико-экономические показатели и функциональные параметры объекта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top w:w="0" w:type="dxa"/>
              <w:bottom w:w="0" w:type="dxa"/>
            </w:tcMar>
            <w:tcW w:w="317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расселенного непригодного для проживания и аварийного жилищного фонда путем переселения в приобретенные жилые помещения – 136,4 тыс. 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20"/>
        <w:jc w:val="both"/>
        <w:tabs>
          <w:tab w:val="left" w:pos="993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2.10.1.2. строки 13-15 изложить в следующей редакции: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72"/>
        <w:gridCol w:w="2423"/>
        <w:gridCol w:w="2685"/>
        <w:gridCol w:w="1683"/>
        <w:gridCol w:w="741"/>
        <w:gridCol w:w="951"/>
        <w:gridCol w:w="1550"/>
        <w:gridCol w:w="909"/>
        <w:gridCol w:w="641"/>
        <w:gridCol w:w="1475"/>
        <w:gridCol w:w="1421"/>
      </w:tblGrid>
      <w:tr>
        <w:tblPrEx/>
        <w:trPr>
          <w:trHeight w:val="487"/>
        </w:trPr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13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1697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Сметная стоимость объекта муниципальной собственности города Перми, тыс. руб.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8"/>
            <w:tcW w:w="3113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6 434 962,807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6"/>
        </w:trPr>
        <w:tc>
          <w:tcPr>
            <w:tcW w:w="19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14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Объемы и источники финансирования осуществления капитальных вложений в объект муниципальной собственности города Перми по годам реализации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Источник финансирования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8"/>
            <w:tcW w:w="3113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Объем финансирования, тыс. руб.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9"/>
        </w:trPr>
        <w:tc>
          <w:tcPr>
            <w:tcW w:w="19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Всего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6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2022 год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2023 год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2024 год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2025 год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2026 год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8"/>
        </w:trPr>
        <w:tc>
          <w:tcP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1 724 016,085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6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88 174,099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379 945,159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207 482,387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248 414,440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800 000,000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16"/>
        </w:trPr>
        <w:tc>
          <w:tcP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541 603,209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6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190 691,662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350 911,547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65"/>
        </w:trPr>
        <w:tc>
          <w:tcP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1 098 790,889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6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268 408,310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106 281,945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404 016,383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320 084,251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Российской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Федерации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35 958,560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6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35 958,560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средства Фонда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3 034 594,064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6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2 333 833,917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700 760,147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51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top w:w="0" w:type="dxa"/>
              <w:bottom w:w="0" w:type="dxa"/>
            </w:tcMar>
            <w:tcW w:w="19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15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1697" w:type="pc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Ожидаемый конечный результат осуществления капитальных вложений в объект по годам осуществления капитальных вложений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80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ед. изм.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33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значение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75" w:type="pct"/>
            <w:textDirection w:val="lrTb"/>
            <w:noWrap w:val="false"/>
          </w:tcPr>
          <w:p>
            <w:pPr>
              <w:ind w:left="-204" w:firstLine="20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год реализации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Mar>
              <w:top w:w="0" w:type="dxa"/>
              <w:bottom w:w="0" w:type="dxa"/>
            </w:tcMa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1697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общая площадь расселенного непригодного </w:t>
            </w:r>
            <w:r>
              <w:rPr>
                <w:rFonts w:eastAsia="Times New Roman"/>
                <w:sz w:val="22"/>
                <w:szCs w:val="22"/>
              </w:rPr>
              <w:br w:type="textWrapping" w:clear="all"/>
              <w:t xml:space="preserve">для проживания и аварийного жилищного фонда путем переселения в приобретенные жилые помещения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805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тыс. кв. м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3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7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2022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top w:w="0" w:type="dxa"/>
              <w:bottom w:w="0" w:type="dxa"/>
            </w:tcMa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169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3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7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2023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top w:w="0" w:type="dxa"/>
              <w:bottom w:w="0" w:type="dxa"/>
            </w:tcMa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169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3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7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2024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top w:w="0" w:type="dxa"/>
              <w:bottom w:w="0" w:type="dxa"/>
            </w:tcMa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169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3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7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2025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top w:w="0" w:type="dxa"/>
              <w:bottom w:w="0" w:type="dxa"/>
            </w:tcMa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169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3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7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2026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Mar>
              <w:top w:w="0" w:type="dxa"/>
              <w:bottom w:w="0" w:type="dxa"/>
            </w:tcMa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1697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количество расселенных граждан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805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чел.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3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2 112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7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2022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top w:w="0" w:type="dxa"/>
              <w:bottom w:w="0" w:type="dxa"/>
            </w:tcMa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169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3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2 648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7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2023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top w:w="0" w:type="dxa"/>
              <w:bottom w:w="0" w:type="dxa"/>
            </w:tcMa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169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3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7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2024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top w:w="0" w:type="dxa"/>
              <w:bottom w:w="0" w:type="dxa"/>
            </w:tcMa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169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  <w:outlineLvl w:val="0"/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3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7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2025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Mar>
              <w:top w:w="0" w:type="dxa"/>
              <w:bottom w:w="0" w:type="dxa"/>
            </w:tcMar>
            <w:tcW w:w="19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1697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2"/>
            <w:tcMar>
              <w:top w:w="0" w:type="dxa"/>
              <w:bottom w:w="0" w:type="dxa"/>
            </w:tcMar>
            <w:tcW w:w="80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3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Mar>
              <w:top w:w="0" w:type="dxa"/>
              <w:bottom w:w="0" w:type="dxa"/>
            </w:tcMar>
            <w:tcW w:w="117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2026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993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2.10.2. в таблице 4 строку 12 изложить в следующей редакции: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5199"/>
        <w:gridCol w:w="9416"/>
      </w:tblGrid>
      <w:tr>
        <w:tblPrEx/>
        <w:trPr>
          <w:trHeight w:val="487"/>
        </w:trPr>
        <w:tc>
          <w:tcPr>
            <w:tcW w:w="436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12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199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Срок ввода в эксплуатацию объекта капитального строительства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9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2024 год</w:t>
            </w:r>
            <w:r/>
          </w:p>
        </w:tc>
      </w:tr>
    </w:tbl>
    <w:p>
      <w:pPr>
        <w:ind w:firstLine="720"/>
        <w:jc w:val="both"/>
        <w:tabs>
          <w:tab w:val="left" w:pos="993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20"/>
        <w:jc w:val="both"/>
        <w:tabs>
          <w:tab w:val="left" w:pos="993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2.10.3. в таблице 5</w:t>
      </w:r>
      <w:r>
        <w:rPr>
          <w:rFonts w:eastAsia="Times New Roman"/>
          <w:sz w:val="28"/>
          <w:szCs w:val="28"/>
        </w:rPr>
        <w:t xml:space="preserve">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20"/>
        <w:jc w:val="both"/>
        <w:tabs>
          <w:tab w:val="left" w:pos="993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2.10.3.1. строку 12 изложить в следующей редакции: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72"/>
        <w:gridCol w:w="5108"/>
        <w:gridCol w:w="9371"/>
      </w:tblGrid>
      <w:tr>
        <w:tblPrEx/>
        <w:trPr>
          <w:trHeight w:val="487"/>
        </w:trPr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12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1697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Срок ввода в эксплуатацию объекта капитального строительства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311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2025 год</w:t>
            </w:r>
            <w:r/>
          </w:p>
        </w:tc>
      </w:tr>
    </w:tbl>
    <w:p>
      <w:pPr>
        <w:ind w:firstLine="720"/>
        <w:jc w:val="both"/>
        <w:tabs>
          <w:tab w:val="left" w:pos="993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20"/>
        <w:jc w:val="both"/>
        <w:tabs>
          <w:tab w:val="left" w:pos="993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2.10.3.2. строки 13, 14 изложить в следующей редакции: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72"/>
        <w:gridCol w:w="2423"/>
        <w:gridCol w:w="2685"/>
        <w:gridCol w:w="2083"/>
        <w:gridCol w:w="2125"/>
        <w:gridCol w:w="2267"/>
        <w:gridCol w:w="2896"/>
      </w:tblGrid>
      <w:tr>
        <w:tblPrEx/>
        <w:trPr>
          <w:trHeight w:val="487"/>
        </w:trPr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13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1697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Сметная стоимость объекта муниципальной собственности города Перми, тыс. руб.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4"/>
            <w:tcW w:w="311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865 044,85982</w:t>
            </w:r>
            <w:r/>
          </w:p>
        </w:tc>
      </w:tr>
      <w:tr>
        <w:tblPrEx/>
        <w:trPr>
          <w:trHeight w:val="136"/>
        </w:trPr>
        <w:tc>
          <w:tcPr>
            <w:tcW w:w="19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14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Объемы и источники финансирования осуществления капитальных вложений в объект муниципальной собственности города Перми по годам реализации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Источник финансирования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gridSpan w:val="4"/>
            <w:tcW w:w="3113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Объем финансирования, тыс. руб.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9"/>
        </w:trPr>
        <w:tc>
          <w:tcPr>
            <w:tcW w:w="19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69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всего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706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2023 год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753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2024 год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96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2025 год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8"/>
        </w:trPr>
        <w:tc>
          <w:tcP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средства Фонда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692" w:type="pct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223 326,61226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223 326,61226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6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16"/>
        </w:trPr>
        <w:tc>
          <w:tcP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6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178 428,91029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178 428,91029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6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W w:w="190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05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9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6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463 289,33727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5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310 331,00252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6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152 958,33475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разделе «Система программных мероприятий подпрограммы 1.2 «Управление муниципальным жилищным фондом города Перми»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муниципальной программы «Обеспечение жильем жителей города Перми»: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3.1. строки 1.2.1.1.1.1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1.2.1.1.1.5, «Итого по мероприятию 1.2.1.1.1, в том числе по источникам финансирования» </w:t>
      </w:r>
      <w:r>
        <w:rPr>
          <w:rFonts w:eastAsia="Times New Roman"/>
          <w:sz w:val="28"/>
          <w:szCs w:val="28"/>
        </w:rPr>
        <w:t xml:space="preserve">изложить в </w:t>
      </w:r>
      <w:r>
        <w:rPr>
          <w:rFonts w:eastAsia="Times New Roman"/>
          <w:sz w:val="28"/>
          <w:szCs w:val="28"/>
        </w:rPr>
        <w:t xml:space="preserve">следующей редакции: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502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15"/>
        <w:gridCol w:w="1973"/>
        <w:gridCol w:w="698"/>
        <w:gridCol w:w="695"/>
        <w:gridCol w:w="695"/>
        <w:gridCol w:w="695"/>
        <w:gridCol w:w="695"/>
        <w:gridCol w:w="602"/>
        <w:gridCol w:w="1251"/>
        <w:gridCol w:w="1188"/>
        <w:gridCol w:w="1134"/>
        <w:gridCol w:w="1137"/>
        <w:gridCol w:w="981"/>
        <w:gridCol w:w="12"/>
        <w:gridCol w:w="1131"/>
        <w:gridCol w:w="1077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1.2.1.1.1.1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общая площадь пустующих муниципальных жилых помещений, по которым внесена плата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 жилищно-коммунальные услуги организациям, осуществляющим </w:t>
            </w:r>
            <w:r>
              <w:rPr>
                <w:color w:val="000000"/>
                <w:sz w:val="22"/>
                <w:szCs w:val="22"/>
              </w:rPr>
              <w:t xml:space="preserve">функции управления многоквартирными домами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кв. 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УМЖФ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бюджет города Перми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34 516,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46 002,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47 138,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945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21 365,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21 486,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1.2.1.1.1.2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помещений, приведенных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нормативное состояние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кв. 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УМЖФ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14 732,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21 107,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22 912,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751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16 834,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16 615,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1.2.1.1.1.3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полученных сведений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 объектах градостроительной деятельности (справки, технические паспорта)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УМЖФ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93,290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18,000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1.2.1.1.1.4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pct"/>
            <w:textDirection w:val="lrTb"/>
            <w:noWrap w:val="false"/>
          </w:tcPr>
          <w:p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лицевых счетов нанимателей жилых помещений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14 595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14 392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14 440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15 146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15 146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УМЖФ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бюджет города Перми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4 386,645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5 039,354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5 460,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112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5 164,500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5 262,300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1.2.1.1.1.5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pct"/>
            <w:textDirection w:val="lrTb"/>
            <w:noWrap w:val="false"/>
          </w:tcPr>
          <w:p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исполненных судебных решений о возмещении судебных расходов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" w:type="pct"/>
            <w:textDirection w:val="lrTb"/>
            <w:noWrap w:val="false"/>
          </w:tcPr>
          <w:p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 xml:space="preserve">-</w:t>
            </w:r>
            <w:r>
              <w:rPr>
                <w:spacing w:val="-20"/>
                <w:sz w:val="22"/>
                <w:szCs w:val="22"/>
              </w:rPr>
            </w:r>
            <w:r>
              <w:rPr>
                <w:spacing w:val="-2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textDirection w:val="lrTb"/>
            <w:noWrap w:val="false"/>
          </w:tcPr>
          <w:p>
            <w:pPr>
              <w:ind w:left="-53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УЖО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бюджет города Перми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42 074,362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87 001,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783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6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Итого по мероприятию 1.2.1.1.1, в том числе по источникам финансирования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53 728,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338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114 269,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162 531,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43 484,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43 484,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строки 1.2.1.1.3, «Итого по мероприятию 1.2.1.1.1, в том числе по источникам финансирования», «Итого по основному мероприятию 1.2.1.1, в том числе по источникам финансирования», «Итого по задаче 1.2.1, в том числе </w:t>
      </w:r>
      <w:r>
        <w:rPr>
          <w:sz w:val="28"/>
          <w:szCs w:val="28"/>
        </w:rPr>
        <w:t xml:space="preserve">по источникам финансирования», «Всего по подпрограмме 1.2, в том числе по источникам финансирования» изложить в 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9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985"/>
        <w:gridCol w:w="700"/>
        <w:gridCol w:w="697"/>
        <w:gridCol w:w="697"/>
        <w:gridCol w:w="697"/>
        <w:gridCol w:w="697"/>
        <w:gridCol w:w="601"/>
        <w:gridCol w:w="1152"/>
        <w:gridCol w:w="1454"/>
        <w:gridCol w:w="6"/>
        <w:gridCol w:w="1128"/>
        <w:gridCol w:w="1140"/>
        <w:gridCol w:w="1011"/>
        <w:gridCol w:w="912"/>
        <w:gridCol w:w="100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1.2.1.1.3.1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помещений, приведенных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нормативное состояние в целях исполнения судебных решений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кв. 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2,3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УМЖФ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43,500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15 001,945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2 904,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5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Итого по мероприятию 1.2.1.1.3, в том числе по источникам финансирования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43,500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15 001,945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2 904,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5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Итого по основному мероприятию 1.2.1.1, в том числе по источникам финансирования 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113 432,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192 875,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230 560,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111 387,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111 387,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5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Итого по задаче 1.2.1, в том числе по источникам финансирования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113 432,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192 875,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230 560,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111 387,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111 387,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5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Всего по подпрограмме 1.2, в том числе по источникам финансирования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113 432,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192 875,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230 560,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111 387,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111 387,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В разделе «Система программных мероприятий подпрограммы 1.3 «Повышение доступности жилья» муниципальной программы «Обеспечение жильем жителей города Перми»: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строки 1.3.1.1.1.1, «Итого по мероприятию 1.3.1.1.1, в том числе по источникам финансирования» изложить в 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2032"/>
        <w:gridCol w:w="708"/>
        <w:gridCol w:w="677"/>
        <w:gridCol w:w="693"/>
        <w:gridCol w:w="714"/>
        <w:gridCol w:w="713"/>
        <w:gridCol w:w="729"/>
        <w:gridCol w:w="817"/>
        <w:gridCol w:w="1839"/>
        <w:gridCol w:w="1150"/>
        <w:gridCol w:w="1018"/>
        <w:gridCol w:w="1025"/>
        <w:gridCol w:w="1007"/>
        <w:gridCol w:w="765"/>
      </w:tblGrid>
      <w:tr>
        <w:tblPrEx/>
        <w:trPr>
          <w:trHeight w:val="1542"/>
        </w:trPr>
        <w:tc>
          <w:tcPr>
            <w:tcW w:w="12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1.3.1.1.1.1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3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жилых помещений, приобретенных (построенных)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обеспечения жилыми помещениями детей-сирот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детей, оставшихся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попечения родителей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  <w:t xml:space="preserve">1,8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  <w:t xml:space="preserve">2,1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  <w:t xml:space="preserve">1,3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  <w:t xml:space="preserve">129 089,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  <w:t xml:space="preserve">882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  <w:t xml:space="preserve">134 881,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  <w:t xml:space="preserve">150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  <w:t xml:space="preserve">220 840,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  <w:t xml:space="preserve">596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  <w:t xml:space="preserve">264 272,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  <w:t xml:space="preserve">708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  <w:t xml:space="preserve">165 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  <w:t xml:space="preserve">711,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  <w:t xml:space="preserve">592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tcW w:w="124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3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жилых помещений, приобретенных (построенных)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обеспечения жилыми помещениями детей-сирот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детей, оставшихся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попечения родителей (невыполнение показателя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отчетный год)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2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(неиспользован-ные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  <w:t xml:space="preserve">13 287,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  <w:t xml:space="preserve">620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  <w:t xml:space="preserve">12 917,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  <w:t xml:space="preserve">882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5 718,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gridSpan w:val="9"/>
            <w:tcW w:w="833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1.3.1.1.1,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142 377,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502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147 799,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032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226 558,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738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264 272,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708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165 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711,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592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gridSpan w:val="9"/>
            <w:tcW w:w="833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129 089,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882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134 881,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150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220 840,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596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264 272,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708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165 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711,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592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gridSpan w:val="9"/>
            <w:tcW w:w="833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ные ассигнова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13 287,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620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12 917,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882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5 718,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строки «Итого по основному мероприятию 1.3.1.1, в том числе по источникам финансирования», «Итого по задаче 1.3.1,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4"/>
        <w:gridCol w:w="1655"/>
        <w:gridCol w:w="996"/>
        <w:gridCol w:w="992"/>
        <w:gridCol w:w="992"/>
        <w:gridCol w:w="993"/>
        <w:gridCol w:w="992"/>
      </w:tblGrid>
      <w:tr>
        <w:tblPrEx/>
        <w:trPr>
          <w:trHeight w:val="157"/>
        </w:trPr>
        <w:tc>
          <w:tcPr>
            <w:tcW w:w="851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1.3.1.1,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315 711,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569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326 900,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613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508 123,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372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536 581,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964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451 636,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tcW w:w="8514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165 787,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155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182 431,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294 124,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708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330 504,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236 154,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tcW w:w="8514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21 211,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12 917,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882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5 718,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tcW w:w="8514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 (неиспользо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21 422,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tcW w:w="8514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107 290,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746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131 551,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541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208 280,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206 077,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466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215 481,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348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tcW w:w="851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задаче 1.3.1,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315 711,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326 900,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613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508 123,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372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536 581,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964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451 636,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tcW w:w="851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165 787,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182 431,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294 124,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708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330 504,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236 154,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tcW w:w="851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21 211,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12 917,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5 718,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tcW w:w="851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 (неиспользо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ванные </w:t>
            </w:r>
            <w:r>
              <w:rPr>
                <w:sz w:val="22"/>
                <w:szCs w:val="22"/>
              </w:rPr>
              <w:t xml:space="preserve">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21 422,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162"/>
        </w:trPr>
        <w:tc>
          <w:tcPr>
            <w:tcW w:w="851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107 290,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746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131 551,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208 280,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206 077,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215 481,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строки 1.3.2.1.1.1, «Итого по мероприятию 1.3.2.1.1, в том числе по источникам финансирования» изложить в 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967"/>
        <w:gridCol w:w="753"/>
        <w:gridCol w:w="656"/>
        <w:gridCol w:w="656"/>
        <w:gridCol w:w="621"/>
        <w:gridCol w:w="658"/>
        <w:gridCol w:w="499"/>
        <w:gridCol w:w="761"/>
        <w:gridCol w:w="2038"/>
        <w:gridCol w:w="1092"/>
        <w:gridCol w:w="986"/>
        <w:gridCol w:w="986"/>
        <w:gridCol w:w="986"/>
        <w:gridCol w:w="1147"/>
      </w:tblGrid>
      <w:tr>
        <w:tblPrEx/>
        <w:trPr>
          <w:trHeight w:val="157"/>
        </w:trPr>
        <w:tc>
          <w:tcPr>
            <w:tcW w:w="11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1.3.2.1.1.1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67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молодых семей, улучшивших жилищные условия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семья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ДСП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41 337,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696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42 097,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918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42 000,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42 000,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tcW w:w="118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6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106 496,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84 341,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710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108 303,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837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74 042,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587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73 925,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769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tcW w:w="118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6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17 066,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11 469,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331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509,679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tcW w:w="118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6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71 040,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432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59 860,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43 542,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074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48 621,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970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46 314,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771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tcW w:w="118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6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2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786 175,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516 755,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516 755,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516 755,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516 755,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gridSpan w:val="9"/>
            <w:tcW w:w="7757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1.3.2.1.1,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1 022 116,450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714 524,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711 110,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681 419,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684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678 995,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667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gridSpan w:val="9"/>
            <w:tcW w:w="775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41 337,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696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42 097,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918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42 000,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42 000,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42 000,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gridSpan w:val="9"/>
            <w:tcW w:w="775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106 496,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84 341,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108 303,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837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74 042,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587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73 925,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769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gridSpan w:val="9"/>
            <w:tcW w:w="775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</w:t>
            </w:r>
            <w:r>
              <w:rPr>
                <w:sz w:val="22"/>
                <w:szCs w:val="22"/>
              </w:rPr>
              <w:t xml:space="preserve">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17 066,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762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11 469,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509,679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gridSpan w:val="9"/>
            <w:tcW w:w="775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71 040,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432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59 860,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43 542,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48 621,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970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46 314,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57"/>
        </w:trPr>
        <w:tc>
          <w:tcPr>
            <w:gridSpan w:val="9"/>
            <w:tcW w:w="775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786 175,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516 755,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516 755,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516 755,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516 755,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строки 1.3.2.1.3.1, «Итого по мероприятию 1.3.2.1.3, в том числе по источникам финансирования» изложить в 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248"/>
        <w:gridCol w:w="2014"/>
        <w:gridCol w:w="686"/>
        <w:gridCol w:w="717"/>
        <w:gridCol w:w="693"/>
        <w:gridCol w:w="714"/>
        <w:gridCol w:w="713"/>
        <w:gridCol w:w="729"/>
        <w:gridCol w:w="1001"/>
        <w:gridCol w:w="1655"/>
        <w:gridCol w:w="1150"/>
        <w:gridCol w:w="1018"/>
        <w:gridCol w:w="1014"/>
        <w:gridCol w:w="11"/>
        <w:gridCol w:w="920"/>
        <w:gridCol w:w="851"/>
      </w:tblGrid>
      <w:tr>
        <w:tblPrEx/>
        <w:trPr>
          <w:trHeight w:val="5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1.3.2.1.3.1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ветеранов Великой Отечественной войны, членов семей погибших (умерших) инвалидов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участников Великой Отечественной войны, улучшивших жилищные условия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ДСП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28 472,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364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4 205,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090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3 766,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200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3 905,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500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235"/>
        </w:trPr>
        <w:tc>
          <w:tcPr>
            <w:gridSpan w:val="9"/>
            <w:tcW w:w="851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1.3.2.1.3,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28 472,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364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4 205,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090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1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93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3 766,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200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3 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905,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500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строки 1.3.2.1.5.1, «Итого по мероприятию 1.3.2.1.5,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968"/>
        <w:gridCol w:w="707"/>
        <w:gridCol w:w="704"/>
        <w:gridCol w:w="708"/>
        <w:gridCol w:w="710"/>
        <w:gridCol w:w="709"/>
        <w:gridCol w:w="725"/>
        <w:gridCol w:w="996"/>
        <w:gridCol w:w="1698"/>
        <w:gridCol w:w="1135"/>
        <w:gridCol w:w="969"/>
        <w:gridCol w:w="1008"/>
        <w:gridCol w:w="1005"/>
        <w:gridCol w:w="851"/>
      </w:tblGrid>
      <w:tr>
        <w:tblPrEx/>
        <w:trPr>
          <w:trHeight w:val="56"/>
        </w:trPr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1.3.2.1.5.1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инвалидов, улучшивших </w:t>
            </w:r>
            <w:r>
              <w:rPr>
                <w:sz w:val="22"/>
                <w:szCs w:val="22"/>
              </w:rPr>
              <w:t xml:space="preserve">жилищные условия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ДСП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51 993,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432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3 395,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216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4 492,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600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4 656,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700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gridSpan w:val="9"/>
            <w:tcW w:w="846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1.3.2.1.5,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51 993,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432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3 395,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216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4 492,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600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4 656,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700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строки «Итого по основному мероприятию 1.3.2.1, в том числе по источникам финансирования», «Итого по задаче 1.3.2,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747"/>
        <w:gridCol w:w="4088"/>
        <w:gridCol w:w="1123"/>
        <w:gridCol w:w="987"/>
        <w:gridCol w:w="990"/>
        <w:gridCol w:w="987"/>
        <w:gridCol w:w="1129"/>
      </w:tblGrid>
      <w:tr>
        <w:tblPrEx/>
        <w:trPr>
          <w:trHeight w:val="474"/>
        </w:trPr>
        <w:tc>
          <w:tcPr>
            <w:tcW w:w="1909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1.3.2.1, в том числе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1 151 703,889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739 738,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947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712 916,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689 678,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687 557,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867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tcW w:w="190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41 337,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696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42 097,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918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42 000,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42 000,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42 000,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tcW w:w="190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118 606,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101 955,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842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108 303,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837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74 042,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587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73 925,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769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tcW w:w="190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20 886,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11 469,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509,679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tcW w:w="190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184 697,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868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67 460,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45 347,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56 880,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54 876,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971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tcW w:w="190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786 175,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516 755,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516 755,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516 755,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516 755,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tcW w:w="1909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задаче 1.3.2,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1 151 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703,889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739 738,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712 916,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689 678,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687 557,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tcW w:w="190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41 337,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42 097,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918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42 000,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42 000,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42 000,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tcW w:w="190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118 606,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101 955,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842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108 303,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74 042,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73 925,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tcW w:w="190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20 886,512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11 469,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509,679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tcW w:w="190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184 697,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67 460,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45 347,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56 880,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54 876,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tcW w:w="190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786 175,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516 755,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516 755,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516 755,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516 755,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строки 1.3.3.1.1.1-</w:t>
      </w:r>
      <w:r>
        <w:rPr>
          <w:sz w:val="28"/>
          <w:szCs w:val="28"/>
        </w:rPr>
        <w:t xml:space="preserve">1.3.3.1.1.3, «Итого по мероприятию 1.3.3.1.1, в том числе по источникам финансирован</w:t>
      </w:r>
      <w:r>
        <w:rPr>
          <w:sz w:val="28"/>
          <w:szCs w:val="28"/>
        </w:rPr>
        <w:t xml:space="preserve">ия», «Итого по основному мероприятию 1.3.3.1, в том числе по источникам финансирования», «Итого по задаче 1.3.3,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11"/>
        <w:gridCol w:w="1943"/>
        <w:gridCol w:w="680"/>
        <w:gridCol w:w="686"/>
        <w:gridCol w:w="680"/>
        <w:gridCol w:w="680"/>
        <w:gridCol w:w="680"/>
        <w:gridCol w:w="545"/>
        <w:gridCol w:w="831"/>
        <w:gridCol w:w="2038"/>
        <w:gridCol w:w="1105"/>
        <w:gridCol w:w="987"/>
        <w:gridCol w:w="987"/>
        <w:gridCol w:w="987"/>
        <w:gridCol w:w="1011"/>
      </w:tblGrid>
      <w:tr>
        <w:tblPrEx/>
        <w:trPr>
          <w:trHeight w:val="474"/>
        </w:trPr>
        <w:tc>
          <w:tcPr>
            <w:tcW w:w="40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1.3.3.1.1.1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45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жилых помещений, приобретенных (построенных), изъятых </w:t>
            </w:r>
            <w:r>
              <w:rPr>
                <w:sz w:val="22"/>
                <w:szCs w:val="22"/>
              </w:rPr>
              <w:br w:type="textWrapping" w:clear="all"/>
              <w:t xml:space="preserve">в целях исполнения судебных решений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6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298 854,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143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465 467,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383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725 988,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352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tcW w:w="40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45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2 844,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574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1.3.3.1.1.2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4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исполненных судебных решений </w:t>
            </w:r>
            <w:r>
              <w:rPr>
                <w:sz w:val="22"/>
                <w:szCs w:val="22"/>
              </w:rPr>
              <w:br w:type="textWrapping" w:clear="all"/>
              <w:t xml:space="preserve">о возмещении судебных расходов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13 249,</w:t>
            </w:r>
            <w:r>
              <w:rPr>
                <w:color w:val="000000"/>
                <w:sz w:val="22"/>
                <w:szCs w:val="22"/>
              </w:rPr>
              <w:br w:type="textWrapping" w:clear="all"/>
              <w:t xml:space="preserve">174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35 815,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942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77 832,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213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1.3.3.1.1.3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4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нежилых помещений, изъятых </w:t>
            </w:r>
            <w:r>
              <w:rPr>
                <w:sz w:val="22"/>
                <w:szCs w:val="22"/>
              </w:rPr>
              <w:br w:type="textWrapping" w:clear="all"/>
              <w:t xml:space="preserve">в целях исполнения судебных решений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128 698,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563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73 458,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310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46 247,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828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gridSpan w:val="9"/>
            <w:tcW w:w="2636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1.3.3.1.1,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440 801,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880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577 586,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850 068,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gridSpan w:val="9"/>
            <w:tcW w:w="2636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440 801,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880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574 741,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635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850 068,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gridSpan w:val="9"/>
            <w:tcW w:w="2636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</w:t>
            </w:r>
            <w:r>
              <w:rPr>
                <w:color w:val="000000"/>
                <w:sz w:val="22"/>
                <w:szCs w:val="22"/>
              </w:rPr>
              <w:t xml:space="preserve">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2 844,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gridSpan w:val="9"/>
            <w:tcW w:w="2636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1.3.3.1,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440 801,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577 586,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850 068,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gridSpan w:val="9"/>
            <w:tcW w:w="2636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440 801,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574 741,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850 068,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23"/>
        </w:trPr>
        <w:tc>
          <w:tcPr>
            <w:gridSpan w:val="9"/>
            <w:tcW w:w="2636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2 844,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gridSpan w:val="9"/>
            <w:tcW w:w="2636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задаче 1.3.3,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440 801,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577 586,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850 068,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gridSpan w:val="9"/>
            <w:tcW w:w="2636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440 801,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574 741,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850 068,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gridSpan w:val="9"/>
            <w:tcW w:w="2636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2 844,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gridSpan w:val="9"/>
            <w:tcW w:w="2636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подпрограмме 1.3,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1 908 217,</w:t>
            </w:r>
            <w:r>
              <w:rPr>
                <w:color w:val="000000"/>
                <w:sz w:val="22"/>
                <w:szCs w:val="22"/>
              </w:rPr>
              <w:br w:type="textWrapping" w:clear="all"/>
              <w:t xml:space="preserve">338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1 644 225,</w:t>
            </w:r>
            <w:r>
              <w:rPr>
                <w:color w:val="000000"/>
                <w:sz w:val="22"/>
                <w:szCs w:val="22"/>
              </w:rPr>
              <w:br w:type="textWrapping" w:clear="all"/>
              <w:t xml:space="preserve">769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2071 107,982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1 226 260,</w:t>
            </w:r>
            <w:r>
              <w:rPr>
                <w:color w:val="000000"/>
                <w:sz w:val="22"/>
                <w:szCs w:val="22"/>
              </w:rPr>
              <w:br w:type="textWrapping" w:clear="all"/>
              <w:t xml:space="preserve">448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1 139 193,</w:t>
            </w:r>
            <w:r>
              <w:rPr>
                <w:color w:val="000000"/>
                <w:sz w:val="22"/>
                <w:szCs w:val="22"/>
              </w:rPr>
              <w:br w:type="textWrapping" w:clear="all"/>
              <w:t xml:space="preserve">935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gridSpan w:val="9"/>
            <w:tcW w:w="263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440 801,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574 741,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850 068,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gridSpan w:val="9"/>
            <w:tcW w:w="263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2 844,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gridSpan w:val="9"/>
            <w:tcW w:w="263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41 337,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42 097,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42 000,</w:t>
            </w:r>
            <w:r>
              <w:rPr>
                <w:sz w:val="22"/>
                <w:szCs w:val="22"/>
              </w:rPr>
              <w:br w:type="textWrapping" w:clear="all"/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42 000,</w:t>
            </w:r>
            <w:r>
              <w:rPr>
                <w:sz w:val="22"/>
                <w:szCs w:val="22"/>
              </w:rPr>
              <w:br w:type="textWrapping" w:clear="all"/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42 000,</w:t>
            </w:r>
            <w:r>
              <w:rPr>
                <w:sz w:val="22"/>
                <w:szCs w:val="22"/>
              </w:rPr>
              <w:br w:type="textWrapping" w:clear="all"/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gridSpan w:val="9"/>
            <w:tcW w:w="263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284 393,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284 387,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402 428,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404 547,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310 080,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gridSpan w:val="9"/>
            <w:tcW w:w="263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</w:t>
            </w:r>
            <w:r>
              <w:rPr>
                <w:sz w:val="22"/>
                <w:szCs w:val="22"/>
              </w:rPr>
              <w:t xml:space="preserve">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42 097,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24 387,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6 227,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gridSpan w:val="9"/>
            <w:tcW w:w="263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291 988,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199 012,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253 628,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262 958,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270 358,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gridSpan w:val="9"/>
            <w:tcW w:w="263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21 422,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4"/>
        </w:trPr>
        <w:tc>
          <w:tcPr>
            <w:gridSpan w:val="9"/>
            <w:tcW w:w="263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7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786 175,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516 755,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516 755,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516 755,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516 755,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4.8. в приложении: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20"/>
        <w:jc w:val="both"/>
        <w:rPr>
          <w:sz w:val="22"/>
          <w:szCs w:val="22"/>
        </w:rPr>
      </w:pPr>
      <w:r>
        <w:rPr>
          <w:rFonts w:eastAsia="Times New Roman"/>
          <w:sz w:val="28"/>
          <w:szCs w:val="28"/>
        </w:rPr>
        <w:t xml:space="preserve">4.8.1. в таблице 1 </w:t>
      </w:r>
      <w:r>
        <w:rPr>
          <w:sz w:val="28"/>
          <w:szCs w:val="28"/>
        </w:rPr>
        <w:t xml:space="preserve">строки 13, 14 изложить в следующей редакции: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14884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908"/>
        <w:gridCol w:w="2155"/>
        <w:gridCol w:w="1514"/>
        <w:gridCol w:w="1605"/>
        <w:gridCol w:w="1513"/>
        <w:gridCol w:w="1701"/>
        <w:gridCol w:w="1985"/>
        <w:gridCol w:w="179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06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Сметная стоимость объекта муниципальной собственности Перми, тыс.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1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2 093 785,999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90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источники финансирования осуществления капитальных вложений </w:t>
            </w:r>
            <w:r>
              <w:rPr>
                <w:sz w:val="22"/>
                <w:szCs w:val="22"/>
              </w:rPr>
              <w:br w:type="textWrapping" w:clear="all"/>
              <w:t xml:space="preserve">в объект по годам реализации, тыс.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финансирования, тыс.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908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5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908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1 205 150,078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169 893,956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51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183 366,004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295 985,579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325 828,387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230 076,152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908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888 635,921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127 245,044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51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131 551,541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208 280,522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206 077,466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215 481,348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4.8.2.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таблице 2</w:t>
      </w:r>
      <w:r>
        <w:rPr>
          <w:rFonts w:eastAsia="Times New Roman"/>
          <w:sz w:val="28"/>
          <w:szCs w:val="28"/>
        </w:rPr>
        <w:t xml:space="preserve">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4.8.2.1. </w:t>
      </w:r>
      <w:r>
        <w:rPr>
          <w:sz w:val="28"/>
          <w:szCs w:val="28"/>
        </w:rPr>
        <w:t xml:space="preserve">строку 10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8"/>
        <w:gridCol w:w="5485"/>
        <w:gridCol w:w="902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Технико-экономические показатели и функциональные параметры объекта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жилых (нежилых) помещений, приобретенных, изъятых – 23,9 тыс. 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4.8.2.2. строки 13-15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9"/>
        <w:gridCol w:w="2739"/>
        <w:gridCol w:w="2745"/>
        <w:gridCol w:w="1875"/>
        <w:gridCol w:w="1921"/>
        <w:gridCol w:w="2685"/>
        <w:gridCol w:w="254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Сметная стоимость объекта муниципальной собственности Перми, тыс.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1 738 714,580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финансирования осуществления капитальных вложений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объект по годам реализации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финансирования, тыс.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1 738 714,580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424 708,133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541 770,267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772 236,180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Ожидаемый конечный результат осуществления капитальных вложений в объект по годам осуществления капитальных вложений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реализации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22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исполненных судебных решений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5. В разделе «Система программных мероприятий подпрограммы 1.4 «Осуществление иных мероприятий в сфере жилищных отношений» </w:t>
      </w:r>
      <w:r>
        <w:rPr>
          <w:sz w:val="28"/>
          <w:szCs w:val="28"/>
        </w:rPr>
        <w:t xml:space="preserve">строки 1.4.1.1.1.1, 1.4.1.1.1.2, «Итого по мероприятию 1.4.1.1.1, в том числе по источникам финансирован</w:t>
      </w:r>
      <w:r>
        <w:rPr>
          <w:sz w:val="28"/>
          <w:szCs w:val="28"/>
        </w:rPr>
        <w:t xml:space="preserve">ия», «Итого по основному мероприятию 1.4.1.1, в том числе по источникам финансирования», «Итого по задаче 1.4.1, в том числе по источникам финансирования», «Всего по подпрограмме 1.4,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text" w:tblpXSpec="center" w:vertAnchor="text" w:tblpY="1" w:leftFromText="181" w:topFromText="0" w:rightFromText="181" w:bottomFromText="0"/>
        <w:tblW w:w="508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326"/>
        <w:gridCol w:w="3133"/>
        <w:gridCol w:w="643"/>
        <w:gridCol w:w="653"/>
        <w:gridCol w:w="653"/>
        <w:gridCol w:w="653"/>
        <w:gridCol w:w="653"/>
        <w:gridCol w:w="653"/>
        <w:gridCol w:w="735"/>
        <w:gridCol w:w="1229"/>
        <w:gridCol w:w="1131"/>
        <w:gridCol w:w="959"/>
        <w:gridCol w:w="965"/>
        <w:gridCol w:w="898"/>
        <w:gridCol w:w="1020"/>
        <w:gridCol w:w="15"/>
      </w:tblGrid>
      <w:tr>
        <w:tblPrEx/>
        <w:trPr>
          <w:gridAfter w:val="1"/>
          <w:trHeight w:val="558"/>
        </w:trPr>
        <w:tc>
          <w:tcPr>
            <w:tcW w:w="433" w:type="pct"/>
            <w:textDirection w:val="lrTb"/>
            <w:noWrap w:val="false"/>
          </w:tcPr>
          <w:p>
            <w:pPr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1.4.1.1.1.1</w:t>
            </w:r>
            <w:r>
              <w:rPr>
                <w:spacing w:val="-2"/>
                <w:sz w:val="22"/>
                <w:szCs w:val="22"/>
                <w:lang w:eastAsia="en-US"/>
              </w:rPr>
            </w:r>
            <w:r>
              <w:rPr>
                <w:spacing w:val="-2"/>
                <w:sz w:val="22"/>
                <w:szCs w:val="22"/>
                <w:lang w:eastAsia="en-US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видов работ, связанных с жилищным фондом, выполненных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обеспечения реализации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0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ед.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213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7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213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8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213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8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213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8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213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8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240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УЖО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бюджет города Перми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369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 xml:space="preserve">10 510,084</w:t>
            </w:r>
            <w:r>
              <w:rPr>
                <w:rFonts w:eastAsia="Calibri"/>
                <w:spacing w:val="-2"/>
                <w:sz w:val="20"/>
              </w:rPr>
            </w:r>
            <w:r>
              <w:rPr>
                <w:rFonts w:eastAsia="Calibri"/>
                <w:spacing w:val="-2"/>
                <w:sz w:val="20"/>
              </w:rPr>
            </w:r>
          </w:p>
        </w:tc>
        <w:tc>
          <w:tcPr>
            <w:tcW w:w="313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 xml:space="preserve">4 337,</w:t>
            </w:r>
            <w:r>
              <w:rPr>
                <w:rFonts w:eastAsia="Calibri"/>
                <w:spacing w:val="-2"/>
                <w:sz w:val="20"/>
              </w:rPr>
            </w:r>
            <w:r>
              <w:rPr>
                <w:rFonts w:eastAsia="Calibri"/>
                <w:spacing w:val="-2"/>
                <w:sz w:val="20"/>
              </w:rPr>
            </w:r>
          </w:p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 xml:space="preserve">200</w:t>
            </w:r>
            <w:r>
              <w:rPr>
                <w:rFonts w:eastAsia="Calibri"/>
                <w:spacing w:val="-2"/>
                <w:sz w:val="20"/>
              </w:rPr>
            </w:r>
            <w:r>
              <w:rPr>
                <w:rFonts w:eastAsia="Calibri"/>
                <w:spacing w:val="-2"/>
                <w:sz w:val="20"/>
              </w:rPr>
            </w:r>
          </w:p>
        </w:tc>
        <w:tc>
          <w:tcPr>
            <w:tcW w:w="3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4 734,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3 042,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3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3 042,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gridAfter w:val="1"/>
          <w:trHeight w:val="558"/>
        </w:trPr>
        <w:tc>
          <w:tcPr>
            <w:tcW w:w="433" w:type="pct"/>
            <w:textDirection w:val="lrTb"/>
            <w:noWrap w:val="false"/>
          </w:tcPr>
          <w:p>
            <w:pPr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1.4.1.1.1.2</w:t>
            </w:r>
            <w:r>
              <w:rPr>
                <w:spacing w:val="-2"/>
                <w:sz w:val="22"/>
                <w:szCs w:val="22"/>
                <w:lang w:eastAsia="en-US"/>
              </w:rPr>
            </w:r>
            <w:r>
              <w:rPr>
                <w:spacing w:val="-2"/>
                <w:sz w:val="22"/>
                <w:szCs w:val="22"/>
                <w:lang w:eastAsia="en-US"/>
              </w:rPr>
            </w:r>
          </w:p>
        </w:tc>
        <w:tc>
          <w:tcPr>
            <w:tcW w:w="1023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информационных систем, подлежащих функциональному развитию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сопровождению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0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ед.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213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1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213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1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213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1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213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1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213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1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240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УИТ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бюджет города Перми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36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1 010,000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989,165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1 100,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1 105,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1 105,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2971" w:type="pct"/>
            <w:textDirection w:val="lrTb"/>
            <w:noWrap w:val="false"/>
          </w:tcPr>
          <w:p>
            <w:pPr>
              <w:pStyle w:val="957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Итого по мероприятию 1.4.1.1.1, в том числе по источникам финансирования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бюджет города </w:t>
            </w:r>
            <w:r>
              <w:rPr>
                <w:rFonts w:eastAsia="Calibri"/>
                <w:spacing w:val="-2"/>
                <w:sz w:val="22"/>
                <w:szCs w:val="22"/>
              </w:rPr>
              <w:t xml:space="preserve">Перми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369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  <w:highlight w:val="yellow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11 520,</w:t>
            </w:r>
            <w:r>
              <w:rPr>
                <w:rFonts w:eastAsia="Calibri"/>
                <w:spacing w:val="-2"/>
                <w:sz w:val="22"/>
                <w:szCs w:val="22"/>
              </w:rPr>
              <w:br w:type="textWrapping" w:clear="all"/>
              <w:t xml:space="preserve">084</w:t>
            </w:r>
            <w:r>
              <w:rPr>
                <w:rFonts w:eastAsia="Calibri"/>
                <w:spacing w:val="-2"/>
                <w:sz w:val="22"/>
                <w:szCs w:val="22"/>
                <w:highlight w:val="yellow"/>
              </w:rPr>
            </w:r>
            <w:r>
              <w:rPr>
                <w:rFonts w:eastAsia="Calibri"/>
                <w:spacing w:val="-2"/>
                <w:sz w:val="22"/>
                <w:szCs w:val="22"/>
                <w:highlight w:val="yellow"/>
              </w:rPr>
            </w:r>
          </w:p>
        </w:tc>
        <w:tc>
          <w:tcPr>
            <w:tcW w:w="31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5 326,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5 834,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4 147,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3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4 147,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2971" w:type="pct"/>
            <w:textDirection w:val="lrTb"/>
            <w:noWrap w:val="false"/>
          </w:tcPr>
          <w:p>
            <w:pPr>
              <w:pStyle w:val="957"/>
              <w:ind w:firstLine="0"/>
              <w:jc w:val="left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Итого по основному мероприятию 1.4.1.1, в том числе по источникам финансирования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бюджет города Перми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369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  <w:highlight w:val="yellow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11 520,</w:t>
            </w:r>
            <w:r>
              <w:rPr>
                <w:rFonts w:eastAsia="Calibri"/>
                <w:spacing w:val="-2"/>
                <w:sz w:val="22"/>
                <w:szCs w:val="22"/>
              </w:rPr>
              <w:br w:type="textWrapping" w:clear="all"/>
              <w:t xml:space="preserve">084</w:t>
            </w:r>
            <w:r>
              <w:rPr>
                <w:rFonts w:eastAsia="Calibri"/>
                <w:spacing w:val="-2"/>
                <w:sz w:val="22"/>
                <w:szCs w:val="22"/>
                <w:highlight w:val="yellow"/>
              </w:rPr>
            </w:r>
            <w:r>
              <w:rPr>
                <w:rFonts w:eastAsia="Calibri"/>
                <w:spacing w:val="-2"/>
                <w:sz w:val="22"/>
                <w:szCs w:val="22"/>
                <w:highlight w:val="yellow"/>
              </w:rPr>
            </w:r>
          </w:p>
        </w:tc>
        <w:tc>
          <w:tcPr>
            <w:tcW w:w="31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5 326,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5 834,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4 147,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3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4 147,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2971" w:type="pct"/>
            <w:textDirection w:val="lrTb"/>
            <w:noWrap w:val="false"/>
          </w:tcPr>
          <w:p>
            <w:pPr>
              <w:pStyle w:val="957"/>
              <w:ind w:firstLine="0"/>
              <w:jc w:val="left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Итого по задаче 1.4.1, в том числе по источникам финансирования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бюджет города Перми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369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  <w:highlight w:val="yellow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11 520,</w:t>
            </w:r>
            <w:r>
              <w:rPr>
                <w:rFonts w:eastAsia="Calibri"/>
                <w:spacing w:val="-2"/>
                <w:sz w:val="22"/>
                <w:szCs w:val="22"/>
              </w:rPr>
              <w:br w:type="textWrapping" w:clear="all"/>
              <w:t xml:space="preserve">084</w:t>
            </w:r>
            <w:r>
              <w:rPr>
                <w:rFonts w:eastAsia="Calibri"/>
                <w:spacing w:val="-2"/>
                <w:sz w:val="22"/>
                <w:szCs w:val="22"/>
                <w:highlight w:val="yellow"/>
              </w:rPr>
            </w:r>
            <w:r>
              <w:rPr>
                <w:rFonts w:eastAsia="Calibri"/>
                <w:spacing w:val="-2"/>
                <w:sz w:val="22"/>
                <w:szCs w:val="22"/>
                <w:highlight w:val="yellow"/>
              </w:rPr>
            </w:r>
          </w:p>
        </w:tc>
        <w:tc>
          <w:tcPr>
            <w:tcW w:w="31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5 326,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5 834,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4 147,</w:t>
            </w:r>
            <w:r>
              <w:rPr>
                <w:color w:val="000000"/>
                <w:sz w:val="22"/>
                <w:szCs w:val="22"/>
              </w:rPr>
              <w:br w:type="textWrapping" w:clear="all"/>
              <w:t xml:space="preserve">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3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4 147,</w:t>
            </w:r>
            <w:r>
              <w:rPr>
                <w:color w:val="000000"/>
                <w:sz w:val="22"/>
                <w:szCs w:val="22"/>
              </w:rPr>
              <w:br w:type="textWrapping" w:clear="all"/>
              <w:t xml:space="preserve">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9"/>
            <w:tcW w:w="2971" w:type="pct"/>
            <w:textDirection w:val="lrTb"/>
            <w:noWrap w:val="false"/>
          </w:tcPr>
          <w:p>
            <w:pPr>
              <w:pStyle w:val="957"/>
              <w:ind w:firstLine="0"/>
              <w:jc w:val="left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Всего по подпрограмме 1.4, в том числе по источникам финансирования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401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бюджет города Перми</w:t>
            </w:r>
            <w:r>
              <w:rPr>
                <w:rFonts w:eastAsia="Calibri"/>
                <w:spacing w:val="-2"/>
                <w:sz w:val="22"/>
                <w:szCs w:val="22"/>
              </w:rPr>
            </w:r>
            <w:r>
              <w:rPr>
                <w:rFonts w:eastAsia="Calibri"/>
                <w:spacing w:val="-2"/>
                <w:sz w:val="22"/>
                <w:szCs w:val="22"/>
              </w:rPr>
            </w:r>
          </w:p>
        </w:tc>
        <w:tc>
          <w:tcPr>
            <w:tcW w:w="369" w:type="pct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eastAsia="Calibri"/>
                <w:spacing w:val="-2"/>
                <w:sz w:val="22"/>
                <w:szCs w:val="22"/>
                <w:highlight w:val="yellow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11 520,</w:t>
            </w:r>
            <w:r>
              <w:rPr>
                <w:rFonts w:eastAsia="Calibri"/>
                <w:spacing w:val="-2"/>
                <w:sz w:val="22"/>
                <w:szCs w:val="22"/>
              </w:rPr>
              <w:br w:type="textWrapping" w:clear="all"/>
              <w:t xml:space="preserve">084</w:t>
            </w:r>
            <w:r>
              <w:rPr>
                <w:rFonts w:eastAsia="Calibri"/>
                <w:spacing w:val="-2"/>
                <w:sz w:val="22"/>
                <w:szCs w:val="22"/>
                <w:highlight w:val="yellow"/>
              </w:rPr>
            </w:r>
            <w:r>
              <w:rPr>
                <w:rFonts w:eastAsia="Calibri"/>
                <w:spacing w:val="-2"/>
                <w:sz w:val="22"/>
                <w:szCs w:val="22"/>
                <w:highlight w:val="yellow"/>
              </w:rPr>
            </w:r>
          </w:p>
        </w:tc>
        <w:tc>
          <w:tcPr>
            <w:tcW w:w="31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5 326,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5 834,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4 147,</w:t>
            </w:r>
            <w:r>
              <w:rPr>
                <w:color w:val="000000"/>
                <w:sz w:val="22"/>
                <w:szCs w:val="22"/>
              </w:rPr>
              <w:br w:type="textWrapping" w:clear="all"/>
              <w:t xml:space="preserve">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3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4 147,</w:t>
            </w:r>
            <w:r>
              <w:rPr>
                <w:color w:val="000000"/>
                <w:sz w:val="22"/>
                <w:szCs w:val="22"/>
              </w:rPr>
              <w:br w:type="textWrapping" w:clear="all"/>
              <w:t xml:space="preserve">200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В разделе «Таблица показателей конечного результата муниципальной программы «Обеспечение жильем жителей города Перми»: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6.1. строку 1 изложить в следующей редакции: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7356"/>
        <w:gridCol w:w="979"/>
        <w:gridCol w:w="1171"/>
        <w:gridCol w:w="1171"/>
        <w:gridCol w:w="1087"/>
        <w:gridCol w:w="1318"/>
        <w:gridCol w:w="1255"/>
      </w:tblGrid>
      <w:tr>
        <w:tblPrEx/>
        <w:trPr>
          <w:cantSplit/>
          <w:trHeight w:val="382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1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7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Цель. Создание системы мер, направленных на улучшение жилищных условий жителей города Перми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left w:val="single" w:color="000000" w:sz="4" w:space="0"/>
            </w:tcBorders>
            <w:tcW w:w="21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56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доля населения, живущего в аварийном жилье, в общей численности населения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%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left w:val="single" w:color="000000" w:sz="4" w:space="0"/>
            </w:tcBorders>
            <w:tcW w:w="21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56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доля семей, состоявших на жилищном учете и улучшивших жилищные условия, от общего числа семей, состоящих на жилищном учете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%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left w:val="single" w:color="000000" w:sz="4" w:space="0"/>
            </w:tcBorders>
            <w:tcW w:w="21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56" w:type="pct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площадь расселенного непригодного для проживания жилищного фонда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тыс. </w:t>
            </w:r>
            <w:r>
              <w:rPr>
                <w:sz w:val="22"/>
                <w:szCs w:val="22"/>
                <w:lang w:eastAsia="ar-SA"/>
              </w:rPr>
              <w:br w:type="textWrapping" w:clear="all"/>
              <w:t xml:space="preserve">кв. м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32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3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56" w:type="pct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количество граждан, расселенных из непригодного для проживания жилищного фонда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чел.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3 081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3 655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6.2. строку 1.1.1 изложить в следующей редакции: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6930"/>
        <w:gridCol w:w="979"/>
        <w:gridCol w:w="1171"/>
        <w:gridCol w:w="1171"/>
        <w:gridCol w:w="1087"/>
        <w:gridCol w:w="1318"/>
        <w:gridCol w:w="1255"/>
      </w:tblGrid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1.1.1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5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Задача. Обеспечение жилыми помещениями граждан, проживающих в непригодном для проживания и аварийном жилищном фонде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5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4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доля аварийного жилищного фонда в общей площади жилищного фонда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%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5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4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доля расселенного аварийного жилищного фонда от общего объема аварийного жилищного фонда, числящегося на начало отчетного года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%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5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4" w:type="pct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общая площадь расселенного </w:t>
            </w:r>
            <w:r>
              <w:rPr>
                <w:sz w:val="22"/>
                <w:szCs w:val="22"/>
              </w:rPr>
              <w:t xml:space="preserve">аварийного жилищного фонда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тыс. кв. м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5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4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доля переселенных граждан из аварийного жилищного фонда </w:t>
            </w:r>
            <w:r>
              <w:rPr>
                <w:bCs/>
                <w:color w:val="000000"/>
                <w:sz w:val="22"/>
                <w:szCs w:val="22"/>
              </w:rPr>
              <w:br w:type="textWrapping" w:clear="all"/>
              <w:t xml:space="preserve">от количества граждан, проживающих в аварийном жилищном фонде, на начало отчетного года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%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5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4" w:type="pct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граждан, расселенных из </w:t>
            </w:r>
            <w:r>
              <w:rPr>
                <w:sz w:val="22"/>
                <w:szCs w:val="22"/>
              </w:rPr>
              <w:t xml:space="preserve">аварийного жилищного фонда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чел.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2 112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2 627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2 866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5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4" w:type="pct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площадь расселенного аварийного жилищного фонда в рамках реализации федерального проекта «Обеспечения устойчивого сокращения непригодного для проживания жилищного фонда»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тыс. кв. м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4" w:type="pct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граждан, расселенных из аварийного жилищного фонда,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рамках реализации федерального проекта «Обеспечения устойчивого сокращения непригодного для проживания жилищного фонда»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чел.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1 543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6.3. строку 1.3.3 изложить в следующей редакции: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6930"/>
        <w:gridCol w:w="979"/>
        <w:gridCol w:w="1171"/>
        <w:gridCol w:w="1171"/>
        <w:gridCol w:w="1087"/>
        <w:gridCol w:w="1318"/>
        <w:gridCol w:w="1255"/>
      </w:tblGrid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1.3.3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5" w:type="pct"/>
            <w:textDirection w:val="lrTb"/>
            <w:noWrap w:val="false"/>
          </w:tcPr>
          <w:p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Задача. Обеспечение жилыми помещениями граждан, проживающих в непригодном для проживания и аварийном жилищном фонде в целях исполнения судебных решений об изъятии жилых (нежилых) помещений, о предоставлении благоустроенного жилья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14" w:type="pct"/>
            <w:textDirection w:val="lrTb"/>
            <w:noWrap w:val="false"/>
          </w:tcPr>
          <w:p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доля расселенного аварийного жилищного фонда от общего объема аварийного жилищного фонда, числящегося на начало отчетного года в целях исполнения судебных решений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%.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приложении 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строку 1.1.1.1.1.1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28" w:type="pct"/>
        <w:tblInd w:w="-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424"/>
        <w:gridCol w:w="2547"/>
        <w:gridCol w:w="1275"/>
        <w:gridCol w:w="1281"/>
        <w:gridCol w:w="1278"/>
        <w:gridCol w:w="2694"/>
        <w:gridCol w:w="848"/>
        <w:gridCol w:w="755"/>
        <w:gridCol w:w="1560"/>
        <w:gridCol w:w="1371"/>
      </w:tblGrid>
      <w:tr>
        <w:tblPrEx/>
        <w:trPr/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1.1.1.1.1.1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7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Изъятие жилых помещений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собственников путем возмещения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изымаемое жилое помещение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9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жилых помещений, изъятых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собственников путем возмещения за изымаемое нежилое помещение, в том числе на основании решений, определений судебных органов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5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203 524,709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строки 1.1.1.1.1.3, 1.1.1.1.1.4, «Итого по мероприятию 1.1.1.1.1,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-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339"/>
        <w:gridCol w:w="2547"/>
        <w:gridCol w:w="1274"/>
        <w:gridCol w:w="1280"/>
        <w:gridCol w:w="1277"/>
        <w:gridCol w:w="2694"/>
        <w:gridCol w:w="849"/>
        <w:gridCol w:w="759"/>
        <w:gridCol w:w="1561"/>
        <w:gridCol w:w="1369"/>
      </w:tblGrid>
      <w:tr>
        <w:tblPrEx/>
        <w:trPr/>
        <w:tc>
          <w:tcPr>
            <w:tcW w:w="44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1.1.1.1.1.3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2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Возмещение убытков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 изъятии жилых помещений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0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оплаченных услуг в рамках возмещения убытков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 изъятии жилых помещений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 собственников изымаемого жилого помещения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4 981,088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44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1.1.1.1.1.4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2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судебных решений о возмещении судебных расходов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0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исполненных судебных решений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 возмещении судебных расходов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101,560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W w:w="402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1.1.1.1.1,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5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212 565,035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строки 1.1.1.1.3.1-</w:t>
      </w:r>
      <w:r>
        <w:rPr>
          <w:sz w:val="28"/>
          <w:szCs w:val="28"/>
        </w:rPr>
        <w:t xml:space="preserve">1.1.1.1.3.3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302"/>
        <w:gridCol w:w="2511"/>
        <w:gridCol w:w="1238"/>
        <w:gridCol w:w="1244"/>
        <w:gridCol w:w="1241"/>
        <w:gridCol w:w="2658"/>
        <w:gridCol w:w="813"/>
        <w:gridCol w:w="720"/>
        <w:gridCol w:w="1886"/>
        <w:gridCol w:w="1336"/>
      </w:tblGrid>
      <w:tr>
        <w:tblPrEx/>
        <w:trPr>
          <w:trHeight w:val="246"/>
        </w:trPr>
        <w:tc>
          <w:tcPr>
            <w:tcW w:w="448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1.1.1.1.3.1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2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Приобретение и изъятие жилых помещений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 собственников путем возмещения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за изымаемое жилое помещение в целях предотвращения чрезвычайных ситуаций по адресам: г. Пермь, Комсомольский проспект, д. 94,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г. Пермь, ул. Куйбышева, д. 68,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г. Пермь, ул. Чусовская, д. 42, г. Пермь,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ул. Репина, д. 3,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г. Пермь, ул. Танкистов, д. 37, г. Пермь,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ул. Портовая, д. 25,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г. Пермь, ул. Генерала Наумова, д. 15, г. Пермь, ул. Юнг Прикамья, д. 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6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8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7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01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помещений, приобретенных, изъятых для переселения граждан из аварийного жилищного фонда, в целях предотвращения чрезвычайных ситуаций,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в том числе на основании решений, определений судебных органов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по адресам: г. Пермь, Комсомольский проспект, д. 94, г. Пермь,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ул. Куйбышева, д. 68,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г. Пермь, ул. Чусовская,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д. 42, г. Пермь,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ул. Репина, д. 3, г. Пермь, ул. Танкистов, д.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37,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ул. Портовая, д. 25,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г. Пермь, ул. Генерала Наумова, д. 15, г. Пермь, </w:t>
            </w:r>
            <w:r>
              <w:rPr>
                <w:color w:val="000000"/>
                <w:sz w:val="22"/>
                <w:szCs w:val="22"/>
              </w:rPr>
              <w:t xml:space="preserve">ул. Юнг Прикамья, д. 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4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тыс. кв. 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3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59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350 911,547</w:t>
            </w:r>
            <w:r/>
          </w:p>
        </w:tc>
      </w:tr>
      <w:tr>
        <w:tblPrEx/>
        <w:trPr>
          <w:trHeight w:val="1260"/>
        </w:trPr>
        <w:tc>
          <w:tcPr>
            <w:tcW w:w="448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2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6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8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7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01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4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3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59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352 329,506</w:t>
            </w:r>
            <w:r/>
          </w:p>
        </w:tc>
      </w:tr>
      <w:tr>
        <w:tblPrEx/>
        <w:trPr>
          <w:trHeight w:val="1260"/>
        </w:trPr>
        <w:tc>
          <w:tcPr>
            <w:tcW w:w="448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1.1.1.1.3.2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2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Возмещение убытков при изъятии жилых помещений в целях предотвращения чрезвычайных ситуаций по адресам: г. Пермь, Комсомольский проспект, д. 94,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ул. Куйбышева, д. 68,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г. Пермь, ул. Чусовская, д. 42, г. Пермь,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ул. Репина, д. 3,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г. Пермь, ул. Танкистов, д. 37, г. Пермь,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ул. Портовая, д. 25,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г. Пермь, ул. Генерала Наумова, д. 15, г. Пермь, ул. Юнг Прикамья, д. 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6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8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7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01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количество оплаченных услуг в рамках возмещения убытков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при изъятии жилых помещений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 собственников изымаемого жилого помещения в целях предотвращения чрезвычайных ситуаций по адресам: г. Пермь, Комсомольский проспект, д. 94, г. Пермь,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ул. Куйбышева, д. 68,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 г. Пермь, ул. Чусовская, д. 42, г. Пермь,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ул. Репина, д. 3, г. Пермь, ул. Танкистов, д.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37,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г. Пермь,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ул. Портовая, д. 25,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г. Пермь, ул. Генерала Наумова, д. 15, г. Пермь, ул. Юнг Прикамья, д. 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4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3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59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11 230,900</w:t>
            </w:r>
            <w:r/>
          </w:p>
        </w:tc>
      </w:tr>
      <w:tr>
        <w:tblPrEx/>
        <w:trPr>
          <w:trHeight w:val="425"/>
        </w:trPr>
        <w:tc>
          <w:tcPr>
            <w:tcW w:w="448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2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6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8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7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01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4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3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59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8 239,940</w:t>
            </w:r>
            <w:r/>
          </w:p>
        </w:tc>
      </w:tr>
      <w:tr>
        <w:tblPrEx/>
        <w:trPr>
          <w:trHeight w:val="2971"/>
        </w:trPr>
        <w:tc>
          <w:tcPr>
            <w:tcW w:w="448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1.1.1.1.3.3</w:t>
            </w:r>
            <w:r/>
          </w:p>
        </w:tc>
        <w:tc>
          <w:tcPr>
            <w:tcW w:w="852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Исполнение судебных решений о возмещении судебных расходов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и возмещение убытков при изъятии жилых помещений, в целях предотвращения чрезвычайных ситуаций на основании решений, определений судебных органов по адресам: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г. Пермь, Комсомольский проспект, д. 94,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г. Пермь, ул. Куйбышева, д. 68,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г. Пермь, ул. Чусовская, д. 42, г. Пермь,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ул. Репина, д. 3,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г. Пермь, ул. Танкистов, д. 37, г. Пермь,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ул. Портовая, д. 25,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r>
              <w:rPr>
                <w:rFonts w:eastAsia="Times New Roman"/>
                <w:color w:val="000000"/>
                <w:sz w:val="22"/>
              </w:rPr>
              <w:t xml:space="preserve">г. Пермь, ул. Генерала Наумова, д. 15, г. Пермь, ул. Юнг Прикамья, д. 25</w:t>
            </w:r>
            <w:r/>
          </w:p>
        </w:tc>
        <w:tc>
          <w:tcPr>
            <w:tcW w:w="426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УЖО</w:t>
            </w:r>
            <w:r/>
          </w:p>
        </w:tc>
        <w:tc>
          <w:tcPr>
            <w:tcW w:w="428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01.01.2024</w:t>
            </w:r>
            <w:r/>
          </w:p>
        </w:tc>
        <w:tc>
          <w:tcPr>
            <w:tcW w:w="427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31.12.2024</w:t>
            </w:r>
            <w:r/>
          </w:p>
        </w:tc>
        <w:tc>
          <w:tcPr>
            <w:tcW w:w="901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количество исполненных судебных решений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о возмещении судебных расходов и оплаченных услуг в рамках возмещения убытков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при изъятии жилых помещений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у собственников изымаемого жилого помещения в целях предотвращения чрезвычайных ситуаций на основании решений, определений судебных органов по адресам: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г. Пермь, Комсомольский проспект, д. 94, г. Пермь, ул. Куйбышева, д. 68,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г. Пермь, ул. Чусовская,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д. 42, г. Пермь,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ул. Репина, д. 3, г. Пермь, ул. Танкистов, д.</w:t>
            </w:r>
            <w:r>
              <w:rPr>
                <w:rFonts w:eastAsia="Times New Roman"/>
                <w:color w:val="000000"/>
                <w:sz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</w:rPr>
              <w:t xml:space="preserve">37,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г. Пермь,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ул. Портовая, д. 25,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г. Пермь, ул. Генерала Наумова, д. 15, г. Пермь, ул. Юнг Прикамья, д. 25</w:t>
            </w:r>
            <w:r/>
          </w:p>
        </w:tc>
        <w:tc>
          <w:tcPr>
            <w:tcW w:w="284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ед.</w:t>
            </w:r>
            <w:r/>
          </w:p>
        </w:tc>
        <w:tc>
          <w:tcPr>
            <w:tcW w:w="253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18</w:t>
            </w:r>
            <w:r/>
          </w:p>
        </w:tc>
        <w:tc>
          <w:tcPr>
            <w:tcW w:w="522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бюджет Пермского края</w:t>
            </w:r>
            <w:r/>
          </w:p>
        </w:tc>
        <w:tc>
          <w:tcPr>
            <w:tcW w:w="45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1 573,000</w:t>
            </w:r>
            <w:r/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строку «Итого по основному мероприятию 1.1.1.1, в том числе по источникам финансирования» изложить </w:t>
      </w:r>
      <w:r>
        <w:rPr>
          <w:sz w:val="28"/>
          <w:szCs w:val="28"/>
        </w:rPr>
        <w:br/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8278"/>
        <w:gridCol w:w="5361"/>
        <w:gridCol w:w="1310"/>
      </w:tblGrid>
      <w:tr>
        <w:tblPrEx/>
        <w:trPr>
          <w:cantSplit/>
        </w:trPr>
        <w:tc>
          <w:tcPr>
            <w:tcW w:w="2769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79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936 849,928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2769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79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города Перми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212 565,035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2769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79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362 142,447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2769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79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362 142,446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строки 1.1.1.2.1.1, 1.1.1.2.1.2, «Итого по мероприятию 1.1.1.2.1,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297"/>
        <w:gridCol w:w="2508"/>
        <w:gridCol w:w="1235"/>
        <w:gridCol w:w="1241"/>
        <w:gridCol w:w="1238"/>
        <w:gridCol w:w="2655"/>
        <w:gridCol w:w="810"/>
        <w:gridCol w:w="718"/>
        <w:gridCol w:w="1937"/>
        <w:gridCol w:w="1310"/>
      </w:tblGrid>
      <w:tr>
        <w:tblPrEx/>
        <w:trPr>
          <w:cantSplit/>
        </w:trPr>
        <w:tc>
          <w:tcPr>
            <w:tcW w:w="434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1.1.1.2.1.1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839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Приобретение и изъятие жилых помещений 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 собственников путем возмещения 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за изымаемое жилое помещение, в том числе на основании решений, определений судебных органов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13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УЖО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15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01.01.2024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14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31.12.2024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88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общая площадь жилых помещений, приобретенных и изъятых у собственников путем возмещения за изымаемое жилое помещение, в том числе на основании решений, определений судебных органов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271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тыс. кв. м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240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24,5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Российской Федерации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22 302,521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1739"/>
        </w:trPr>
        <w:tc>
          <w:tcPr>
            <w:tcW w:w="434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839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1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1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14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88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общая площадь жилых помещений, приобретенных, изъятых для переселения граждан из аварийного жилищного фонда (невыполнение показателя за отчетный год)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27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13 656,039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350"/>
        </w:trPr>
        <w:tc>
          <w:tcPr>
            <w:tcW w:w="434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1.1.1.2.1.2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839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судебных решений о возмещении судебных расходов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3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УЖО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15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01.01.2024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14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31.12.2024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88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исполненных судебных решений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 возмещении судебных расходов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1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ед.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240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12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Российской Федерации 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978,680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245"/>
        </w:trPr>
        <w:tc>
          <w:tcPr>
            <w:tcW w:w="434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839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1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14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88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исполненных судебных решений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 возмещении судебных расходов (невыполнение показателя за отчетный период)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240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Российской Федерации (неиспользованные ассигнования отчетного года)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278,475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8"/>
            <w:tcW w:w="3914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Итого по мероприятию 1.1.1.2.1, в том числе по источникам финансирования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37 215,715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8"/>
            <w:tcW w:w="391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23 281,201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8"/>
            <w:tcW w:w="391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4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13 934,514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строки 1.1.1.2.3.1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1.1.1.2.3.4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298"/>
        <w:gridCol w:w="2328"/>
        <w:gridCol w:w="1235"/>
        <w:gridCol w:w="1241"/>
        <w:gridCol w:w="1238"/>
        <w:gridCol w:w="2744"/>
        <w:gridCol w:w="718"/>
        <w:gridCol w:w="718"/>
        <w:gridCol w:w="1938"/>
        <w:gridCol w:w="1312"/>
      </w:tblGrid>
      <w:tr>
        <w:tblPrEx/>
        <w:trPr>
          <w:cantSplit/>
          <w:trHeight w:val="720"/>
        </w:trPr>
        <w:tc>
          <w:tcPr>
            <w:tcW w:w="439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1.1.1.2.3.1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788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Приобретение 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 изъятие жилых помещений 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 собственников путем возмещения 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за изымаемое жилое помещение, 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 том числе 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на основании решений, определений судебных органов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18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УЖО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2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01.01.2024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19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31.12.2024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9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помещений, приобретенных, изъятых для переселения граждан из аварийного жилищного фонда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тыс. кв. м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243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0,8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*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Пермского края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4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20 339,466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823"/>
        </w:trPr>
        <w:tc>
          <w:tcPr>
            <w:tcW w:w="43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78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1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2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1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9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помещений, приобретенных, изъятых для переселения граждан из аварийного жилищного фонда (невыполнение показателя за отчетный год)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243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0,5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*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31 347,411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720"/>
        </w:trPr>
        <w:tc>
          <w:tcPr>
            <w:tcW w:w="439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1.1.1.2.3.2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788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Исполнение судебных решений о возмещении судебных расходов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8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УЖО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2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01.01.2024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19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31.12.2024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9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количество исполненных судебных решений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о возмещении судебных расходов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тыс. кв. м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243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148,422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823"/>
        </w:trPr>
        <w:tc>
          <w:tcPr>
            <w:tcW w:w="43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788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1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2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1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9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количество исполненных судебных решений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о возмещении судебных расходов (невыполнение показателя за отчетный год)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243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10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608,105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1545"/>
        </w:trPr>
        <w:tc>
          <w:tcPr>
            <w:tcW w:w="43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1.1.1.2.3.3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  <w:tc>
          <w:tcPr>
            <w:tcW w:w="788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lang w:eastAsia="zh-CN" w:bidi="ar"/>
              </w:rPr>
            </w:pPr>
            <w:r>
              <w:rPr>
                <w:color w:val="000000"/>
                <w:sz w:val="22"/>
                <w:szCs w:val="22"/>
                <w:lang w:eastAsia="zh-CN" w:bidi="ar"/>
              </w:rPr>
              <w:t xml:space="preserve">Возмещение убытков </w:t>
            </w:r>
            <w:r>
              <w:rPr>
                <w:color w:val="000000"/>
                <w:sz w:val="22"/>
                <w:szCs w:val="22"/>
                <w:lang w:eastAsia="zh-CN" w:bidi="ar"/>
              </w:rPr>
              <w:br w:type="textWrapping" w:clear="all"/>
              <w:t xml:space="preserve">при изъятии жилых помещений</w:t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  <w:r>
              <w:rPr>
                <w:color w:val="000000"/>
                <w:sz w:val="22"/>
                <w:szCs w:val="22"/>
                <w:lang w:eastAsia="zh-CN" w:bidi="ar"/>
              </w:rPr>
            </w:r>
          </w:p>
        </w:tc>
        <w:tc>
          <w:tcPr>
            <w:tcW w:w="418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0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9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количество оплаченных услуг в рамках возмещения убытков при изъятии жилых помещений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 собственников изымаемого жилого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1 261,858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1260"/>
        </w:trPr>
        <w:tc>
          <w:tcPr>
            <w:tcW w:w="43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8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0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9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количество оплаченных услуг в рамках возмещения убытков при изъятии жилых помещений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 собственников изымаемого жилого (невыполнение показателя за отчетный год)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7"/>
        </w:trPr>
        <w:tc>
          <w:tcPr>
            <w:tcW w:w="43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1.1.1.2.3.4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Приведение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нормативное состояние муниципальных жилых помещений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для последующего заселения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8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УМЖФ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0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9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помещений, приведенных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нормативное состояние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4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1 435,663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6"/>
        </w:trPr>
        <w:tc>
          <w:tcPr>
            <w:tcW w:w="43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8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0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9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5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497,252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строку 1.1.1.2.6.1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300"/>
        <w:gridCol w:w="2511"/>
        <w:gridCol w:w="1238"/>
        <w:gridCol w:w="1244"/>
        <w:gridCol w:w="1241"/>
        <w:gridCol w:w="2658"/>
        <w:gridCol w:w="813"/>
        <w:gridCol w:w="676"/>
        <w:gridCol w:w="1887"/>
        <w:gridCol w:w="1381"/>
      </w:tblGrid>
      <w:tr>
        <w:tblPrEx/>
        <w:trPr>
          <w:cantSplit/>
          <w:trHeight w:val="1390"/>
        </w:trPr>
        <w:tc>
          <w:tcPr>
            <w:tcW w:w="43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1.1.1.2.6.1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40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строительству многоквартирного жилого дома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земельном участке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кадастровыми номерами 59:01:0000000:87873, 59:01:0000000:89809, расположенного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адресу: г. Пермь,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Нейвинская, 3а,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Нейвинская, ЗУ 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4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«УТЗ»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6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8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 выполненных работ при строительстве многоквартирного жилого дома на земельном участке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кадастровыми номерами 59:01:0000000:87873, 59:01:0000000:89809, расположенного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адресу: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Пермь, ул. Нейвинская, 3а, ул. Нейвинская, з/у 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6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173 779,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05669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447"/>
        </w:trPr>
        <w:tc>
          <w:tcPr>
            <w:tcW w:w="43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40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4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6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8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2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6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293 067,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64626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строку 1.1.1.2.6.4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300"/>
        <w:gridCol w:w="2511"/>
        <w:gridCol w:w="1238"/>
        <w:gridCol w:w="1244"/>
        <w:gridCol w:w="1241"/>
        <w:gridCol w:w="2658"/>
        <w:gridCol w:w="813"/>
        <w:gridCol w:w="676"/>
        <w:gridCol w:w="1887"/>
        <w:gridCol w:w="1381"/>
      </w:tblGrid>
      <w:tr>
        <w:tblPrEx/>
        <w:trPr>
          <w:cantSplit/>
          <w:trHeight w:val="1390"/>
        </w:trPr>
        <w:tc>
          <w:tcPr>
            <w:tcW w:w="435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1.1.1.2.6.4</w:t>
            </w:r>
            <w:r/>
          </w:p>
        </w:tc>
        <w:tc>
          <w:tcPr>
            <w:tcW w:w="840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выполнение подключения (технологическое присоединение)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к централизованной системе холодного водоснабжения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при строительстве многоквартирного жилого дома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на земельном участке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с кадастровыми номерами 59:01:0000000:87873, 59:01:0000000:89809, расположенного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по адресу: г. Пермь,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ул. Нейвинская, 3а,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r>
              <w:rPr>
                <w:rFonts w:eastAsia="Times New Roman"/>
                <w:color w:val="000000"/>
                <w:sz w:val="22"/>
              </w:rPr>
              <w:t xml:space="preserve">ул. Нейвинская, ЗУ 5</w:t>
            </w:r>
            <w:r/>
          </w:p>
        </w:tc>
        <w:tc>
          <w:tcPr>
            <w:tcW w:w="414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МКУ «УТЗ»</w:t>
            </w:r>
            <w:r/>
          </w:p>
        </w:tc>
        <w:tc>
          <w:tcPr>
            <w:tcW w:w="416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02.05.2023</w:t>
            </w:r>
            <w:r/>
          </w:p>
        </w:tc>
        <w:tc>
          <w:tcPr>
            <w:tcW w:w="415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31.12.2023</w:t>
            </w:r>
            <w:r/>
          </w:p>
        </w:tc>
        <w:tc>
          <w:tcPr>
            <w:tcW w:w="889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счет на предоплату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за подключение (технологическое присоединение)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к централизованной системе холодного водоснабжения при строительстве многоквартирного жилого дома на земельном участке с кадастровыми номерами 59:01:0000000:87873, 59:01:0000000:89809 расположенного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по адресу: г. Пермь,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ул. Нейвинская, 3а,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ул. Нейвинская, з/у 5</w:t>
            </w:r>
            <w:r/>
          </w:p>
        </w:tc>
        <w:tc>
          <w:tcPr>
            <w:tcW w:w="272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ед.</w:t>
            </w:r>
            <w:r/>
          </w:p>
        </w:tc>
        <w:tc>
          <w:tcPr>
            <w:tcW w:w="226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1</w:t>
            </w:r>
            <w:r/>
          </w:p>
        </w:tc>
        <w:tc>
          <w:tcPr>
            <w:tcW w:w="631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бюджет Пермского края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45,90479</w:t>
            </w:r>
            <w:r/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7.9. строки «Итого по мероприятию 1.1.1.2.6, в том числе по источникам финансирован</w:t>
      </w:r>
      <w:r>
        <w:rPr>
          <w:sz w:val="28"/>
          <w:szCs w:val="28"/>
        </w:rPr>
        <w:t xml:space="preserve">ия», «Итого по основному мероприятию 1.1.1.2, в том числе по источникам финансирования», «Итого по задаче 1.1.1,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5304"/>
        <w:gridCol w:w="7941"/>
        <w:gridCol w:w="1704"/>
      </w:tblGrid>
      <w:tr>
        <w:tblPrEx/>
        <w:trPr>
          <w:trHeight w:val="42"/>
        </w:trPr>
        <w:tc>
          <w:tcPr>
            <w:tcW w:w="1774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1.1.1.2.6, в том числе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5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488 759,91281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"/>
        </w:trPr>
        <w:tc>
          <w:tcPr>
            <w:tcW w:w="1774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5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310 331,00252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"/>
        </w:trPr>
        <w:tc>
          <w:tcPr>
            <w:tcW w:w="1774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5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178 428,91029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774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по основному мероприятию 1.1.1.2, в том числе по источникам финансирования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5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979 982,130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774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5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709 219,073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774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5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54 335,850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774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5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201 710,111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774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5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14 717,095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774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задаче 1.1.1,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5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1 916 832,058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774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5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212 565,035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774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5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362 142,447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774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5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1 071 361,519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774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5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54 335,850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774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5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201 710,111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774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5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14 717,095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774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подпрограмме 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5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1 916 832,058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774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5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212 565,035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774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5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362 142,447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774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5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1 071 361,519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774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5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54 335,850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774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5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201 710,111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774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5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14 717,095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приложении 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строки 1.2.1.1.1.1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1.2.1.1.1.5, «Итого по мероприятию 1.2.1.1.1,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8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7"/>
        <w:gridCol w:w="2451"/>
        <w:gridCol w:w="1114"/>
        <w:gridCol w:w="1298"/>
        <w:gridCol w:w="1417"/>
        <w:gridCol w:w="2832"/>
        <w:gridCol w:w="710"/>
        <w:gridCol w:w="850"/>
        <w:gridCol w:w="55"/>
        <w:gridCol w:w="1079"/>
        <w:gridCol w:w="1843"/>
      </w:tblGrid>
      <w:tr>
        <w:tblPrEx/>
        <w:trPr>
          <w:cantSplit/>
          <w:trHeight w:val="77"/>
        </w:trPr>
        <w:tc>
          <w:tcPr>
            <w:gridSpan w:val="2"/>
            <w:tcW w:w="13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1.2.1.1.1.1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5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Возмещение расходов организациям, осуществляющим функции управления многоквартирными домами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1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МКУ УМЖФ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общая площадь пустующих муниципальных жилых помещений, по которым осуществлено возмещение расходов организациям, осуществляющим функции управления многоквартирными домами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тыс. кв. 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57,2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47 138,945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77"/>
        </w:trPr>
        <w:tc>
          <w:tcPr>
            <w:gridSpan w:val="2"/>
            <w:tcW w:w="13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1.2.1.1.1.2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5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Приведение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в нормативное состояние муниципальных жилых помещений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для последующего заселения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1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МКУ УМЖФ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помещений, приведенных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в нормативное состояние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тыс. кв. 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22 912,751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77"/>
        </w:trPr>
        <w:tc>
          <w:tcPr>
            <w:gridSpan w:val="2"/>
            <w:tcW w:w="13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1.2.1.1.1.3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5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технической инвентаризации, паспортизации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получение сведений об объектах градостроительной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1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УМЖФ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полученных сведений об объектах градостроительной деятельности (справки, технические паспорта)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77"/>
        </w:trPr>
        <w:tc>
          <w:tcPr>
            <w:tcW w:w="13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1.2.1.1.1.4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248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Организация работ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по своевременному начислению и сбору платы за наем муниципальных жилых помещений города Перми по договору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со специализированной организацией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1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МКУ УМЖФ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количество лицевых счетов, по которым осуществляется начисление и сбор платы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за наем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9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14 440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5 460,112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77"/>
        </w:trPr>
        <w:tc>
          <w:tcPr>
            <w:tcW w:w="13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1.2.1.1.1.5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248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Исполнение судебных решений о возмещении судебных расходов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1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количество исполненных судебных решений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о возмещении судебных расходов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9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87 001,783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77"/>
        </w:trPr>
        <w:tc>
          <w:tcPr>
            <w:gridSpan w:val="9"/>
            <w:tcW w:w="1201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1.2.1.1.1,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162 531,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строки 1.2.1.1.3, 1.2.1.1.3.1, «Итого по мероприятию 1.2.1.1.1, в том числе по источникам финансирования» признать утратившими силу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после строки «Итого по мероприятию 1.2.1.1.2, в том числе по источникам финансирования» дополнить строками 1.2.1.1.3, 1.2.1.1.3.1, «Итого по мероприятию 1.2.1.1.3, в том числе по источникам финансирования»</w:t>
      </w:r>
      <w:r>
        <w:t xml:space="preserve"> </w:t>
      </w:r>
      <w:r>
        <w:rPr>
          <w:sz w:val="28"/>
          <w:szCs w:val="28"/>
        </w:rPr>
        <w:t xml:space="preserve">следующего содержания</w:t>
      </w:r>
      <w:bookmarkStart w:id="0" w:name="_GoBack"/>
      <w:r/>
      <w:bookmarkEnd w:id="0"/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26" w:type="pct"/>
        <w:tblInd w:w="-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413"/>
        <w:gridCol w:w="6"/>
        <w:gridCol w:w="2383"/>
        <w:gridCol w:w="1106"/>
        <w:gridCol w:w="1286"/>
        <w:gridCol w:w="1407"/>
        <w:gridCol w:w="3366"/>
        <w:gridCol w:w="842"/>
        <w:gridCol w:w="529"/>
        <w:gridCol w:w="1346"/>
        <w:gridCol w:w="1343"/>
      </w:tblGrid>
      <w:tr>
        <w:tblPrEx/>
        <w:trPr>
          <w:cantSplit/>
        </w:trPr>
        <w:tc>
          <w:tcPr>
            <w:tcW w:w="4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1.2.1.1.3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0"/>
            <w:tcW w:w="4530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нормативного содержания муниципального жилищного фонда в целях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77"/>
        </w:trPr>
        <w:tc>
          <w:tcPr>
            <w:gridSpan w:val="2"/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1.2.1.1.3.1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93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Исполнение судебных решений о возмещении расходов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по обеспечению нормативного содержания жилищного фонда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МКУ УМЖФ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помещений, приведенных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в нормативное состояние в целях исполнения судебных решений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тыс. кв. 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2 904,258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77"/>
        </w:trPr>
        <w:tc>
          <w:tcPr>
            <w:gridSpan w:val="9"/>
            <w:tcW w:w="4105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1.2.1.1.3,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4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2 904,258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ст</w:t>
      </w:r>
      <w:r>
        <w:rPr>
          <w:sz w:val="28"/>
          <w:szCs w:val="28"/>
        </w:rPr>
        <w:t xml:space="preserve">роки «Итого по основному мероприятию 1.2.1.1, в том числе по источникам финансирования», «Итого по 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75"/>
        <w:gridCol w:w="4266"/>
        <w:gridCol w:w="1408"/>
      </w:tblGrid>
      <w:tr>
        <w:tblPrEx/>
        <w:trPr>
          <w:cantSplit/>
          <w:trHeight w:val="140"/>
        </w:trPr>
        <w:tc>
          <w:tcPr>
            <w:tcW w:w="3102" w:type="pc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Итого по основному мероприятию 1.2.1.1, в том числе по источникам финансирования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427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230 560,849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171"/>
        </w:trPr>
        <w:tc>
          <w:tcPr>
            <w:tcW w:w="3102" w:type="pc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Итого по задаче 1.2.1, в том числе по источникам финансирования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427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230 560,849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  <w:trHeight w:val="190"/>
        </w:trPr>
        <w:tc>
          <w:tcPr>
            <w:tcW w:w="3102" w:type="pc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Всего по подпрограмме 1.2, в том числе по источникам финансирования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427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230 560,849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приложении 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строки 1.3.1.1.1.3, «Итого по мероприятию 1.3.1.1.1, в том числе по источникам финансирования» изложить в 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9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343"/>
        <w:gridCol w:w="2880"/>
        <w:gridCol w:w="1134"/>
        <w:gridCol w:w="1417"/>
        <w:gridCol w:w="1417"/>
        <w:gridCol w:w="2551"/>
        <w:gridCol w:w="990"/>
        <w:gridCol w:w="993"/>
        <w:gridCol w:w="1276"/>
        <w:gridCol w:w="1041"/>
      </w:tblGrid>
      <w:tr>
        <w:tblPrEx/>
        <w:trPr>
          <w:trHeight w:val="2057"/>
        </w:trPr>
        <w:tc>
          <w:tcPr>
            <w:tcW w:w="446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1.3.1.1.1.3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57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Приемка в муниципальную собственность жилых помещений, приобретенных </w:t>
            </w:r>
            <w:r>
              <w:rPr>
                <w:sz w:val="22"/>
                <w:szCs w:val="22"/>
              </w:rPr>
              <w:br w:type="textWrapping" w:clear="all"/>
              <w:t xml:space="preserve">в рамках заключенных муниципальных контрактов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жилых помещений, приобретенных (построенных)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обеспечения жилыми помещениями детей-сирот и детей, оставшихся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попечения родителей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220 840,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90"/>
        </w:trPr>
        <w:tc>
          <w:tcPr>
            <w:tcW w:w="446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57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помещений, приобретенных (построенных)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для обеспечения жилыми помещениями детей-сирот и детей, оставшихся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без попечения родителей (невыполнение показателя за отчетный год)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2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(неисполь-зованные ассигнова-ния прошлого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718,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142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18"/>
        </w:trPr>
        <w:tc>
          <w:tcPr>
            <w:gridSpan w:val="8"/>
            <w:tcW w:w="4229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1.3.1.1.1,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226 558,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18"/>
        </w:trPr>
        <w:tc>
          <w:tcPr>
            <w:gridSpan w:val="8"/>
            <w:tcW w:w="4229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220 840,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596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44"/>
        </w:trPr>
        <w:tc>
          <w:tcPr>
            <w:gridSpan w:val="8"/>
            <w:tcW w:w="4229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зованные ассигнова</w:t>
            </w: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  <w:t xml:space="preserve">ния прошлого </w:t>
            </w:r>
            <w:r>
              <w:rPr>
                <w:color w:val="000000"/>
                <w:sz w:val="22"/>
                <w:szCs w:val="22"/>
              </w:rPr>
              <w:t xml:space="preserve">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  <w:t xml:space="preserve">718,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1"/>
            </w:pPr>
            <w:r>
              <w:rPr>
                <w:color w:val="000000"/>
                <w:sz w:val="22"/>
                <w:szCs w:val="22"/>
              </w:rPr>
              <w:t xml:space="preserve">142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строки «Итого по основному мероприятию 1.3.1.1, в том числе по источникам финансирования», «Итого по задаче 1.3.1,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9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5496"/>
        <w:gridCol w:w="6378"/>
        <w:gridCol w:w="3168"/>
      </w:tblGrid>
      <w:tr>
        <w:tblPrEx/>
        <w:trPr>
          <w:trHeight w:val="56"/>
        </w:trPr>
        <w:tc>
          <w:tcPr>
            <w:tcW w:w="1827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1.3.1.1,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5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508 123,372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66"/>
        </w:trPr>
        <w:tc>
          <w:tcPr>
            <w:tcW w:w="182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5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294 124,708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81"/>
        </w:trPr>
        <w:tc>
          <w:tcPr>
            <w:tcW w:w="182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</w:t>
            </w:r>
            <w:r>
              <w:rPr>
                <w:color w:val="000000"/>
                <w:sz w:val="22"/>
                <w:szCs w:val="22"/>
              </w:rPr>
              <w:br w:type="textWrapping" w:clear="all"/>
              <w:t xml:space="preserve">отчетного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5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5 718,142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0"/>
        </w:trPr>
        <w:tc>
          <w:tcPr>
            <w:tcW w:w="182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5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208 280,522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24"/>
        </w:trPr>
        <w:tc>
          <w:tcPr>
            <w:tcW w:w="1827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задаче 1.3.1,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5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508 123,372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42"/>
        </w:trPr>
        <w:tc>
          <w:tcPr>
            <w:tcW w:w="182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5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294 124,708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2"/>
        </w:trPr>
        <w:tc>
          <w:tcPr>
            <w:tcW w:w="182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</w:t>
            </w:r>
            <w:r>
              <w:rPr>
                <w:color w:val="000000"/>
                <w:sz w:val="22"/>
                <w:szCs w:val="22"/>
              </w:rPr>
              <w:br w:type="textWrapping" w:clear="all"/>
              <w:t xml:space="preserve">отчетного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5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5 718,142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24"/>
        </w:trPr>
        <w:tc>
          <w:tcPr>
            <w:tcW w:w="182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5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208 280,522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троки 1.3.2.1.1.1, 1.3.2.1.1.2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00"/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332"/>
        <w:gridCol w:w="1850"/>
        <w:gridCol w:w="999"/>
        <w:gridCol w:w="1286"/>
        <w:gridCol w:w="1426"/>
        <w:gridCol w:w="1540"/>
        <w:gridCol w:w="882"/>
        <w:gridCol w:w="721"/>
        <w:gridCol w:w="3505"/>
        <w:gridCol w:w="1408"/>
      </w:tblGrid>
      <w:tr>
        <w:tblPrEx/>
        <w:trPr>
          <w:trHeight w:val="230"/>
        </w:trPr>
        <w:tc>
          <w:tcPr>
            <w:tcW w:w="133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1.3.2.1.1.1</w:t>
            </w:r>
            <w:r/>
          </w:p>
        </w:tc>
        <w:tc>
          <w:tcPr>
            <w:tcW w:w="1850" w:type="dxa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В</w:t>
            </w:r>
            <w:r>
              <w:rPr>
                <w:rFonts w:eastAsia="Times New Roman"/>
                <w:color w:val="000000"/>
                <w:sz w:val="22"/>
              </w:rPr>
              <w:t xml:space="preserve">ыдача свидетельства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на право получения социальной выплаты </w:t>
            </w:r>
            <w:r>
              <w:rPr>
                <w:rFonts w:eastAsia="Times New Roman"/>
                <w:color w:val="000000"/>
                <w:sz w:val="22"/>
              </w:rPr>
            </w:r>
            <w:r>
              <w:rPr>
                <w:rFonts w:eastAsia="Times New Roman"/>
                <w:color w:val="000000"/>
                <w:sz w:val="22"/>
              </w:rPr>
            </w:r>
          </w:p>
          <w:p>
            <w:r>
              <w:rPr>
                <w:rFonts w:eastAsia="Times New Roman"/>
                <w:color w:val="000000"/>
                <w:sz w:val="22"/>
              </w:rPr>
              <w:t xml:space="preserve">на приобретение (строительство) жилья</w:t>
            </w:r>
            <w:r/>
          </w:p>
        </w:tc>
        <w:tc>
          <w:tcPr>
            <w:tcW w:w="9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ДСП</w:t>
            </w:r>
            <w:r/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eastAsia="Times New Roman"/>
                <w:color w:val="000000"/>
                <w:sz w:val="22"/>
              </w:rPr>
              <w:t xml:space="preserve">01.01.2024</w:t>
            </w:r>
            <w:r/>
          </w:p>
        </w:tc>
        <w:tc>
          <w:tcPr>
            <w:tcW w:w="14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31.12.2024</w:t>
            </w:r>
            <w:r/>
          </w:p>
        </w:tc>
        <w:tc>
          <w:tcPr>
            <w:tcW w:w="154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количество выданных свидетельств</w:t>
            </w:r>
            <w:r/>
          </w:p>
        </w:tc>
        <w:tc>
          <w:tcPr>
            <w:tcW w:w="88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ед. </w:t>
            </w:r>
            <w:r/>
          </w:p>
        </w:tc>
        <w:tc>
          <w:tcPr>
            <w:tcW w:w="72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127</w:t>
            </w:r>
            <w:r/>
          </w:p>
        </w:tc>
        <w:tc>
          <w:tcPr>
            <w:tcW w:w="350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color w:val="000000"/>
                <w:sz w:val="22"/>
              </w:rPr>
              <w:t xml:space="preserve">бюджет города Перми</w:t>
            </w:r>
            <w:r/>
          </w:p>
        </w:tc>
        <w:tc>
          <w:tcPr>
            <w:tcW w:w="140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"/>
        </w:trPr>
        <w:tc>
          <w:tcPr>
            <w:tcW w:w="13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1.3.2.1.1.2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850" w:type="dxa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Предоставление социальной выплаты 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на приобретение (строительство) жилья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9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ДСП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01.01.2024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4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31.12.2024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5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количество молодых семей, улучшивших жилищные условия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8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семья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7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127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35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"/>
        </w:trPr>
        <w:tc>
          <w:tcPr>
            <w:tcW w:w="133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99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28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4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54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88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72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35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108 303,837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18"/>
        </w:trPr>
        <w:tc>
          <w:tcPr>
            <w:tcW w:w="133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99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28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4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54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88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72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35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509,679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"/>
        </w:trPr>
        <w:tc>
          <w:tcPr>
            <w:tcW w:w="133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99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28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4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54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88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72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35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43 542,074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строку «Итого по мероприятию 1.3.2.1.1,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00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6299"/>
        <w:gridCol w:w="7234"/>
        <w:gridCol w:w="1267"/>
      </w:tblGrid>
      <w:tr>
        <w:tblPrEx/>
        <w:trPr>
          <w:trHeight w:val="58"/>
        </w:trPr>
        <w:tc>
          <w:tcPr>
            <w:tcW w:w="2128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 по мероприятию 1.3.2.1.1, в том числе по источникам финансирования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44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711 110,717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"/>
        </w:trPr>
        <w:tc>
          <w:tcPr>
            <w:tcW w:w="212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44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"/>
        </w:trPr>
        <w:tc>
          <w:tcPr>
            <w:tcW w:w="212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44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108 303,837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"/>
        </w:trPr>
        <w:tc>
          <w:tcPr>
            <w:tcW w:w="212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44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509,679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"/>
        </w:trPr>
        <w:tc>
          <w:tcPr>
            <w:tcW w:w="212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44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43 542,074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"/>
        </w:trPr>
        <w:tc>
          <w:tcPr>
            <w:tcW w:w="212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244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516 755,127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строки 1.3.2.1.3, 1.3.2.1.3.1, «Итого по мероприятию 1.3.2.1.3, в том числе по источникам финансирования» признать утрат</w:t>
      </w:r>
      <w:r>
        <w:rPr>
          <w:sz w:val="28"/>
          <w:szCs w:val="28"/>
        </w:rPr>
        <w:t xml:space="preserve">ившими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строки 1.3.2.1.5, 1.3.2.1.5.1, «Итого по мероприятию 1.3.2.1.5, в том числе по источникам финансирования» признать утратившими силу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строки «Итого по основному мероприятию 1.3.2.1, в том числе по источникам финансирования», «Итого по задаче 1.3.2,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8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00"/>
        <w:tblLook w:val="04A0" w:firstRow="1" w:lastRow="0" w:firstColumn="1" w:lastColumn="0" w:noHBand="0" w:noVBand="1"/>
      </w:tblPr>
      <w:tblGrid>
        <w:gridCol w:w="5493"/>
        <w:gridCol w:w="7942"/>
        <w:gridCol w:w="1556"/>
      </w:tblGrid>
      <w:tr>
        <w:tblPrEx/>
        <w:trPr>
          <w:trHeight w:val="273"/>
        </w:trPr>
        <w:tc>
          <w:tcPr>
            <w:tcW w:w="1832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1.3.2.1,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4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712 916,217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0"/>
        </w:trPr>
        <w:tc>
          <w:tcPr>
            <w:tcW w:w="1832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4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0"/>
        </w:trPr>
        <w:tc>
          <w:tcPr>
            <w:tcW w:w="1832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4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108 303,837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0"/>
        </w:trPr>
        <w:tc>
          <w:tcPr>
            <w:tcW w:w="1832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4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 509,679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0"/>
        </w:trPr>
        <w:tc>
          <w:tcPr>
            <w:tcW w:w="1832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49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Российской Федерации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45 347,574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0"/>
        </w:trPr>
        <w:tc>
          <w:tcPr>
            <w:tcW w:w="1832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49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516 755,127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0"/>
        </w:trPr>
        <w:tc>
          <w:tcPr>
            <w:tcW w:w="1832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задаче 1.3.2,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49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итого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712 916,217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0"/>
        </w:trPr>
        <w:tc>
          <w:tcPr>
            <w:tcW w:w="1832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49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0"/>
        </w:trPr>
        <w:tc>
          <w:tcPr>
            <w:tcW w:w="1832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49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Пермского края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108 303,837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0"/>
        </w:trPr>
        <w:tc>
          <w:tcPr>
            <w:tcW w:w="1832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49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 509,679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0"/>
        </w:trPr>
        <w:tc>
          <w:tcPr>
            <w:tcW w:w="1832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49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бюджет Российской Федерации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45 347,574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0"/>
        </w:trPr>
        <w:tc>
          <w:tcPr>
            <w:tcW w:w="1832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49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516 755,127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 строки 1.3.3.1.1.1-1.3.3.1.1.3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8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392"/>
        <w:gridCol w:w="2578"/>
        <w:gridCol w:w="992"/>
        <w:gridCol w:w="1427"/>
        <w:gridCol w:w="1421"/>
        <w:gridCol w:w="3451"/>
        <w:gridCol w:w="615"/>
        <w:gridCol w:w="798"/>
        <w:gridCol w:w="1046"/>
        <w:gridCol w:w="1271"/>
      </w:tblGrid>
      <w:tr>
        <w:tblPrEx/>
        <w:trPr>
          <w:trHeight w:val="77"/>
        </w:trPr>
        <w:tc>
          <w:tcPr>
            <w:tcW w:w="464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1.3.3.1.1.1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60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Исполнение судебных решений об изъятии и приобретении жилых помещений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УЖО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01.01.2024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115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общая площадь жилых помещений, приобретенных (построенных), изъятых </w:t>
            </w:r>
            <w:r>
              <w:rPr>
                <w:sz w:val="22"/>
                <w:szCs w:val="22"/>
              </w:rPr>
              <w:br/>
              <w:t xml:space="preserve">в целях исполнения судебных решений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тыс. кв. м 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9,8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9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725 988,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352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W w:w="464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1.3.3.1.1.2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60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Исполнение судебных решений о возмещении судебных расходов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УЖО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01.01.2024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31.12.2024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115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количество исполненных судебных решений о возмещении судебных расходов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1250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9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77 832,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213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W w:w="464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1.3.3.1.1.3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860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Исполнение судебных решений об изъятии нежилых помещений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общая площадь нежилых помещений, изъятых в целях исполнения судебных решений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тыс. кв. 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0,8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46 247,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828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9.9. строки «Итого по мероприятию 1.3.3.1.1, в том числе по источникам финансирован</w:t>
      </w:r>
      <w:r>
        <w:rPr>
          <w:sz w:val="28"/>
          <w:szCs w:val="28"/>
        </w:rPr>
        <w:t xml:space="preserve">ия», «Итого по основному мероприятию 1.3.3.1, в том числе по источникам финансирования», «Итого по задаче 1.3.3,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3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05"/>
        <w:gridCol w:w="4642"/>
        <w:gridCol w:w="1702"/>
      </w:tblGrid>
      <w:tr>
        <w:tblPrEx/>
        <w:trPr>
          <w:trHeight w:val="96"/>
        </w:trPr>
        <w:tc>
          <w:tcPr>
            <w:tcW w:w="2864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Итого по мероприятию 1.3.3.1.1, в том числе по источникам финансирования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1563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  <w:outlineLvl w:val="0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850 068,393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6"/>
        </w:trPr>
        <w:tc>
          <w:tcPr>
            <w:tcW w:w="2864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Итого по основному мероприятию 1.3.3.1, в том числе по источникам финансирования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1563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  <w:outlineLvl w:val="0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850 068,393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6"/>
        </w:trPr>
        <w:tc>
          <w:tcPr>
            <w:tcW w:w="2864" w:type="pct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Итого по задаче 1.3.3, в том числе по источникам финансирования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1563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  <w:outlineLvl w:val="0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  <w:r>
              <w:rPr>
                <w:rFonts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850 068,393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8"/>
        </w:trPr>
        <w:tc>
          <w:tcPr>
            <w:tcW w:w="2864" w:type="pct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Всего по подпрограмме 1.3, в том числе по источникам финансирования</w:t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2 071 107,982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9"/>
        </w:trPr>
        <w:tc>
          <w:tcPr>
            <w:tcW w:w="286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850 068,393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9"/>
        </w:trPr>
        <w:tc>
          <w:tcPr>
            <w:tcW w:w="286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софинансирование бюджета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42 000,000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9"/>
        </w:trPr>
        <w:tc>
          <w:tcPr>
            <w:tcW w:w="286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402 428,545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9"/>
        </w:trPr>
        <w:tc>
          <w:tcPr>
            <w:tcW w:w="286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6 227,821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9"/>
        </w:trPr>
        <w:tc>
          <w:tcPr>
            <w:tcW w:w="286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253 628,096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9"/>
        </w:trPr>
        <w:tc>
          <w:tcPr>
            <w:tcW w:w="2864" w:type="pct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7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516 755,127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приложении 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строки 1.4.1.1.1.1, 1.4.1.1.1.2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8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3401"/>
        <w:gridCol w:w="858"/>
        <w:gridCol w:w="1410"/>
        <w:gridCol w:w="1409"/>
        <w:gridCol w:w="3343"/>
        <w:gridCol w:w="621"/>
        <w:gridCol w:w="585"/>
        <w:gridCol w:w="1133"/>
        <w:gridCol w:w="848"/>
      </w:tblGrid>
      <w:tr>
        <w:tblPrEx/>
        <w:trPr>
          <w:trHeight w:val="77"/>
        </w:trPr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1.4.1.1.1.1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проведения работ по изготовлению технических планов на объекты недвижимости, подлежащих постановке на государственный кадастровый учет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объектов,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отношении которых проведены работы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изготовлению технических планов на объекты недвижимости, подлежащих постановке на государственный кадастровый учет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260,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7"/>
        </w:trPr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1.4.1.1.1.2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проведения оценки </w:t>
            </w:r>
            <w:r>
              <w:rPr>
                <w:color w:val="000000"/>
                <w:sz w:val="22"/>
                <w:szCs w:val="22"/>
              </w:rPr>
              <w:t xml:space="preserve">и экспертизы оценки рыночной стоимости объектов недвижимости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оценочных отчетов, </w:t>
            </w:r>
            <w:r>
              <w:rPr>
                <w:color w:val="000000"/>
                <w:sz w:val="22"/>
                <w:szCs w:val="22"/>
              </w:rPr>
              <w:t xml:space="preserve">по которым проведена оценка </w:t>
            </w:r>
            <w:r>
              <w:rPr>
                <w:color w:val="000000"/>
                <w:sz w:val="22"/>
                <w:szCs w:val="22"/>
              </w:rPr>
              <w:br w:type="textWrapping" w:clear="all"/>
              <w:t xml:space="preserve">и экспертиза оценки рыночной стоимости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</w:t>
            </w:r>
            <w:r>
              <w:rPr>
                <w:color w:val="000000"/>
                <w:sz w:val="22"/>
                <w:szCs w:val="22"/>
              </w:rPr>
              <w:t xml:space="preserve">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1 526,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строку 1.4.1.1.1.4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333"/>
        <w:gridCol w:w="2553"/>
        <w:gridCol w:w="996"/>
        <w:gridCol w:w="1277"/>
        <w:gridCol w:w="1420"/>
        <w:gridCol w:w="2834"/>
        <w:gridCol w:w="993"/>
        <w:gridCol w:w="852"/>
        <w:gridCol w:w="1411"/>
        <w:gridCol w:w="1280"/>
      </w:tblGrid>
      <w:tr>
        <w:tblPrEx/>
        <w:trPr>
          <w:cantSplit/>
        </w:trPr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1.4.1.1.1.4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исполнительского сбора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исполнительному производству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4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задолженности </w:t>
            </w:r>
            <w:r>
              <w:rPr>
                <w:sz w:val="24"/>
                <w:szCs w:val="24"/>
              </w:rPr>
              <w:br w:type="textWrapping" w:clear="all"/>
              <w:t xml:space="preserve">по оплате исполнительского сбора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/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507,500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строки 1.4.1.1.1.7, 1.4.1.1.1.8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333"/>
        <w:gridCol w:w="2553"/>
        <w:gridCol w:w="996"/>
        <w:gridCol w:w="1277"/>
        <w:gridCol w:w="1420"/>
        <w:gridCol w:w="2834"/>
        <w:gridCol w:w="993"/>
        <w:gridCol w:w="852"/>
        <w:gridCol w:w="1411"/>
        <w:gridCol w:w="1280"/>
      </w:tblGrid>
      <w:tr>
        <w:tblPrEx/>
        <w:trPr>
          <w:cantSplit/>
        </w:trPr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1.4.1.1.1.7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проведения обследования объектов недвижимости с целью подтверждения прекращения его существования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01.01.2024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31.12.2024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4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актов обследования объектов недвижимости, справок, подтверждающих прекращение их существования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87,500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1.4.1.1.1.8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4" w:type="pc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функциональных возможностей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техническое сопровождение информационной системы «Жилищная очередь», включая подсистему «Приватизация», отвечающие требованиям УЖО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3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УИТ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01.01.2022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31.12.2022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4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информационных систем, по которым осуществляется развитие функциональных возможностей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техническое сопровождение, отвечающие требованиям УЖО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3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7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строки «Итого по мероприятию 1.4.1.1.1, в том числе по источникам финансирования», «Итого по основному мероприятию 1.4.1.1, в том числе по источникам финансирования», «Итого по задаче 1.4.1, в том числе по источникам </w:t>
      </w:r>
      <w:r>
        <w:rPr>
          <w:sz w:val="28"/>
          <w:szCs w:val="28"/>
        </w:rPr>
        <w:t xml:space="preserve">финансирования», «Всего по подпрограмме 1.4,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0972"/>
        <w:gridCol w:w="2697"/>
        <w:gridCol w:w="1280"/>
      </w:tblGrid>
      <w:tr>
        <w:tblPrEx/>
        <w:trPr>
          <w:cantSplit/>
        </w:trPr>
        <w:tc>
          <w:tcPr>
            <w:tcW w:w="36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мероприятию 1.4.1.1.1,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0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5 834,390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36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основному мероприятию 1.4.1.1,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0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5 834,390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36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задаче 1.4.1,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0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5 834,390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36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подпрограмме 1.4,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0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5 834,390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r/>
      <w:r/>
    </w:p>
    <w:sectPr>
      <w:headerReference w:type="default" r:id="rId11"/>
      <w:headerReference w:type="even" r:id="rId12"/>
      <w:footerReference w:type="default" r:id="rId13"/>
      <w:footnotePr/>
      <w:endnotePr/>
      <w:type w:val="nextPage"/>
      <w:pgSz w:w="16820" w:h="11900" w:orient="landscape"/>
      <w:pgMar w:top="1134" w:right="567" w:bottom="1276" w:left="1418" w:header="397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angal">
    <w:panose1 w:val="02040503050406030204"/>
  </w:font>
  <w:font w:name="Courier New">
    <w:panose1 w:val="02070309020205020404"/>
  </w:font>
  <w:font w:name="Calibri">
    <w:panose1 w:val="020F0502020204030204"/>
  </w:font>
  <w:font w:name="Segoe UI">
    <w:panose1 w:val="020B0503020204020204"/>
  </w:font>
  <w:font w:name="Cambria">
    <w:panose1 w:val="02040803050406030204"/>
  </w:font>
  <w:font w:name="Arial">
    <w:panose1 w:val="020B0604020202020204"/>
  </w:font>
  <w:font w:name="SimSun">
    <w:panose1 w:val="02000603000000000000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rPr>
        <w:rStyle w:val="930"/>
      </w:rPr>
      <w:framePr w:wrap="around" w:vAnchor="text" w:hAnchor="margin" w:xAlign="center" w:y="1"/>
    </w:pPr>
    <w:r>
      <w:rPr>
        <w:rStyle w:val="930"/>
      </w:rPr>
      <w:fldChar w:fldCharType="begin"/>
    </w:r>
    <w:r>
      <w:rPr>
        <w:rStyle w:val="930"/>
      </w:rPr>
      <w:instrText xml:space="preserve">PAGE  </w:instrText>
    </w:r>
    <w:r>
      <w:rPr>
        <w:rStyle w:val="930"/>
      </w:rPr>
      <w:fldChar w:fldCharType="end"/>
    </w:r>
    <w:r>
      <w:rPr>
        <w:rStyle w:val="930"/>
      </w:rPr>
    </w:r>
    <w:r>
      <w:rPr>
        <w:rStyle w:val="930"/>
      </w:rPr>
    </w:r>
  </w:p>
  <w:p>
    <w:pPr>
      <w:pStyle w:val="78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37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rPr>
        <w:rStyle w:val="930"/>
      </w:rPr>
      <w:framePr w:wrap="around" w:vAnchor="text" w:hAnchor="margin" w:xAlign="center" w:y="1"/>
    </w:pPr>
    <w:r>
      <w:rPr>
        <w:rStyle w:val="930"/>
      </w:rPr>
      <w:fldChar w:fldCharType="begin"/>
    </w:r>
    <w:r>
      <w:rPr>
        <w:rStyle w:val="930"/>
      </w:rPr>
      <w:instrText xml:space="preserve">PAGE  </w:instrText>
    </w:r>
    <w:r>
      <w:rPr>
        <w:rStyle w:val="930"/>
      </w:rPr>
      <w:fldChar w:fldCharType="separate"/>
    </w:r>
    <w:r>
      <w:rPr>
        <w:rStyle w:val="930"/>
      </w:rPr>
      <w:t xml:space="preserve">5</w:t>
    </w:r>
    <w:r>
      <w:rPr>
        <w:rStyle w:val="930"/>
      </w:rPr>
      <w:fldChar w:fldCharType="end"/>
    </w:r>
    <w:r>
      <w:rPr>
        <w:rStyle w:val="930"/>
      </w:rPr>
    </w:r>
    <w:r>
      <w:rPr>
        <w:rStyle w:val="930"/>
      </w:rPr>
    </w:r>
  </w:p>
  <w:p>
    <w:pPr>
      <w:pStyle w:val="7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SimSu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pStyle w:val="752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8">
    <w:name w:val="Heading 4 Char"/>
    <w:basedOn w:val="759"/>
    <w:link w:val="753"/>
    <w:uiPriority w:val="9"/>
    <w:rPr>
      <w:rFonts w:ascii="Arial" w:hAnsi="Arial" w:eastAsia="Arial" w:cs="Arial"/>
      <w:b/>
      <w:bCs/>
      <w:sz w:val="26"/>
      <w:szCs w:val="26"/>
    </w:rPr>
  </w:style>
  <w:style w:type="character" w:styleId="739">
    <w:name w:val="Heading 5 Char"/>
    <w:basedOn w:val="759"/>
    <w:link w:val="754"/>
    <w:uiPriority w:val="9"/>
    <w:rPr>
      <w:rFonts w:ascii="Arial" w:hAnsi="Arial" w:eastAsia="Arial" w:cs="Arial"/>
      <w:b/>
      <w:bCs/>
      <w:sz w:val="24"/>
      <w:szCs w:val="24"/>
    </w:rPr>
  </w:style>
  <w:style w:type="character" w:styleId="740">
    <w:name w:val="Heading 6 Char"/>
    <w:basedOn w:val="759"/>
    <w:link w:val="755"/>
    <w:uiPriority w:val="9"/>
    <w:rPr>
      <w:rFonts w:ascii="Arial" w:hAnsi="Arial" w:eastAsia="Arial" w:cs="Arial"/>
      <w:b/>
      <w:bCs/>
      <w:sz w:val="22"/>
      <w:szCs w:val="22"/>
    </w:rPr>
  </w:style>
  <w:style w:type="character" w:styleId="741">
    <w:name w:val="Heading 7 Char"/>
    <w:basedOn w:val="759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>
    <w:name w:val="Heading 8 Char"/>
    <w:basedOn w:val="759"/>
    <w:link w:val="757"/>
    <w:uiPriority w:val="9"/>
    <w:rPr>
      <w:rFonts w:ascii="Arial" w:hAnsi="Arial" w:eastAsia="Arial" w:cs="Arial"/>
      <w:i/>
      <w:iCs/>
      <w:sz w:val="22"/>
      <w:szCs w:val="22"/>
    </w:rPr>
  </w:style>
  <w:style w:type="character" w:styleId="743">
    <w:name w:val="Heading 9 Char"/>
    <w:basedOn w:val="759"/>
    <w:link w:val="758"/>
    <w:uiPriority w:val="9"/>
    <w:rPr>
      <w:rFonts w:ascii="Arial" w:hAnsi="Arial" w:eastAsia="Arial" w:cs="Arial"/>
      <w:i/>
      <w:iCs/>
      <w:sz w:val="21"/>
      <w:szCs w:val="21"/>
    </w:rPr>
  </w:style>
  <w:style w:type="character" w:styleId="744">
    <w:name w:val="Title Char"/>
    <w:basedOn w:val="759"/>
    <w:link w:val="772"/>
    <w:uiPriority w:val="10"/>
    <w:rPr>
      <w:sz w:val="48"/>
      <w:szCs w:val="48"/>
    </w:rPr>
  </w:style>
  <w:style w:type="character" w:styleId="745">
    <w:name w:val="Subtitle Char"/>
    <w:basedOn w:val="759"/>
    <w:link w:val="774"/>
    <w:uiPriority w:val="11"/>
    <w:rPr>
      <w:sz w:val="24"/>
      <w:szCs w:val="24"/>
    </w:rPr>
  </w:style>
  <w:style w:type="character" w:styleId="746">
    <w:name w:val="Quote Char"/>
    <w:link w:val="776"/>
    <w:uiPriority w:val="29"/>
    <w:rPr>
      <w:i/>
    </w:rPr>
  </w:style>
  <w:style w:type="character" w:styleId="747">
    <w:name w:val="Intense Quote Char"/>
    <w:link w:val="778"/>
    <w:uiPriority w:val="30"/>
    <w:rPr>
      <w:i/>
    </w:rPr>
  </w:style>
  <w:style w:type="character" w:styleId="748">
    <w:name w:val="Endnote Text Char"/>
    <w:link w:val="913"/>
    <w:uiPriority w:val="99"/>
    <w:rPr>
      <w:sz w:val="20"/>
    </w:rPr>
  </w:style>
  <w:style w:type="paragraph" w:styleId="749" w:default="1">
    <w:name w:val="Normal"/>
    <w:qFormat/>
  </w:style>
  <w:style w:type="paragraph" w:styleId="750">
    <w:name w:val="Heading 1"/>
    <w:basedOn w:val="749"/>
    <w:next w:val="749"/>
    <w:link w:val="927"/>
    <w:qFormat/>
    <w:pPr>
      <w:ind w:right="-1" w:firstLine="709"/>
      <w:jc w:val="both"/>
      <w:keepNext/>
      <w:outlineLvl w:val="0"/>
    </w:pPr>
    <w:rPr>
      <w:sz w:val="24"/>
    </w:rPr>
  </w:style>
  <w:style w:type="paragraph" w:styleId="751">
    <w:name w:val="Heading 2"/>
    <w:basedOn w:val="749"/>
    <w:next w:val="749"/>
    <w:link w:val="928"/>
    <w:qFormat/>
    <w:pPr>
      <w:ind w:right="-1"/>
      <w:jc w:val="both"/>
      <w:keepNext/>
      <w:outlineLvl w:val="1"/>
    </w:pPr>
    <w:rPr>
      <w:sz w:val="24"/>
    </w:rPr>
  </w:style>
  <w:style w:type="paragraph" w:styleId="752">
    <w:name w:val="Heading 3"/>
    <w:basedOn w:val="749"/>
    <w:next w:val="749"/>
    <w:link w:val="929"/>
    <w:qFormat/>
    <w:pPr>
      <w:numPr>
        <w:ilvl w:val="2"/>
        <w:numId w:val="1"/>
      </w:numPr>
      <w:ind w:firstLine="0"/>
      <w:jc w:val="center"/>
      <w:keepNext/>
      <w:outlineLvl w:val="2"/>
    </w:pPr>
    <w:rPr>
      <w:rFonts w:ascii="Cambria" w:hAnsi="Cambria"/>
      <w:b/>
      <w:sz w:val="26"/>
    </w:rPr>
  </w:style>
  <w:style w:type="paragraph" w:styleId="753">
    <w:name w:val="Heading 4"/>
    <w:basedOn w:val="749"/>
    <w:next w:val="749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749"/>
    <w:next w:val="749"/>
    <w:link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5">
    <w:name w:val="Heading 6"/>
    <w:basedOn w:val="749"/>
    <w:next w:val="749"/>
    <w:link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6">
    <w:name w:val="Heading 7"/>
    <w:basedOn w:val="749"/>
    <w:next w:val="749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7">
    <w:name w:val="Heading 8"/>
    <w:basedOn w:val="749"/>
    <w:next w:val="749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8">
    <w:name w:val="Heading 9"/>
    <w:basedOn w:val="749"/>
    <w:next w:val="749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 w:default="1">
    <w:name w:val="Default Paragraph Font"/>
    <w:uiPriority w:val="1"/>
    <w:semiHidden/>
    <w:unhideWhenUsed/>
  </w:style>
  <w:style w:type="table" w:styleId="7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1" w:default="1">
    <w:name w:val="No List"/>
    <w:uiPriority w:val="99"/>
    <w:semiHidden/>
    <w:unhideWhenUsed/>
  </w:style>
  <w:style w:type="character" w:styleId="76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63" w:customStyle="1">
    <w:name w:val="Heading 2 Char"/>
    <w:uiPriority w:val="9"/>
    <w:rPr>
      <w:rFonts w:ascii="Arial" w:hAnsi="Arial" w:eastAsia="Arial" w:cs="Arial"/>
      <w:sz w:val="34"/>
    </w:rPr>
  </w:style>
  <w:style w:type="character" w:styleId="764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65" w:customStyle="1">
    <w:name w:val="Заголовок 4 Знак"/>
    <w:link w:val="753"/>
    <w:uiPriority w:val="9"/>
    <w:rPr>
      <w:rFonts w:ascii="Arial" w:hAnsi="Arial" w:eastAsia="Arial" w:cs="Arial"/>
      <w:b/>
      <w:bCs/>
      <w:sz w:val="26"/>
      <w:szCs w:val="26"/>
    </w:rPr>
  </w:style>
  <w:style w:type="character" w:styleId="766" w:customStyle="1">
    <w:name w:val="Заголовок 5 Знак"/>
    <w:link w:val="754"/>
    <w:uiPriority w:val="9"/>
    <w:rPr>
      <w:rFonts w:ascii="Arial" w:hAnsi="Arial" w:eastAsia="Arial" w:cs="Arial"/>
      <w:b/>
      <w:bCs/>
      <w:sz w:val="24"/>
      <w:szCs w:val="24"/>
    </w:rPr>
  </w:style>
  <w:style w:type="character" w:styleId="767" w:customStyle="1">
    <w:name w:val="Заголовок 6 Знак"/>
    <w:link w:val="755"/>
    <w:uiPriority w:val="9"/>
    <w:rPr>
      <w:rFonts w:ascii="Arial" w:hAnsi="Arial" w:eastAsia="Arial" w:cs="Arial"/>
      <w:b/>
      <w:bCs/>
      <w:sz w:val="22"/>
      <w:szCs w:val="22"/>
    </w:rPr>
  </w:style>
  <w:style w:type="character" w:styleId="768" w:customStyle="1">
    <w:name w:val="Заголовок 7 Знак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9" w:customStyle="1">
    <w:name w:val="Заголовок 8 Знак"/>
    <w:link w:val="757"/>
    <w:uiPriority w:val="9"/>
    <w:rPr>
      <w:rFonts w:ascii="Arial" w:hAnsi="Arial" w:eastAsia="Arial" w:cs="Arial"/>
      <w:i/>
      <w:iCs/>
      <w:sz w:val="22"/>
      <w:szCs w:val="22"/>
    </w:rPr>
  </w:style>
  <w:style w:type="character" w:styleId="770" w:customStyle="1">
    <w:name w:val="Заголовок 9 Знак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No Spacing"/>
    <w:uiPriority w:val="1"/>
    <w:qFormat/>
    <w:rPr>
      <w:lang w:eastAsia="zh-CN"/>
    </w:rPr>
  </w:style>
  <w:style w:type="paragraph" w:styleId="772">
    <w:name w:val="Title"/>
    <w:basedOn w:val="749"/>
    <w:next w:val="749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 w:customStyle="1">
    <w:name w:val="Название Знак"/>
    <w:link w:val="772"/>
    <w:uiPriority w:val="10"/>
    <w:rPr>
      <w:sz w:val="48"/>
      <w:szCs w:val="48"/>
    </w:rPr>
  </w:style>
  <w:style w:type="paragraph" w:styleId="774">
    <w:name w:val="Subtitle"/>
    <w:basedOn w:val="749"/>
    <w:next w:val="749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 w:customStyle="1">
    <w:name w:val="Подзаголовок Знак"/>
    <w:link w:val="774"/>
    <w:uiPriority w:val="11"/>
    <w:rPr>
      <w:sz w:val="24"/>
      <w:szCs w:val="24"/>
    </w:rPr>
  </w:style>
  <w:style w:type="paragraph" w:styleId="776">
    <w:name w:val="Quote"/>
    <w:basedOn w:val="749"/>
    <w:next w:val="749"/>
    <w:link w:val="777"/>
    <w:uiPriority w:val="29"/>
    <w:qFormat/>
    <w:pPr>
      <w:ind w:left="720" w:right="720"/>
    </w:pPr>
    <w:rPr>
      <w:i/>
    </w:rPr>
  </w:style>
  <w:style w:type="character" w:styleId="777" w:customStyle="1">
    <w:name w:val="Цитата 2 Знак"/>
    <w:link w:val="776"/>
    <w:uiPriority w:val="29"/>
    <w:rPr>
      <w:i/>
    </w:rPr>
  </w:style>
  <w:style w:type="paragraph" w:styleId="778">
    <w:name w:val="Intense Quote"/>
    <w:basedOn w:val="749"/>
    <w:next w:val="749"/>
    <w:link w:val="7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 w:customStyle="1">
    <w:name w:val="Выделенная цитата Знак"/>
    <w:link w:val="778"/>
    <w:uiPriority w:val="30"/>
    <w:rPr>
      <w:i/>
    </w:rPr>
  </w:style>
  <w:style w:type="paragraph" w:styleId="780">
    <w:name w:val="Header"/>
    <w:basedOn w:val="749"/>
    <w:link w:val="939"/>
    <w:pPr>
      <w:tabs>
        <w:tab w:val="center" w:pos="4153" w:leader="none"/>
        <w:tab w:val="right" w:pos="8306" w:leader="none"/>
      </w:tabs>
    </w:pPr>
  </w:style>
  <w:style w:type="paragraph" w:styleId="781">
    <w:name w:val="Footer"/>
    <w:basedOn w:val="749"/>
    <w:link w:val="944"/>
    <w:pPr>
      <w:tabs>
        <w:tab w:val="center" w:pos="4153" w:leader="none"/>
        <w:tab w:val="right" w:pos="8306" w:leader="none"/>
      </w:tabs>
    </w:pPr>
  </w:style>
  <w:style w:type="paragraph" w:styleId="782">
    <w:name w:val="Caption"/>
    <w:basedOn w:val="749"/>
    <w:next w:val="74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3" w:customStyle="1">
    <w:name w:val="Caption Char"/>
    <w:uiPriority w:val="99"/>
  </w:style>
  <w:style w:type="table" w:styleId="784">
    <w:name w:val="Table Grid"/>
    <w:basedOn w:val="760"/>
    <w:tblPr/>
  </w:style>
  <w:style w:type="table" w:styleId="78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0">
    <w:name w:val="Hyperlink"/>
    <w:rPr>
      <w:color w:val="0000ff"/>
      <w:u w:val="single"/>
    </w:rPr>
  </w:style>
  <w:style w:type="paragraph" w:styleId="911">
    <w:name w:val="footnote text"/>
    <w:basedOn w:val="749"/>
    <w:link w:val="938"/>
    <w:pPr>
      <w:ind w:firstLine="720"/>
      <w:jc w:val="both"/>
    </w:pPr>
    <w:rPr>
      <w:lang w:eastAsia="ar-SA"/>
    </w:rPr>
  </w:style>
  <w:style w:type="character" w:styleId="912">
    <w:name w:val="footnote reference"/>
    <w:uiPriority w:val="99"/>
    <w:unhideWhenUsed/>
    <w:rPr>
      <w:vertAlign w:val="superscript"/>
    </w:rPr>
  </w:style>
  <w:style w:type="paragraph" w:styleId="913">
    <w:name w:val="endnote text"/>
    <w:basedOn w:val="749"/>
    <w:link w:val="914"/>
    <w:uiPriority w:val="99"/>
    <w:semiHidden/>
    <w:unhideWhenUsed/>
  </w:style>
  <w:style w:type="character" w:styleId="914" w:customStyle="1">
    <w:name w:val="Текст концевой сноски Знак"/>
    <w:link w:val="913"/>
    <w:uiPriority w:val="99"/>
    <w:rPr>
      <w:sz w:val="20"/>
    </w:rPr>
  </w:style>
  <w:style w:type="character" w:styleId="915">
    <w:name w:val="endnote reference"/>
    <w:uiPriority w:val="99"/>
    <w:semiHidden/>
    <w:unhideWhenUsed/>
    <w:rPr>
      <w:vertAlign w:val="superscript"/>
    </w:rPr>
  </w:style>
  <w:style w:type="paragraph" w:styleId="916">
    <w:name w:val="toc 1"/>
    <w:basedOn w:val="749"/>
    <w:next w:val="749"/>
    <w:uiPriority w:val="39"/>
    <w:unhideWhenUsed/>
    <w:pPr>
      <w:spacing w:after="57"/>
    </w:pPr>
  </w:style>
  <w:style w:type="paragraph" w:styleId="917">
    <w:name w:val="toc 2"/>
    <w:basedOn w:val="749"/>
    <w:next w:val="749"/>
    <w:uiPriority w:val="39"/>
    <w:unhideWhenUsed/>
    <w:pPr>
      <w:ind w:left="283"/>
      <w:spacing w:after="57"/>
    </w:pPr>
  </w:style>
  <w:style w:type="paragraph" w:styleId="918">
    <w:name w:val="toc 3"/>
    <w:basedOn w:val="749"/>
    <w:next w:val="749"/>
    <w:uiPriority w:val="39"/>
    <w:unhideWhenUsed/>
    <w:pPr>
      <w:ind w:left="567"/>
      <w:spacing w:after="57"/>
    </w:pPr>
  </w:style>
  <w:style w:type="paragraph" w:styleId="919">
    <w:name w:val="toc 4"/>
    <w:basedOn w:val="749"/>
    <w:next w:val="749"/>
    <w:uiPriority w:val="39"/>
    <w:unhideWhenUsed/>
    <w:pPr>
      <w:ind w:left="850"/>
      <w:spacing w:after="57"/>
    </w:pPr>
  </w:style>
  <w:style w:type="paragraph" w:styleId="920">
    <w:name w:val="toc 5"/>
    <w:basedOn w:val="749"/>
    <w:next w:val="749"/>
    <w:uiPriority w:val="39"/>
    <w:unhideWhenUsed/>
    <w:pPr>
      <w:ind w:left="1134"/>
      <w:spacing w:after="57"/>
    </w:pPr>
  </w:style>
  <w:style w:type="paragraph" w:styleId="921">
    <w:name w:val="toc 6"/>
    <w:basedOn w:val="749"/>
    <w:next w:val="749"/>
    <w:uiPriority w:val="39"/>
    <w:unhideWhenUsed/>
    <w:pPr>
      <w:ind w:left="1417"/>
      <w:spacing w:after="57"/>
    </w:pPr>
  </w:style>
  <w:style w:type="paragraph" w:styleId="922">
    <w:name w:val="toc 7"/>
    <w:basedOn w:val="749"/>
    <w:next w:val="749"/>
    <w:uiPriority w:val="39"/>
    <w:unhideWhenUsed/>
    <w:pPr>
      <w:ind w:left="1701"/>
      <w:spacing w:after="57"/>
    </w:pPr>
  </w:style>
  <w:style w:type="paragraph" w:styleId="923">
    <w:name w:val="toc 8"/>
    <w:basedOn w:val="749"/>
    <w:next w:val="749"/>
    <w:uiPriority w:val="39"/>
    <w:unhideWhenUsed/>
    <w:pPr>
      <w:ind w:left="1984"/>
      <w:spacing w:after="57"/>
    </w:pPr>
  </w:style>
  <w:style w:type="paragraph" w:styleId="924">
    <w:name w:val="toc 9"/>
    <w:basedOn w:val="749"/>
    <w:next w:val="749"/>
    <w:uiPriority w:val="39"/>
    <w:unhideWhenUsed/>
    <w:pPr>
      <w:ind w:left="2268"/>
      <w:spacing w:after="57"/>
    </w:pPr>
  </w:style>
  <w:style w:type="paragraph" w:styleId="925">
    <w:name w:val="TOC Heading"/>
    <w:uiPriority w:val="39"/>
    <w:unhideWhenUsed/>
    <w:rPr>
      <w:lang w:eastAsia="zh-CN"/>
    </w:rPr>
  </w:style>
  <w:style w:type="paragraph" w:styleId="926">
    <w:name w:val="table of figures"/>
    <w:basedOn w:val="749"/>
    <w:next w:val="749"/>
    <w:uiPriority w:val="99"/>
    <w:unhideWhenUsed/>
  </w:style>
  <w:style w:type="character" w:styleId="927" w:customStyle="1">
    <w:name w:val="Заголовок 1 Знак"/>
    <w:link w:val="750"/>
    <w:rPr>
      <w:sz w:val="24"/>
    </w:rPr>
  </w:style>
  <w:style w:type="character" w:styleId="928" w:customStyle="1">
    <w:name w:val="Заголовок 2 Знак"/>
    <w:link w:val="751"/>
    <w:rPr>
      <w:sz w:val="24"/>
    </w:rPr>
  </w:style>
  <w:style w:type="character" w:styleId="929" w:customStyle="1">
    <w:name w:val="Заголовок 3 Знак"/>
    <w:link w:val="752"/>
    <w:rPr>
      <w:rFonts w:ascii="Cambria" w:hAnsi="Cambria"/>
      <w:b/>
      <w:sz w:val="26"/>
    </w:rPr>
  </w:style>
  <w:style w:type="character" w:styleId="930">
    <w:name w:val="page number"/>
  </w:style>
  <w:style w:type="paragraph" w:styleId="931">
    <w:name w:val="Balloon Text"/>
    <w:basedOn w:val="749"/>
    <w:link w:val="932"/>
    <w:rPr>
      <w:rFonts w:ascii="Segoe UI" w:hAnsi="Segoe UI"/>
      <w:sz w:val="18"/>
      <w:szCs w:val="18"/>
    </w:rPr>
  </w:style>
  <w:style w:type="character" w:styleId="932" w:customStyle="1">
    <w:name w:val="Текст выноски Знак"/>
    <w:link w:val="931"/>
    <w:rPr>
      <w:rFonts w:ascii="Segoe UI" w:hAnsi="Segoe UI" w:cs="Segoe UI"/>
      <w:sz w:val="18"/>
      <w:szCs w:val="18"/>
    </w:rPr>
  </w:style>
  <w:style w:type="paragraph" w:styleId="933">
    <w:name w:val="annotation text"/>
    <w:basedOn w:val="749"/>
    <w:link w:val="934"/>
    <w:pPr>
      <w:ind w:firstLine="720"/>
      <w:jc w:val="both"/>
    </w:pPr>
    <w:rPr>
      <w:lang w:eastAsia="ar-SA"/>
    </w:rPr>
  </w:style>
  <w:style w:type="character" w:styleId="934" w:customStyle="1">
    <w:name w:val="Текст примечания Знак"/>
    <w:link w:val="933"/>
    <w:rPr>
      <w:lang w:eastAsia="ar-SA"/>
    </w:rPr>
  </w:style>
  <w:style w:type="paragraph" w:styleId="935">
    <w:name w:val="annotation subject"/>
    <w:basedOn w:val="936"/>
    <w:next w:val="936"/>
    <w:link w:val="937"/>
    <w:rPr>
      <w:rFonts w:ascii="Times New Roman" w:hAnsi="Times New Roman"/>
      <w:b/>
    </w:rPr>
  </w:style>
  <w:style w:type="paragraph" w:styleId="936" w:customStyle="1">
    <w:name w:val="Текст примечания1"/>
    <w:basedOn w:val="749"/>
    <w:pPr>
      <w:spacing w:after="200"/>
    </w:pPr>
    <w:rPr>
      <w:rFonts w:ascii="Calibri" w:hAnsi="Calibri"/>
      <w:lang w:eastAsia="ar-SA"/>
    </w:rPr>
  </w:style>
  <w:style w:type="character" w:styleId="937" w:customStyle="1">
    <w:name w:val="Тема примечания Знак"/>
    <w:link w:val="935"/>
    <w:rPr>
      <w:b/>
    </w:rPr>
  </w:style>
  <w:style w:type="character" w:styleId="938" w:customStyle="1">
    <w:name w:val="Текст сноски Знак"/>
    <w:link w:val="911"/>
    <w:rPr>
      <w:lang w:eastAsia="ar-SA"/>
    </w:rPr>
  </w:style>
  <w:style w:type="character" w:styleId="939" w:customStyle="1">
    <w:name w:val="Верхний колонтитул Знак"/>
    <w:link w:val="780"/>
  </w:style>
  <w:style w:type="paragraph" w:styleId="940">
    <w:name w:val="Body Text"/>
    <w:basedOn w:val="749"/>
    <w:link w:val="941"/>
    <w:pPr>
      <w:ind w:right="3117"/>
    </w:pPr>
    <w:rPr>
      <w:rFonts w:ascii="Courier New" w:hAnsi="Courier New"/>
      <w:sz w:val="26"/>
    </w:rPr>
  </w:style>
  <w:style w:type="character" w:styleId="941" w:customStyle="1">
    <w:name w:val="Основной текст Знак"/>
    <w:link w:val="940"/>
    <w:rPr>
      <w:rFonts w:ascii="Courier New" w:hAnsi="Courier New"/>
      <w:sz w:val="26"/>
    </w:rPr>
  </w:style>
  <w:style w:type="paragraph" w:styleId="942">
    <w:name w:val="Body Text Indent"/>
    <w:basedOn w:val="749"/>
    <w:link w:val="943"/>
    <w:pPr>
      <w:ind w:right="-1"/>
      <w:jc w:val="both"/>
    </w:pPr>
    <w:rPr>
      <w:sz w:val="26"/>
    </w:rPr>
  </w:style>
  <w:style w:type="character" w:styleId="943" w:customStyle="1">
    <w:name w:val="Основной текст с отступом Знак"/>
    <w:link w:val="942"/>
    <w:rPr>
      <w:sz w:val="26"/>
    </w:rPr>
  </w:style>
  <w:style w:type="character" w:styleId="944" w:customStyle="1">
    <w:name w:val="Нижний колонтитул Знак"/>
    <w:link w:val="781"/>
  </w:style>
  <w:style w:type="paragraph" w:styleId="945">
    <w:name w:val="List"/>
    <w:basedOn w:val="940"/>
    <w:pPr>
      <w:ind w:right="0" w:firstLine="720"/>
      <w:jc w:val="both"/>
      <w:spacing w:line="360" w:lineRule="exact"/>
    </w:pPr>
    <w:rPr>
      <w:rFonts w:ascii="Arial" w:hAnsi="Arial" w:cs="Mangal"/>
      <w:sz w:val="24"/>
      <w:lang w:eastAsia="ar-SA"/>
    </w:rPr>
  </w:style>
  <w:style w:type="paragraph" w:styleId="946">
    <w:name w:val="Normal (Web)"/>
    <w:basedOn w:val="749"/>
    <w:pPr>
      <w:spacing w:before="120" w:after="216"/>
    </w:pPr>
    <w:rPr>
      <w:sz w:val="24"/>
      <w:szCs w:val="24"/>
    </w:rPr>
  </w:style>
  <w:style w:type="paragraph" w:styleId="947">
    <w:name w:val="Signature"/>
    <w:basedOn w:val="749"/>
    <w:next w:val="940"/>
    <w:link w:val="948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48" w:customStyle="1">
    <w:name w:val="Подпись Знак"/>
    <w:link w:val="947"/>
    <w:rPr>
      <w:sz w:val="28"/>
    </w:rPr>
  </w:style>
  <w:style w:type="paragraph" w:styleId="949" w:customStyle="1">
    <w:name w:val="Стиль Первая строка:  0 см"/>
    <w:basedOn w:val="749"/>
    <w:pPr>
      <w:jc w:val="both"/>
    </w:pPr>
    <w:rPr>
      <w:sz w:val="28"/>
    </w:rPr>
  </w:style>
  <w:style w:type="paragraph" w:styleId="950" w:customStyle="1">
    <w:name w:val="Форма"/>
    <w:rPr>
      <w:sz w:val="28"/>
      <w:szCs w:val="28"/>
    </w:rPr>
  </w:style>
  <w:style w:type="paragraph" w:styleId="951" w:customStyle="1">
    <w:name w:val="Приложение"/>
    <w:basedOn w:val="940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52" w:customStyle="1">
    <w:name w:val="Подпись на  бланке должностного лица"/>
    <w:basedOn w:val="749"/>
    <w:next w:val="940"/>
    <w:pPr>
      <w:ind w:left="7088"/>
      <w:spacing w:before="480" w:line="240" w:lineRule="exact"/>
    </w:pPr>
    <w:rPr>
      <w:sz w:val="28"/>
    </w:rPr>
  </w:style>
  <w:style w:type="paragraph" w:styleId="953" w:customStyle="1">
    <w:name w:val="ConsPlusNormal"/>
    <w:pPr>
      <w:widowControl w:val="off"/>
    </w:pPr>
    <w:rPr>
      <w:rFonts w:ascii="Arial" w:hAnsi="Arial" w:cs="Arial"/>
    </w:rPr>
  </w:style>
  <w:style w:type="paragraph" w:styleId="954" w:customStyle="1">
    <w:name w:val="ConsPlusCell"/>
    <w:pPr>
      <w:widowControl w:val="off"/>
    </w:pPr>
    <w:rPr>
      <w:rFonts w:ascii="Arial" w:hAnsi="Arial" w:cs="Arial"/>
      <w:lang w:eastAsia="ar-SA"/>
    </w:rPr>
  </w:style>
  <w:style w:type="character" w:styleId="955" w:customStyle="1">
    <w:name w:val="Footnote Text Char"/>
    <w:rPr>
      <w:rFonts w:cs="Times New Roman"/>
    </w:rPr>
  </w:style>
  <w:style w:type="character" w:styleId="956" w:customStyle="1">
    <w:name w:val="Основной шрифт абзаца1"/>
  </w:style>
  <w:style w:type="paragraph" w:styleId="957" w:customStyle="1">
    <w:name w:val="Стиль Первая строка:  125 см1"/>
    <w:basedOn w:val="749"/>
    <w:pPr>
      <w:ind w:firstLine="709"/>
      <w:jc w:val="both"/>
    </w:pPr>
    <w:rPr>
      <w:sz w:val="28"/>
    </w:rPr>
  </w:style>
  <w:style w:type="paragraph" w:styleId="958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959" w:customStyle="1">
    <w:name w:val="Header Char"/>
    <w:semiHidden/>
    <w:rPr>
      <w:sz w:val="24"/>
    </w:rPr>
  </w:style>
  <w:style w:type="character" w:styleId="960" w:customStyle="1">
    <w:name w:val="Footer Char"/>
    <w:semiHidden/>
    <w:rPr>
      <w:sz w:val="24"/>
    </w:rPr>
  </w:style>
  <w:style w:type="character" w:styleId="961" w:customStyle="1">
    <w:name w:val="Body Text Char"/>
    <w:semiHidden/>
    <w:rPr>
      <w:sz w:val="24"/>
    </w:rPr>
  </w:style>
  <w:style w:type="character" w:styleId="962" w:customStyle="1">
    <w:name w:val="Signature Char"/>
    <w:semiHidden/>
    <w:rPr>
      <w:sz w:val="24"/>
    </w:rPr>
  </w:style>
  <w:style w:type="character" w:styleId="963" w:customStyle="1">
    <w:name w:val="Balloon Text Char"/>
    <w:semiHidden/>
    <w:rPr>
      <w:sz w:val="2"/>
    </w:rPr>
  </w:style>
  <w:style w:type="character" w:styleId="964" w:customStyle="1">
    <w:name w:val="Знак Знак2"/>
    <w:rPr>
      <w:rFonts w:ascii="Tahoma" w:hAnsi="Tahoma"/>
      <w:sz w:val="16"/>
    </w:rPr>
  </w:style>
  <w:style w:type="character" w:styleId="965" w:customStyle="1">
    <w:name w:val="WW8Num1z0"/>
  </w:style>
  <w:style w:type="character" w:styleId="966" w:customStyle="1">
    <w:name w:val="WW8Num2z0"/>
  </w:style>
  <w:style w:type="character" w:styleId="967" w:customStyle="1">
    <w:name w:val="Header Char2"/>
    <w:rPr>
      <w:sz w:val="16"/>
    </w:rPr>
  </w:style>
  <w:style w:type="character" w:styleId="968" w:customStyle="1">
    <w:name w:val="Footer Char2"/>
    <w:rPr>
      <w:sz w:val="24"/>
    </w:rPr>
  </w:style>
  <w:style w:type="character" w:styleId="969" w:customStyle="1">
    <w:name w:val="Body Text Char2"/>
    <w:rPr>
      <w:sz w:val="24"/>
    </w:rPr>
  </w:style>
  <w:style w:type="character" w:styleId="970" w:customStyle="1">
    <w:name w:val="Signature Char2"/>
    <w:rPr>
      <w:sz w:val="24"/>
    </w:rPr>
  </w:style>
  <w:style w:type="character" w:styleId="971" w:customStyle="1">
    <w:name w:val="Balloon Text Char2"/>
    <w:rPr>
      <w:rFonts w:ascii="Tahoma" w:hAnsi="Tahoma"/>
      <w:sz w:val="16"/>
    </w:rPr>
  </w:style>
  <w:style w:type="character" w:styleId="972" w:customStyle="1">
    <w:name w:val="Символ сноски"/>
    <w:rPr>
      <w:vertAlign w:val="superscript"/>
    </w:rPr>
  </w:style>
  <w:style w:type="character" w:styleId="973" w:customStyle="1">
    <w:name w:val="Знак Знак"/>
    <w:rPr>
      <w:sz w:val="16"/>
    </w:rPr>
  </w:style>
  <w:style w:type="character" w:styleId="974" w:customStyle="1">
    <w:name w:val="Знак Знак21"/>
    <w:rPr>
      <w:rFonts w:ascii="Tahoma" w:hAnsi="Tahoma"/>
      <w:sz w:val="16"/>
    </w:rPr>
  </w:style>
  <w:style w:type="character" w:styleId="975" w:customStyle="1">
    <w:name w:val="Знак Знак3"/>
    <w:rPr>
      <w:sz w:val="16"/>
    </w:rPr>
  </w:style>
  <w:style w:type="character" w:styleId="976" w:customStyle="1">
    <w:name w:val="Знак примечания1"/>
    <w:rPr>
      <w:sz w:val="16"/>
    </w:rPr>
  </w:style>
  <w:style w:type="character" w:styleId="977" w:customStyle="1">
    <w:name w:val="Comment Text Char"/>
    <w:rPr>
      <w:sz w:val="20"/>
    </w:rPr>
  </w:style>
  <w:style w:type="character" w:styleId="978" w:customStyle="1">
    <w:name w:val="Comment Text Char1"/>
    <w:rPr>
      <w:rFonts w:ascii="Calibri" w:hAnsi="Calibri"/>
    </w:rPr>
  </w:style>
  <w:style w:type="character" w:styleId="979" w:customStyle="1">
    <w:name w:val="Comment Subject Char"/>
    <w:rPr>
      <w:rFonts w:ascii="Calibri" w:hAnsi="Calibri"/>
      <w:b/>
      <w:sz w:val="20"/>
    </w:rPr>
  </w:style>
  <w:style w:type="character" w:styleId="980" w:customStyle="1">
    <w:name w:val="Comment Subject Char1"/>
    <w:rPr>
      <w:rFonts w:ascii="Calibri" w:hAnsi="Calibri"/>
      <w:b/>
    </w:rPr>
  </w:style>
  <w:style w:type="paragraph" w:styleId="981" w:customStyle="1">
    <w:name w:val="Заголовок"/>
    <w:basedOn w:val="749"/>
    <w:next w:val="940"/>
    <w:pPr>
      <w:ind w:firstLine="720"/>
      <w:jc w:val="both"/>
      <w:keepNext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982" w:customStyle="1">
    <w:name w:val="Название1"/>
    <w:basedOn w:val="749"/>
    <w:pPr>
      <w:ind w:firstLine="720"/>
      <w:jc w:val="both"/>
      <w:spacing w:before="120" w:after="120"/>
      <w:suppressLineNumbers/>
    </w:pPr>
    <w:rPr>
      <w:rFonts w:ascii="Arial" w:hAnsi="Arial" w:cs="Mangal"/>
      <w:i/>
      <w:iCs/>
      <w:szCs w:val="24"/>
      <w:lang w:eastAsia="ar-SA"/>
    </w:rPr>
  </w:style>
  <w:style w:type="paragraph" w:styleId="983" w:customStyle="1">
    <w:name w:val="Указатель1"/>
    <w:basedOn w:val="749"/>
    <w:pPr>
      <w:ind w:firstLine="720"/>
      <w:jc w:val="both"/>
      <w:suppressLineNumbers/>
    </w:pPr>
    <w:rPr>
      <w:rFonts w:ascii="Arial" w:hAnsi="Arial" w:cs="Mangal"/>
      <w:sz w:val="28"/>
      <w:szCs w:val="24"/>
      <w:lang w:eastAsia="ar-SA"/>
    </w:rPr>
  </w:style>
  <w:style w:type="paragraph" w:styleId="984" w:customStyle="1">
    <w:name w:val="ConsPlusNonformat"/>
    <w:rPr>
      <w:rFonts w:ascii="Courier New" w:hAnsi="Courier New" w:cs="Courier New"/>
      <w:lang w:eastAsia="ar-SA"/>
    </w:rPr>
  </w:style>
  <w:style w:type="paragraph" w:styleId="985" w:customStyle="1">
    <w:name w:val="ConsPlusDocList"/>
    <w:pPr>
      <w:widowControl w:val="off"/>
    </w:pPr>
    <w:rPr>
      <w:rFonts w:ascii="Courier New" w:hAnsi="Courier New" w:cs="Courier New"/>
      <w:lang w:eastAsia="ar-SA"/>
    </w:rPr>
  </w:style>
  <w:style w:type="paragraph" w:styleId="986">
    <w:name w:val="List Paragraph"/>
    <w:basedOn w:val="749"/>
    <w:pPr>
      <w:ind w:left="720"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987">
    <w:name w:val="Revision"/>
    <w:rPr>
      <w:rFonts w:ascii="Calibri" w:hAnsi="Calibri"/>
      <w:sz w:val="22"/>
      <w:szCs w:val="22"/>
      <w:lang w:eastAsia="ar-SA"/>
    </w:rPr>
  </w:style>
  <w:style w:type="paragraph" w:styleId="988" w:customStyle="1">
    <w:name w:val="Содержимое врезки"/>
    <w:basedOn w:val="940"/>
    <w:pPr>
      <w:ind w:right="0" w:firstLine="720"/>
      <w:jc w:val="both"/>
      <w:spacing w:line="360" w:lineRule="exact"/>
    </w:pPr>
    <w:rPr>
      <w:rFonts w:ascii="Times New Roman" w:hAnsi="Times New Roman"/>
      <w:sz w:val="24"/>
      <w:lang w:eastAsia="ar-SA"/>
    </w:rPr>
  </w:style>
  <w:style w:type="paragraph" w:styleId="989" w:customStyle="1">
    <w:name w:val="Содержимое таблицы"/>
    <w:basedOn w:val="749"/>
    <w:pPr>
      <w:ind w:firstLine="720"/>
      <w:jc w:val="both"/>
      <w:suppressLineNumbers/>
    </w:pPr>
    <w:rPr>
      <w:sz w:val="28"/>
      <w:szCs w:val="24"/>
      <w:lang w:eastAsia="ar-SA"/>
    </w:rPr>
  </w:style>
  <w:style w:type="paragraph" w:styleId="990" w:customStyle="1">
    <w:name w:val="Заголовок таблицы"/>
    <w:basedOn w:val="989"/>
    <w:pPr>
      <w:jc w:val="center"/>
    </w:pPr>
    <w:rPr>
      <w:b/>
      <w:bCs/>
    </w:rPr>
  </w:style>
  <w:style w:type="paragraph" w:styleId="991" w:customStyle="1">
    <w:name w:val="Заголовок к тексту"/>
    <w:basedOn w:val="749"/>
    <w:next w:val="940"/>
    <w:pPr>
      <w:spacing w:after="480" w:line="240" w:lineRule="exact"/>
    </w:pPr>
    <w:rPr>
      <w:b/>
      <w:sz w:val="28"/>
    </w:rPr>
  </w:style>
  <w:style w:type="character" w:styleId="992" w:customStyle="1">
    <w:name w:val="Знак Знак8"/>
    <w:rPr>
      <w:rFonts w:ascii="Cambria" w:hAnsi="Cambria"/>
      <w:b/>
      <w:sz w:val="26"/>
    </w:rPr>
  </w:style>
  <w:style w:type="character" w:styleId="993" w:customStyle="1">
    <w:name w:val="Знак Знак5"/>
    <w:semiHidden/>
    <w:rPr>
      <w:sz w:val="28"/>
      <w:szCs w:val="24"/>
      <w:lang w:val="ru-RU" w:eastAsia="ru-RU" w:bidi="ar-SA"/>
    </w:rPr>
  </w:style>
  <w:style w:type="paragraph" w:styleId="994" w:customStyle="1">
    <w:name w:val="s_1"/>
    <w:basedOn w:val="749"/>
    <w:pPr>
      <w:spacing w:before="100" w:beforeAutospacing="1" w:after="100" w:afterAutospacing="1"/>
    </w:pPr>
    <w:rPr>
      <w:sz w:val="24"/>
      <w:szCs w:val="24"/>
    </w:rPr>
  </w:style>
  <w:style w:type="character" w:styleId="995">
    <w:name w:val="annotation reference"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customXml" Target="../customXml/item1.xml" /><Relationship Id="rId15" Type="http://schemas.openxmlformats.org/officeDocument/2006/relationships/image" Target="media/image1.png"/><Relationship Id="rId16" Type="http://schemas.openxmlformats.org/officeDocument/2006/relationships/image" Target="media/image2.wmf"/><Relationship Id="rId17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7C2D2-FB48-4A0A-A3A3-97CA13BA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295</cp:revision>
  <dcterms:created xsi:type="dcterms:W3CDTF">2024-09-12T06:40:00Z</dcterms:created>
  <dcterms:modified xsi:type="dcterms:W3CDTF">2024-12-28T04:25:48Z</dcterms:modified>
  <cp:version>917504</cp:version>
</cp:coreProperties>
</file>