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8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8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О внесении изменений</w:t>
        <w:br w:type="textWrapping" w:clear="all"/>
      </w:r>
      <w:r>
        <w:rPr>
          <w:b/>
        </w:rPr>
        <w:t xml:space="preserve">в</w:t>
      </w:r>
      <w:r>
        <w:rPr>
          <w:b/>
        </w:rPr>
        <w:t xml:space="preserve"> приложение 2 к</w:t>
      </w:r>
      <w:r>
        <w:rPr>
          <w:b/>
        </w:rPr>
        <w:t xml:space="preserve"> П</w:t>
      </w:r>
      <w:r>
        <w:rPr>
          <w:b/>
        </w:rPr>
        <w:t xml:space="preserve">орядку</w:t>
      </w:r>
      <w:r>
        <w:rPr>
          <w:b/>
        </w:rPr>
        <w:t xml:space="preserve"> </w:t>
      </w:r>
      <w:r>
        <w:rPr>
          <w:b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</w:r>
      <w:r>
        <w:rPr>
          <w:b/>
        </w:rPr>
        <w:t xml:space="preserve">определения </w:t>
      </w:r>
      <w:r>
        <w:rPr>
          <w:b/>
        </w:rPr>
        <w:t xml:space="preserve">объема и условий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предоставления </w:t>
      </w:r>
      <w:r>
        <w:rPr>
          <w:b/>
        </w:rPr>
        <w:t xml:space="preserve">субсидий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на иные цели бюджетным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и автономным учрежде</w:t>
      </w:r>
      <w:r>
        <w:rPr>
          <w:b/>
        </w:rPr>
        <w:t xml:space="preserve">ниям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на предоставление ежемесячного</w:t>
      </w:r>
      <w:r>
        <w:rPr>
          <w:b/>
        </w:rPr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денежного вознаграждения</w:t>
      </w:r>
      <w:r>
        <w:rPr>
          <w:b/>
        </w:rPr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за классное руководство</w:t>
      </w:r>
      <w:r>
        <w:rPr>
          <w:b/>
        </w:rPr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педагогическим работ</w:t>
      </w:r>
      <w:r>
        <w:rPr>
          <w:b/>
        </w:rPr>
        <w:t xml:space="preserve">никам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государственных и му</w:t>
      </w:r>
      <w:r>
        <w:rPr>
          <w:b/>
        </w:rPr>
        <w:t xml:space="preserve">ниципальных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общеобразовательных организ</w:t>
      </w:r>
      <w:r>
        <w:rPr>
          <w:b/>
        </w:rPr>
        <w:t xml:space="preserve">а</w:t>
      </w:r>
      <w:r>
        <w:rPr>
          <w:b/>
        </w:rPr>
        <w:t xml:space="preserve">ций</w:t>
      </w:r>
      <w:r>
        <w:rPr>
          <w:b/>
        </w:rPr>
        <w:t xml:space="preserve">, </w:t>
      </w:r>
      <w:r>
        <w:rPr>
          <w:b/>
        </w:rPr>
        <w:br w:type="textWrapping" w:clear="all"/>
      </w:r>
      <w:r>
        <w:rPr>
          <w:b/>
        </w:rPr>
        <w:t xml:space="preserve">утвержденн</w:t>
      </w:r>
      <w:r>
        <w:rPr>
          <w:b/>
        </w:rPr>
        <w:t xml:space="preserve">ому</w:t>
      </w:r>
      <w:r>
        <w:rPr>
          <w:b/>
        </w:rPr>
        <w:t xml:space="preserve"> </w:t>
      </w:r>
      <w:r>
        <w:rPr>
          <w:b/>
        </w:rPr>
        <w:t xml:space="preserve">постановлением</w:t>
      </w:r>
      <w:r>
        <w:rPr>
          <w:b/>
        </w:rPr>
        <w:br w:type="textWrapping" w:clear="all"/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t xml:space="preserve">города Пе</w:t>
      </w:r>
      <w:r>
        <w:rPr>
          <w:b/>
        </w:rPr>
        <w:t xml:space="preserve">р</w:t>
      </w:r>
      <w:r>
        <w:rPr>
          <w:b/>
        </w:rPr>
        <w:t xml:space="preserve">ми</w:t>
      </w:r>
      <w:r>
        <w:rPr>
          <w:b/>
        </w:rPr>
        <w:br w:type="textWrapping" w:clear="all"/>
      </w:r>
      <w:r>
        <w:rPr>
          <w:b/>
        </w:rPr>
        <w:t xml:space="preserve">от 16.10.2020</w:t>
      </w:r>
      <w:r>
        <w:rPr>
          <w:b/>
        </w:rPr>
        <w:t xml:space="preserve"> № </w:t>
      </w:r>
      <w:r>
        <w:rPr>
          <w:b/>
        </w:rPr>
        <w:t xml:space="preserve">1007</w:t>
      </w:r>
      <w:r>
        <w:rPr>
          <w:b/>
        </w:rPr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8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абзацем вторым пункта 1 статьи 78.1</w:t>
      </w:r>
      <w:r>
        <w:rPr>
          <w:sz w:val="28"/>
          <w:szCs w:val="28"/>
        </w:rPr>
        <w:t xml:space="preserve"> Бюджетного кодекса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Федерации, </w:t>
      </w:r>
      <w:r>
        <w:rPr>
          <w:sz w:val="28"/>
          <w:szCs w:val="28"/>
        </w:rPr>
        <w:t xml:space="preserve">постанов</w:t>
      </w:r>
      <w:r>
        <w:rPr>
          <w:sz w:val="28"/>
          <w:szCs w:val="28"/>
        </w:rPr>
        <w:t xml:space="preserve">лением</w:t>
      </w:r>
      <w:r>
        <w:rPr>
          <w:sz w:val="28"/>
          <w:szCs w:val="28"/>
        </w:rPr>
        <w:t xml:space="preserve"> Правительства Российской Федерации </w:t>
        <w:br/>
        <w:t xml:space="preserve">от 22 февраля 2020 г. № 203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требованиях к нормативным правовым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там и муниципальным правовым актам, устанавливающим порядок определения объема и условия предоставления бюджетным и автономным учреждениям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сидий на иные цели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акту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лизации нормативной правовой базы города Перми</w:t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</w:p>
    <w:p>
      <w:pPr>
        <w:pStyle w:val="878"/>
        <w:ind w:firstLine="709"/>
        <w:jc w:val="both"/>
        <w:rPr>
          <w:sz w:val="28"/>
        </w:rPr>
      </w:pPr>
      <w:r>
        <w:rPr>
          <w:sz w:val="28"/>
        </w:rPr>
        <w:t xml:space="preserve">1. Внести</w:t>
      </w:r>
      <w:r>
        <w:rPr>
          <w:sz w:val="28"/>
        </w:rPr>
        <w:t xml:space="preserve"> в </w:t>
      </w:r>
      <w:r>
        <w:rPr>
          <w:sz w:val="28"/>
        </w:rPr>
        <w:t xml:space="preserve">приложение 2 к </w:t>
      </w:r>
      <w:r>
        <w:rPr>
          <w:sz w:val="28"/>
        </w:rPr>
        <w:t xml:space="preserve">Поряд</w:t>
      </w:r>
      <w:r>
        <w:rPr>
          <w:sz w:val="28"/>
        </w:rPr>
        <w:t xml:space="preserve">ку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</w:t>
      </w:r>
      <w:r>
        <w:rPr>
          <w:sz w:val="28"/>
        </w:rPr>
        <w:t xml:space="preserve"> </w:t>
      </w:r>
      <w:r>
        <w:rPr>
          <w:sz w:val="28"/>
        </w:rPr>
        <w:t xml:space="preserve">объема и условий предо</w:t>
      </w:r>
      <w:r>
        <w:rPr>
          <w:sz w:val="28"/>
        </w:rPr>
        <w:t xml:space="preserve">с</w:t>
      </w:r>
      <w:r>
        <w:rPr>
          <w:sz w:val="28"/>
        </w:rPr>
        <w:t xml:space="preserve">тавления</w:t>
      </w:r>
      <w:r>
        <w:rPr>
          <w:sz w:val="28"/>
        </w:rPr>
        <w:t xml:space="preserve"> </w:t>
      </w:r>
      <w:r>
        <w:rPr>
          <w:sz w:val="28"/>
        </w:rPr>
        <w:t xml:space="preserve">субсидий на иные цели бюджетным</w:t>
      </w:r>
      <w:r>
        <w:rPr>
          <w:sz w:val="28"/>
        </w:rPr>
        <w:t xml:space="preserve"> </w:t>
      </w:r>
      <w:r>
        <w:rPr>
          <w:sz w:val="28"/>
        </w:rPr>
        <w:t xml:space="preserve">и автономным учрежде</w:t>
      </w:r>
      <w:r>
        <w:rPr>
          <w:sz w:val="28"/>
        </w:rPr>
        <w:t xml:space="preserve">ниям</w:t>
      </w:r>
      <w:r>
        <w:rPr>
          <w:sz w:val="28"/>
        </w:rPr>
        <w:t xml:space="preserve"> </w:t>
      </w:r>
      <w:r>
        <w:rPr>
          <w:sz w:val="28"/>
        </w:rPr>
        <w:t xml:space="preserve">на предоставление ежемесячного</w:t>
      </w:r>
      <w:r>
        <w:rPr>
          <w:sz w:val="28"/>
        </w:rPr>
        <w:t xml:space="preserve"> </w:t>
      </w:r>
      <w:r>
        <w:rPr>
          <w:sz w:val="28"/>
        </w:rPr>
        <w:t xml:space="preserve">денежного вознаграждения</w:t>
      </w:r>
      <w:r>
        <w:rPr>
          <w:sz w:val="28"/>
        </w:rPr>
        <w:t xml:space="preserve"> </w:t>
      </w:r>
      <w:r>
        <w:rPr>
          <w:sz w:val="28"/>
        </w:rPr>
        <w:t xml:space="preserve">за классное руков</w:t>
      </w:r>
      <w:r>
        <w:rPr>
          <w:sz w:val="28"/>
        </w:rPr>
        <w:t xml:space="preserve">о</w:t>
      </w:r>
      <w:r>
        <w:rPr>
          <w:sz w:val="28"/>
        </w:rPr>
        <w:t xml:space="preserve">дство</w:t>
      </w:r>
      <w:r>
        <w:rPr>
          <w:sz w:val="28"/>
        </w:rPr>
        <w:t xml:space="preserve"> </w:t>
      </w:r>
      <w:r>
        <w:rPr>
          <w:sz w:val="28"/>
        </w:rPr>
        <w:t xml:space="preserve">педагогическим работникам</w:t>
      </w:r>
      <w:r>
        <w:rPr>
          <w:sz w:val="28"/>
        </w:rPr>
        <w:t xml:space="preserve"> </w:t>
      </w:r>
      <w:r>
        <w:rPr>
          <w:sz w:val="28"/>
        </w:rPr>
        <w:t xml:space="preserve">государственных и муниципальных</w:t>
      </w:r>
      <w:r>
        <w:rPr>
          <w:sz w:val="28"/>
        </w:rPr>
        <w:t xml:space="preserve"> </w:t>
      </w:r>
      <w:r>
        <w:rPr>
          <w:sz w:val="28"/>
        </w:rPr>
        <w:t xml:space="preserve">общеобр</w:t>
      </w:r>
      <w:r>
        <w:rPr>
          <w:sz w:val="28"/>
        </w:rPr>
        <w:t xml:space="preserve">а</w:t>
      </w:r>
      <w:r>
        <w:rPr>
          <w:sz w:val="28"/>
        </w:rPr>
        <w:t xml:space="preserve">зовательных организаций, утвержденный 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г</w:t>
      </w:r>
      <w:r>
        <w:rPr>
          <w:sz w:val="28"/>
        </w:rPr>
        <w:t xml:space="preserve">о</w:t>
      </w:r>
      <w:r>
        <w:rPr>
          <w:sz w:val="28"/>
        </w:rPr>
        <w:t xml:space="preserve">рода Перми</w:t>
      </w:r>
      <w:r>
        <w:rPr>
          <w:sz w:val="28"/>
        </w:rPr>
        <w:t xml:space="preserve"> </w:t>
      </w:r>
      <w:r>
        <w:rPr>
          <w:sz w:val="28"/>
        </w:rPr>
        <w:t xml:space="preserve">от 16 октября </w:t>
      </w:r>
      <w:r>
        <w:rPr>
          <w:sz w:val="28"/>
        </w:rPr>
        <w:t xml:space="preserve">2020</w:t>
      </w:r>
      <w:r>
        <w:rPr>
          <w:sz w:val="28"/>
        </w:rPr>
        <w:t xml:space="preserve"> г.</w:t>
      </w:r>
      <w:r>
        <w:rPr>
          <w:sz w:val="28"/>
        </w:rPr>
        <w:t xml:space="preserve"> № </w:t>
      </w:r>
      <w:r>
        <w:rPr>
          <w:sz w:val="28"/>
        </w:rPr>
        <w:t xml:space="preserve">1007 </w:t>
      </w:r>
      <w:r>
        <w:rPr>
          <w:sz w:val="28"/>
        </w:rPr>
        <w:t xml:space="preserve">(в ред. от 28.04.2021 № 314</w:t>
      </w:r>
      <w:r>
        <w:rPr>
          <w:sz w:val="28"/>
        </w:rPr>
        <w:t xml:space="preserve">, </w:t>
      </w:r>
      <w:r>
        <w:rPr>
          <w:sz w:val="28"/>
        </w:rPr>
        <w:t xml:space="preserve">от 11.06.2021 № 427</w:t>
      </w:r>
      <w:r>
        <w:rPr>
          <w:sz w:val="28"/>
        </w:rPr>
        <w:t xml:space="preserve">, </w:t>
      </w:r>
      <w:r>
        <w:rPr>
          <w:sz w:val="28"/>
        </w:rPr>
        <w:t xml:space="preserve">от</w:t>
      </w:r>
      <w:r>
        <w:rPr>
          <w:sz w:val="28"/>
        </w:rPr>
        <w:t xml:space="preserve"> </w:t>
      </w:r>
      <w:r>
        <w:rPr>
          <w:sz w:val="28"/>
        </w:rPr>
        <w:t xml:space="preserve">19.10.2021 </w:t>
      </w:r>
      <w:r>
        <w:rPr>
          <w:sz w:val="28"/>
        </w:rPr>
        <w:t xml:space="preserve">№</w:t>
      </w:r>
      <w:r>
        <w:rPr>
          <w:sz w:val="28"/>
        </w:rPr>
        <w:t xml:space="preserve"> 894, от 23.12.2021 </w:t>
      </w:r>
      <w:r>
        <w:rPr>
          <w:sz w:val="28"/>
        </w:rPr>
        <w:t xml:space="preserve">№</w:t>
      </w:r>
      <w:r>
        <w:rPr>
          <w:sz w:val="28"/>
        </w:rPr>
        <w:t xml:space="preserve"> 1190</w:t>
      </w:r>
      <w:r>
        <w:rPr>
          <w:sz w:val="28"/>
        </w:rPr>
        <w:t xml:space="preserve">,</w:t>
      </w:r>
      <w:r>
        <w:rPr>
          <w:sz w:val="28"/>
        </w:rPr>
        <w:t xml:space="preserve"> </w:t>
        <w:br/>
      </w:r>
      <w:r>
        <w:rPr>
          <w:sz w:val="28"/>
        </w:rPr>
        <w:t xml:space="preserve">от 12.04.2022 </w:t>
      </w:r>
      <w:r>
        <w:rPr>
          <w:sz w:val="28"/>
        </w:rPr>
        <w:t xml:space="preserve">№</w:t>
      </w:r>
      <w:r>
        <w:rPr>
          <w:sz w:val="28"/>
        </w:rPr>
        <w:t xml:space="preserve"> 271</w:t>
      </w:r>
      <w:r>
        <w:rPr>
          <w:sz w:val="28"/>
        </w:rPr>
        <w:t xml:space="preserve">, от 20.10.2022 № 1028, от 14.11.2022 № 1153, от 22.12.2022 </w:t>
        <w:br/>
        <w:t xml:space="preserve">№ 1336</w:t>
      </w:r>
      <w:r>
        <w:rPr>
          <w:sz w:val="28"/>
        </w:rPr>
        <w:t xml:space="preserve">, </w:t>
      </w:r>
      <w:r>
        <w:rPr>
          <w:sz w:val="28"/>
        </w:rPr>
        <w:t xml:space="preserve">от 19.10.2023 </w:t>
      </w:r>
      <w:r>
        <w:rPr>
          <w:sz w:val="28"/>
        </w:rPr>
        <w:t xml:space="preserve">№</w:t>
      </w:r>
      <w:r>
        <w:rPr>
          <w:sz w:val="28"/>
        </w:rPr>
        <w:t xml:space="preserve"> 1121</w:t>
      </w:r>
      <w:r>
        <w:rPr>
          <w:sz w:val="28"/>
        </w:rPr>
        <w:t xml:space="preserve">, </w:t>
      </w:r>
      <w:r>
        <w:rPr>
          <w:sz w:val="28"/>
        </w:rPr>
        <w:t xml:space="preserve">от 26.12.2023 </w:t>
      </w:r>
      <w:r>
        <w:rPr>
          <w:sz w:val="28"/>
        </w:rPr>
        <w:t xml:space="preserve">№</w:t>
      </w:r>
      <w:r>
        <w:rPr>
          <w:sz w:val="28"/>
        </w:rPr>
        <w:t xml:space="preserve"> 1489</w:t>
      </w:r>
      <w:r>
        <w:rPr>
          <w:sz w:val="28"/>
        </w:rPr>
        <w:t xml:space="preserve">, от 08.04.2024 № 257, </w:t>
        <w:br/>
        <w:t xml:space="preserve">от 21.06.2024 </w:t>
      </w:r>
      <w:r>
        <w:rPr>
          <w:sz w:val="28"/>
        </w:rPr>
        <w:t xml:space="preserve">№ 527, от 20.08.2024 № 673</w:t>
      </w:r>
      <w:r>
        <w:rPr>
          <w:sz w:val="28"/>
        </w:rPr>
        <w:t xml:space="preserve">, от 17.10.2024 № 919, от 05.12.2024 </w:t>
        <w:br/>
        <w:t xml:space="preserve">№ 1181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изложив </w:t>
      </w:r>
      <w:r>
        <w:rPr>
          <w:sz w:val="28"/>
        </w:rPr>
        <w:t xml:space="preserve">в редакции согласно приложению.</w:t>
      </w:r>
      <w:r>
        <w:rPr>
          <w:sz w:val="28"/>
        </w:rPr>
      </w:r>
      <w:r>
        <w:rPr>
          <w:sz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Мальцеву Е.Д.</w:t>
      </w:r>
      <w:r>
        <w:rPr>
          <w:bCs/>
          <w:sz w:val="28"/>
          <w:szCs w:val="28"/>
        </w:rPr>
      </w:r>
    </w:p>
    <w:p>
      <w:pPr>
        <w:pStyle w:val="878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8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8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8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</w:t>
      </w:r>
      <w:r>
        <w:rPr>
          <w:sz w:val="28"/>
          <w:szCs w:val="28"/>
          <w:lang w:eastAsia="en-US"/>
        </w:rPr>
        <w:t xml:space="preserve">о</w:t>
      </w:r>
      <w:r>
        <w:rPr>
          <w:sz w:val="28"/>
          <w:szCs w:val="28"/>
          <w:lang w:eastAsia="en-US"/>
        </w:rPr>
        <w:t xml:space="preserve">снин</w:t>
      </w:r>
      <w:r>
        <w:rPr>
          <w:sz w:val="28"/>
          <w:szCs w:val="28"/>
          <w:lang w:eastAsia="en-US"/>
        </w:rPr>
      </w:r>
    </w:p>
    <w:p>
      <w:pPr>
        <w:pStyle w:val="878"/>
        <w:ind w:left="5812"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8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  <w:br w:type="textWrapping" w:clear="all"/>
        <w:t xml:space="preserve">к постановлению администр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ции города Перми</w:t>
      </w:r>
      <w:r>
        <w:rPr>
          <w:sz w:val="28"/>
          <w:szCs w:val="28"/>
          <w:lang w:eastAsia="en-US"/>
        </w:rPr>
      </w:r>
    </w:p>
    <w:p>
      <w:pPr>
        <w:pStyle w:val="878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28.12.2024 № 1319</w:t>
      </w:r>
      <w:r>
        <w:rPr>
          <w:sz w:val="28"/>
          <w:szCs w:val="28"/>
          <w:lang w:eastAsia="en-US"/>
        </w:rPr>
      </w:r>
    </w:p>
    <w:p>
      <w:pPr>
        <w:pStyle w:val="878"/>
        <w:jc w:val="center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8"/>
        <w:jc w:val="center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РАЗМЕР СУБСИДИЙ </w:t>
        <w:br w:type="textWrapping" w:clear="all"/>
        <w:t xml:space="preserve">на иные цели на предоставление ежемесячного денежного вознаграждения </w:t>
        <w:br w:type="textWrapping" w:clear="all"/>
        <w:t xml:space="preserve">за классное руководство педагогическим работникам </w:t>
        <w:br w:type="textWrapping" w:clear="all"/>
        <w:t xml:space="preserve">го</w:t>
      </w:r>
      <w:r>
        <w:rPr>
          <w:b/>
          <w:sz w:val="28"/>
          <w:szCs w:val="28"/>
        </w:rPr>
        <w:t xml:space="preserve">сударственных и муниципальных общеобразовательных организаций </w:t>
        <w:br w:type="textWrapping" w:clear="all"/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</w:p>
    <w:p>
      <w:pPr>
        <w:pStyle w:val="87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8791"/>
        <w:gridCol w:w="1984"/>
        <w:gridCol w:w="1843"/>
        <w:gridCol w:w="17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субсидий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субсидий на иные цели,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8"/>
        <w:spacing w:line="14" w:lineRule="auto"/>
      </w:pPr>
      <w:r/>
      <w:r/>
    </w:p>
    <w:tbl>
      <w:tblPr>
        <w:tblW w:w="0" w:type="auto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8791"/>
        <w:gridCol w:w="1984"/>
        <w:gridCol w:w="1843"/>
        <w:gridCol w:w="170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(далее – МАОУ)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3773196,00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3773196,00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5749632,00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5749632,00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имени братьев Каменских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2515464,00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2515464,00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3324006,00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3324006,00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2066274,00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4761414,00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4761414,00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2605302,00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2605302,00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(далее – МБОУ)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им.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Дягилева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739</w:t>
            </w:r>
            <w:r>
              <w:rPr>
                <w:color w:val="000000"/>
                <w:sz w:val="24"/>
                <w:szCs w:val="24"/>
              </w:rPr>
              <w:t xml:space="preserve">326,00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683358,00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3683358,00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3054492,00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3054492,00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4312224,00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4312224,00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2245950,00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2245950,00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Штэфана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4941090,00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4941090,00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4671576,00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4671576,00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4222386,00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4222386,00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8444772,00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8444772,00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4042710,00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4042710,00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6378498,00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6378498,00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Пермская кадетская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кадетский корпус имени генералиссимуса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2515464,00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2515464,00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3952872,00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3952872,00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 углубленным изучением предметов гуманитарного профиля имени Василия Никитича Татищева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3773196,00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3773196,00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7007364,00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7007364,00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имени Героя России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4761414,00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4761414,00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2784978,00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2784978,00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с углубленным изучением предметов физико-математического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3144330,00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3144330,00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IT-школа с углубленным изучением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1527246,00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1527246,00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с углубленным изучением немецкого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245950,00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2245950,00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8714286,00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8714286,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школа им.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Цирульникова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5749632,00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5749632,00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Химико-технологическая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10331370,00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10331370,00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4132548,00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4132548,00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9163476,00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9163476,00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4042710,00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4042710,00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8085420,00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8085420,00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имени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Сборщикова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5480118,00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5480118,00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2605302,00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2605302,00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7456554,00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7456554,00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инженерной мысли им. П.А. Соловьева»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6198822,00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6198822,00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5749632,00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5749632,00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 углубленным изучением математики и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дизайна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9343152,00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9343152,00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7905744,00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7905744,00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1976436,00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1976436,00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4312224,00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4312224,00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4941090,00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4941090,00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2066274,00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2066274,00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имени дважды Героя Советского Союза Г.Ф.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8085420,00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8085420,00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ЭнергоПолис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9432990,00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9432990,00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3683358,00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3683358,00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3503682,00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3503682,00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6917526,00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6917526,00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2335788,00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2335788,00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8265096,00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8265096,00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2335788,00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2335788,00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6558174,00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6558174,00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3413844,00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3413844,00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7276878,00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7276878,00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5480118,00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5480118,00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Предметно-языковая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3324006,00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3324006,00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2964654,00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2964654,00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2605302,00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2605302,00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3413844,00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3413844,00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агробизнестехнологий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3863034,00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3863034,00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2245950,00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2245950,00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5030928,00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5030928,00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Петролеум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6198822,00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6198822,00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бизнеса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4671576,00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4671576,00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1912888,00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1912888,00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3683358,00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3683358,00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2874816,00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4222386,00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4222386,00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3593520,00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7366716,00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7366716,00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4581738,00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4581738,00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7187040,00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7187040,00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3054492,00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3054492,00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3773196,00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3773196,00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Техно-Школа имени летчика-космонавта СССР, дважды Героя Советского Союза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4132548,00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4132548,00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5120766,00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5120766,00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 с углубленным изучением предметов естественно-экологического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6378498,00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6378498,00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3683358,00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3683358,00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2784978,00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2784978,00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 с углубленным изучением предметов образовательной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3952872,00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3952872,00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имени полковника милиции Якова Абрамовича Вагина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4851252,00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4851252,00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 с углубленным изучением экономики, английского языка, математики,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1347570,00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1347570,00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 с углубленным изучением математики, физики,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1257732,00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1257732,00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3413844,00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3413844,00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8714286,00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8714286,00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3324006,00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3324006,00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школа-интернат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1347570,00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1347570,00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(сменная)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898380,00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898380,00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7546392,00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7546392,00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6108984,00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6108984,00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4671576,00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4671576,00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1" w:type="dxa"/>
            <w:vAlign w:val="top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6108984,00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6108984,00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5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субсидий на иные цели,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458677400,00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453259000,00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453259000,00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8"/>
        <w:spacing w:line="240" w:lineRule="exact"/>
        <w:rPr>
          <w:sz w:val="2"/>
          <w:szCs w:val="2"/>
        </w:rPr>
        <w:outlineLvl w:val="0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84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80">
    <w:name w:val="Заголовок 2"/>
    <w:basedOn w:val="878"/>
    <w:next w:val="878"/>
    <w:link w:val="8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character" w:styleId="884">
    <w:name w:val="Заголовок 1 Знак"/>
    <w:next w:val="884"/>
    <w:link w:val="879"/>
    <w:rPr>
      <w:sz w:val="24"/>
    </w:rPr>
  </w:style>
  <w:style w:type="character" w:styleId="885">
    <w:name w:val="Заголовок 2 Знак"/>
    <w:next w:val="885"/>
    <w:link w:val="880"/>
    <w:rPr>
      <w:sz w:val="24"/>
    </w:rPr>
  </w:style>
  <w:style w:type="paragraph" w:styleId="886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78"/>
    <w:next w:val="887"/>
    <w:link w:val="888"/>
    <w:pPr>
      <w:ind w:right="3117"/>
    </w:pPr>
    <w:rPr>
      <w:rFonts w:ascii="Courier New" w:hAnsi="Courier New"/>
      <w:sz w:val="26"/>
      <w:lang w:val="en-US" w:eastAsia="en-US"/>
    </w:rPr>
  </w:style>
  <w:style w:type="character" w:styleId="888">
    <w:name w:val="Основной текст Знак"/>
    <w:next w:val="888"/>
    <w:link w:val="887"/>
    <w:rPr>
      <w:rFonts w:ascii="Courier New" w:hAnsi="Courier New"/>
      <w:sz w:val="26"/>
    </w:rPr>
  </w:style>
  <w:style w:type="paragraph" w:styleId="889">
    <w:name w:val="Основной текст с отступом"/>
    <w:basedOn w:val="878"/>
    <w:next w:val="889"/>
    <w:link w:val="890"/>
    <w:pPr>
      <w:ind w:right="-1"/>
      <w:jc w:val="both"/>
    </w:pPr>
    <w:rPr>
      <w:sz w:val="26"/>
      <w:lang w:val="en-US" w:eastAsia="en-US"/>
    </w:rPr>
  </w:style>
  <w:style w:type="character" w:styleId="890">
    <w:name w:val="Основной текст с отступом Знак"/>
    <w:next w:val="890"/>
    <w:link w:val="889"/>
    <w:rPr>
      <w:sz w:val="26"/>
    </w:rPr>
  </w:style>
  <w:style w:type="paragraph" w:styleId="891">
    <w:name w:val="Нижний колонтитул"/>
    <w:basedOn w:val="878"/>
    <w:next w:val="891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ижний колонтитул Знак"/>
    <w:basedOn w:val="881"/>
    <w:next w:val="892"/>
    <w:link w:val="891"/>
    <w:uiPriority w:val="99"/>
  </w:style>
  <w:style w:type="character" w:styleId="893">
    <w:name w:val="Номер страницы"/>
    <w:basedOn w:val="881"/>
    <w:next w:val="893"/>
    <w:link w:val="878"/>
  </w:style>
  <w:style w:type="paragraph" w:styleId="894">
    <w:name w:val="Верхний колонтитул"/>
    <w:basedOn w:val="878"/>
    <w:next w:val="894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Верхний колонтитул Знак"/>
    <w:next w:val="895"/>
    <w:link w:val="894"/>
    <w:uiPriority w:val="99"/>
  </w:style>
  <w:style w:type="paragraph" w:styleId="896">
    <w:name w:val="Текст выноски"/>
    <w:basedOn w:val="878"/>
    <w:next w:val="896"/>
    <w:link w:val="897"/>
    <w:rPr>
      <w:rFonts w:ascii="Segoe UI" w:hAnsi="Segoe UI"/>
      <w:sz w:val="18"/>
      <w:szCs w:val="18"/>
      <w:lang w:val="en-US" w:eastAsia="en-US"/>
    </w:rPr>
  </w:style>
  <w:style w:type="character" w:styleId="897">
    <w:name w:val="Текст выноски Знак"/>
    <w:next w:val="897"/>
    <w:link w:val="896"/>
    <w:rPr>
      <w:rFonts w:ascii="Segoe UI" w:hAnsi="Segoe UI" w:cs="Segoe UI"/>
      <w:sz w:val="18"/>
      <w:szCs w:val="18"/>
    </w:rPr>
  </w:style>
  <w:style w:type="paragraph" w:styleId="898">
    <w:name w:val="Форма"/>
    <w:next w:val="898"/>
    <w:link w:val="878"/>
    <w:rPr>
      <w:sz w:val="28"/>
      <w:szCs w:val="28"/>
      <w:lang w:val="ru-RU" w:eastAsia="ru-RU" w:bidi="ar-SA"/>
    </w:rPr>
  </w:style>
  <w:style w:type="paragraph" w:styleId="899">
    <w:name w:val="ConsPlusTitle"/>
    <w:next w:val="899"/>
    <w:link w:val="87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00">
    <w:name w:val="ConsPlusNormal"/>
    <w:next w:val="900"/>
    <w:link w:val="87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01">
    <w:name w:val="Гиперссылка"/>
    <w:next w:val="901"/>
    <w:link w:val="878"/>
    <w:uiPriority w:val="99"/>
    <w:unhideWhenUsed/>
    <w:rPr>
      <w:color w:val="0000ff"/>
      <w:u w:val="single"/>
    </w:rPr>
  </w:style>
  <w:style w:type="table" w:styleId="902">
    <w:name w:val="Сетка таблицы"/>
    <w:basedOn w:val="882"/>
    <w:next w:val="902"/>
    <w:link w:val="878"/>
    <w:tblPr/>
  </w:style>
  <w:style w:type="character" w:styleId="903">
    <w:name w:val="Неразрешенное упоминание"/>
    <w:next w:val="903"/>
    <w:link w:val="878"/>
    <w:uiPriority w:val="99"/>
    <w:semiHidden/>
    <w:unhideWhenUsed/>
    <w:rPr>
      <w:color w:val="605e5c"/>
      <w:shd w:val="clear" w:color="auto" w:fill="e1dfdd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25</cp:revision>
  <dcterms:created xsi:type="dcterms:W3CDTF">2024-03-28T04:07:00Z</dcterms:created>
  <dcterms:modified xsi:type="dcterms:W3CDTF">2024-12-28T04:39:33Z</dcterms:modified>
  <cp:version>1048576</cp:version>
</cp:coreProperties>
</file>