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7195" cy="511810"/>
                                        <wp:effectExtent l="0" t="0" r="1905" b="254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719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8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2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8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1329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1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7195" cy="511810"/>
                                  <wp:effectExtent l="0" t="0" r="1905" b="254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9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85pt;height:40.3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2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8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1329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Организация регулярных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перевозок автомобильным </w:t>
      </w:r>
      <w:r>
        <w:rPr>
          <w:b/>
          <w:sz w:val="28"/>
          <w:szCs w:val="28"/>
        </w:rPr>
        <w:br/>
        <w:t xml:space="preserve">и городским наземным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электрическим транспортом </w:t>
      </w:r>
      <w:r>
        <w:rPr>
          <w:b/>
          <w:sz w:val="28"/>
          <w:szCs w:val="28"/>
        </w:rPr>
        <w:br/>
        <w:t xml:space="preserve">в городе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утвержденную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20.10.2021 № 907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города Перми от 25 сентября 2013 г. № 781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Организация регулярных перевозок автомобильным и городским наземным электрическим транспортом в городе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утвержденную постановлением администрации города Перми от 20 октября 2021 г. № 907 (в ред. от 24.01.2022 № 35, </w:t>
      </w:r>
      <w:r>
        <w:rPr>
          <w:sz w:val="28"/>
          <w:szCs w:val="28"/>
        </w:rPr>
        <w:br w:type="textWrapping" w:clear="all"/>
        <w:t xml:space="preserve">от 11.03.2022 № 163, от 30.03.2022 № 242, от 06.05.2022 № 348, от 01.06.2022 </w:t>
      </w:r>
      <w:r>
        <w:rPr>
          <w:sz w:val="28"/>
          <w:szCs w:val="28"/>
        </w:rPr>
        <w:br w:type="textWrapping" w:clear="all"/>
        <w:t xml:space="preserve">№ 425, от 16.06.2022 № 480, от 07.09.2022 № 765, от 20.10.2022 № 1038, </w:t>
      </w:r>
      <w:r>
        <w:rPr>
          <w:sz w:val="28"/>
          <w:szCs w:val="28"/>
        </w:rPr>
        <w:br w:type="textWrapping" w:clear="all"/>
        <w:t xml:space="preserve">от 10.11.2022 № 1148, от 16.12.2022 № 1297, от 13.01.2023 № 16, от 17.04.2023 </w:t>
      </w:r>
      <w:r>
        <w:rPr>
          <w:sz w:val="28"/>
          <w:szCs w:val="28"/>
        </w:rPr>
        <w:br w:type="textWrapping" w:clear="all"/>
        <w:t xml:space="preserve">№ 307, от 18.05.2023 № 399, от 14.06.2023 № 489, от 14.07.2023 № 605, </w:t>
      </w:r>
      <w:r>
        <w:rPr>
          <w:sz w:val="28"/>
          <w:szCs w:val="28"/>
        </w:rPr>
        <w:br w:type="textWrapping" w:clear="all"/>
        <w:t xml:space="preserve">от 11.08.2023 № 694, от 08.09.2023 № 822, от 20.10.2023 № 1134, от 24.10.2023 </w:t>
      </w:r>
      <w:r>
        <w:rPr>
          <w:sz w:val="28"/>
          <w:szCs w:val="28"/>
        </w:rPr>
        <w:br w:type="textWrapping" w:clear="all"/>
        <w:t xml:space="preserve">№ 1172, от 13.11.2023 № 1230, от 19.12.2023 № 1433, от 22.12.2023 № 1456, </w:t>
      </w:r>
      <w:r>
        <w:rPr>
          <w:sz w:val="28"/>
          <w:szCs w:val="28"/>
        </w:rPr>
        <w:br w:type="textWrapping" w:clear="all"/>
        <w:t xml:space="preserve">от 16.01.2024 № 22, от 16.01.2024 № 27, от 21.02.2024 № 131, от 27.02.2024 </w:t>
      </w:r>
      <w:r>
        <w:rPr>
          <w:sz w:val="28"/>
          <w:szCs w:val="28"/>
        </w:rPr>
        <w:br w:type="textWrapping" w:clear="all"/>
        <w:t xml:space="preserve">№ 145, от 05.04.2024 № 248, от 05.06.2024 № 453, от 01.08.2024 № 619, </w:t>
      </w:r>
      <w:r>
        <w:rPr>
          <w:sz w:val="28"/>
          <w:szCs w:val="28"/>
        </w:rPr>
        <w:br/>
        <w:t xml:space="preserve">от 03.10.2024 № 824</w:t>
      </w:r>
      <w:r>
        <w:rPr>
          <w:sz w:val="28"/>
          <w:szCs w:val="28"/>
        </w:rPr>
        <w:t xml:space="preserve">, от 17.12.2024</w:t>
      </w:r>
      <w:r>
        <w:rPr>
          <w:sz w:val="28"/>
          <w:szCs w:val="28"/>
        </w:rPr>
        <w:t xml:space="preserve"> № 1242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действует до 31 декабря 2024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3</w:t>
      </w:r>
      <w:r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Официальный сайт муниципального образования город Пермь www.gorodperm.ru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  <w:t xml:space="preserve">на заместителя главы администрации города Перми Галиханова Д.К.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851" w:left="1418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ind w:left="9921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left="9921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left="9921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ind w:left="9921"/>
        <w:spacing w:line="240" w:lineRule="exac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28.12.2024 № 1329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7"/>
        <w:spacing w:line="240" w:lineRule="exac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7"/>
        <w:spacing w:line="240" w:lineRule="exac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7"/>
        <w:spacing w:line="240" w:lineRule="exac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exact"/>
        <w:tabs>
          <w:tab w:val="left" w:pos="6521" w:leader="none"/>
          <w:tab w:val="left" w:pos="1049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Организация регулярных перевозок автомобильным и городским наземным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электрическим транспортом в городе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утвержденную постановлением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 октября 2021 г. № 907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6521" w:hanging="851"/>
        <w:jc w:val="both"/>
        <w:spacing w:line="240" w:lineRule="exact"/>
        <w:tabs>
          <w:tab w:val="left" w:pos="5670" w:leader="none"/>
          <w:tab w:val="left" w:pos="1049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В 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Паспорт муниципаль</w:t>
      </w:r>
      <w:r>
        <w:rPr>
          <w:sz w:val="28"/>
          <w:szCs w:val="28"/>
        </w:rPr>
        <w:t xml:space="preserve">ной программы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03"/>
        <w:gridCol w:w="6102"/>
        <w:gridCol w:w="1620"/>
        <w:gridCol w:w="1765"/>
        <w:gridCol w:w="1617"/>
        <w:gridCol w:w="1620"/>
        <w:gridCol w:w="1716"/>
      </w:tblGrid>
      <w:tr>
        <w:tblPrEx/>
        <w:trPr>
          <w:trHeight w:val="70"/>
        </w:trPr>
        <w:tc>
          <w:tcPr>
            <w:tcW w:w="13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программы (подпрограммы)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7" w:type="pct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1.1, всего (тыс. руб.),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pStyle w:val="98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6 636 547,332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11 113 672,178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9 640 106,640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9 607 304,088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10 290 972,953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7" w:type="pct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pStyle w:val="98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6 333 488,511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6 979 074,599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7 568 980,465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8 459 868,260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9 253 565,054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7" w:type="pct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pStyle w:val="98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1 570,320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27 026,656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17 241,117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7" w:type="pct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pStyle w:val="98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301 488,501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639 431,523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702 492,444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795 291,543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1 037 407,899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7" w:type="pct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pStyle w:val="98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3 468 139,4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1 351 392,614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352 144,285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В разделе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Система программных мероприятий подпрограммы 1.1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Приоритетное развитие общественного транспорта в городе Перми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Организация регулярных перевозок автомобильным и городским наземным электрическим транспортом в городе Перми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строки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1.1.1.1.1.1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1.1.1.1.1.2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14"/>
        <w:gridCol w:w="2097"/>
        <w:gridCol w:w="823"/>
        <w:gridCol w:w="544"/>
        <w:gridCol w:w="547"/>
        <w:gridCol w:w="547"/>
        <w:gridCol w:w="547"/>
        <w:gridCol w:w="544"/>
        <w:gridCol w:w="1099"/>
        <w:gridCol w:w="1105"/>
        <w:gridCol w:w="1108"/>
        <w:gridCol w:w="1245"/>
        <w:gridCol w:w="1309"/>
        <w:gridCol w:w="1107"/>
        <w:gridCol w:w="1107"/>
      </w:tblGrid>
      <w:tr>
        <w:tblPrEx/>
        <w:trPr/>
        <w:tc>
          <w:tcPr>
            <w:tcW w:w="37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6" w:type="pc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муниципальных автобусных маршрутов, осуществляющих регулярные перевозки пассажиров по регулируемому тарифу города Перми </w:t>
            </w:r>
            <w:r>
              <w:rPr>
                <w:rFonts w:ascii="Times New Roman" w:hAnsi="Times New Roman" w:cs="Times New Roman"/>
              </w:rPr>
              <w:br w:type="textWrapping" w:clear="all"/>
              <w:t xml:space="preserve">на основании муниципальных контрактов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7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Гортранс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5 084 222,</w:t>
            </w:r>
            <w:r/>
          </w:p>
          <w:p>
            <w:pPr>
              <w:jc w:val="center"/>
              <w:widowControl w:val="off"/>
            </w:pPr>
            <w:r>
              <w:t xml:space="preserve">066</w:t>
            </w:r>
            <w:r/>
          </w:p>
        </w:tc>
        <w:tc>
          <w:tcPr>
            <w:tcW w:w="41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5 300 796,</w:t>
            </w:r>
            <w:r/>
          </w:p>
          <w:p>
            <w:pPr>
              <w:jc w:val="center"/>
              <w:widowControl w:val="off"/>
            </w:pPr>
            <w:r>
              <w:t xml:space="preserve">189</w:t>
            </w:r>
            <w:r/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5 731 288,</w:t>
            </w:r>
            <w:r>
              <w:t xml:space="preserve">614</w:t>
            </w:r>
            <w:r/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6 426 744,</w:t>
            </w:r>
            <w:r/>
          </w:p>
          <w:p>
            <w:pPr>
              <w:jc w:val="center"/>
              <w:widowControl w:val="off"/>
            </w:pPr>
            <w:r>
              <w:t xml:space="preserve">047</w:t>
            </w:r>
            <w:r/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6 912 820,</w:t>
            </w:r>
            <w:r/>
          </w:p>
          <w:p>
            <w:pPr>
              <w:jc w:val="center"/>
              <w:widowControl w:val="off"/>
            </w:pPr>
            <w:r>
              <w:t xml:space="preserve">950</w:t>
            </w:r>
            <w:r/>
          </w:p>
        </w:tc>
      </w:tr>
      <w:tr>
        <w:tblPrEx/>
        <w:trPr/>
        <w:tc>
          <w:tcPr>
            <w:tcW w:w="37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1.1.1.1.1.2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6" w:type="pc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перевезенных пассажиров на муниципальных маршрутах с использованием электронных социальных проездных документов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7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 чел.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</w:t>
            </w:r>
            <w:r>
              <w:rPr>
                <w:rFonts w:ascii="Times New Roman" w:hAnsi="Times New Roman" w:cs="Times New Roman"/>
              </w:rPr>
              <w:t xml:space="preserve">Гортранс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Пермского края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261 233,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103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331 584,024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340 411,389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294 538,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701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294 538,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701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строку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мероприятию 1.1.1.1.1,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05"/>
        <w:gridCol w:w="2818"/>
        <w:gridCol w:w="1144"/>
        <w:gridCol w:w="1244"/>
        <w:gridCol w:w="1244"/>
        <w:gridCol w:w="1244"/>
        <w:gridCol w:w="1244"/>
      </w:tblGrid>
      <w:tr>
        <w:tblPrEx/>
        <w:trPr/>
        <w:tc>
          <w:tcPr>
            <w:tcW w:w="2052" w:type="pct"/>
            <w:vMerge w:val="restar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5 345 513,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1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5 632 380,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6 071 700,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6 721 282,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7 207 359,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2" w:type="pct"/>
            <w:vMerge w:val="continue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5 084 222,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1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5 300 796,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5 731 288,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6 426 744,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6 912 820,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52" w:type="pct"/>
            <w:vMerge w:val="continue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261 291,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331 584,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pStyle w:val="987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340 411,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538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294 538,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строки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1.1.1.1.2.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мероприятию 1.1.1.1.2,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41"/>
        <w:gridCol w:w="2129"/>
        <w:gridCol w:w="847"/>
        <w:gridCol w:w="564"/>
        <w:gridCol w:w="567"/>
        <w:gridCol w:w="567"/>
        <w:gridCol w:w="567"/>
        <w:gridCol w:w="564"/>
        <w:gridCol w:w="1125"/>
        <w:gridCol w:w="1128"/>
        <w:gridCol w:w="1131"/>
        <w:gridCol w:w="1271"/>
        <w:gridCol w:w="1125"/>
        <w:gridCol w:w="1131"/>
        <w:gridCol w:w="986"/>
      </w:tblGrid>
      <w:tr>
        <w:tblPrEx/>
        <w:trPr/>
        <w:tc>
          <w:tcPr>
            <w:tcW w:w="3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1.1.1.1.2.2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7" w:type="pc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перевезенных пассажиров на муниципальных маршрутах с использованием электронных социальных проездных документов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 чел.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Гортранс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Пермского края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40 197,429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44 380,832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41 059,043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43 000,0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43 000,0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9"/>
            <w:tcW w:w="2718" w:type="pct"/>
            <w:vMerge w:val="restar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1.1.1.1.2,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921 998,414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1 010 384,739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954 257,203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1 025 909,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1 073 183,2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9"/>
            <w:tcW w:w="2718" w:type="pct"/>
            <w:vMerge w:val="continue"/>
            <w:textDirection w:val="lrTb"/>
            <w:noWrap w:val="false"/>
          </w:tcPr>
          <w:p>
            <w:pPr>
              <w:pStyle w:val="987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881 800,985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966 003,907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913 198,160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982 909,160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1 030 183,2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9"/>
            <w:tcW w:w="2718" w:type="pct"/>
            <w:vMerge w:val="continue"/>
            <w:textDirection w:val="lrTb"/>
            <w:noWrap w:val="false"/>
          </w:tcPr>
          <w:p>
            <w:pPr>
              <w:pStyle w:val="987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Пермского края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40 197,429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44 380,832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41 059,043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43 000,0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43 000,0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основному мероприятию 1.1.1.1,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152"/>
        <w:gridCol w:w="2511"/>
        <w:gridCol w:w="1236"/>
        <w:gridCol w:w="1236"/>
        <w:gridCol w:w="1236"/>
        <w:gridCol w:w="1236"/>
        <w:gridCol w:w="1236"/>
      </w:tblGrid>
      <w:tr>
        <w:tblPrEx/>
        <w:trPr>
          <w:trHeight w:val="586"/>
        </w:trPr>
        <w:tc>
          <w:tcPr>
            <w:tcMar>
              <w:left w:w="108" w:type="dxa"/>
              <w:right w:w="108" w:type="dxa"/>
            </w:tcMar>
            <w:tcW w:w="2088" w:type="pct"/>
            <w:vMerge w:val="restar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86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4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6 267 511,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41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6 642 764,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41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7 025 957,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41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7 747 191,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41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8 280 542,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6"/>
        </w:trPr>
        <w:tc>
          <w:tcPr>
            <w:tcMar>
              <w:left w:w="0" w:type="dxa"/>
              <w:right w:w="0" w:type="dxa"/>
            </w:tcMar>
            <w:tcW w:w="2088" w:type="pct"/>
            <w:vMerge w:val="continue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86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4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5 966 023,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41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6 266 800,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41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6 644 486,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41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7 409 653,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41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7 943 004,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6"/>
        </w:trPr>
        <w:tc>
          <w:tcPr>
            <w:tcMar>
              <w:left w:w="0" w:type="dxa"/>
              <w:right w:w="0" w:type="dxa"/>
            </w:tcMar>
            <w:tcW w:w="2088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86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4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301 488,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41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375 964,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41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381 470,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41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337 538,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right w:w="108" w:type="dxa"/>
            </w:tcMar>
            <w:tcW w:w="41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337 538,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2.5. строки 1.1.1.3.1.1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1.1.1.3.1.2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29"/>
        <w:gridCol w:w="2108"/>
        <w:gridCol w:w="837"/>
        <w:gridCol w:w="558"/>
        <w:gridCol w:w="561"/>
        <w:gridCol w:w="561"/>
        <w:gridCol w:w="561"/>
        <w:gridCol w:w="558"/>
        <w:gridCol w:w="1113"/>
        <w:gridCol w:w="1119"/>
        <w:gridCol w:w="1122"/>
        <w:gridCol w:w="1259"/>
        <w:gridCol w:w="1116"/>
        <w:gridCol w:w="1122"/>
        <w:gridCol w:w="1119"/>
      </w:tblGrid>
      <w:tr>
        <w:tblPrEx/>
        <w:trPr/>
        <w:tc>
          <w:tcPr>
            <w:tcW w:w="38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1.1.1.3.1.1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pStyle w:val="987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муниципальных казенных учреждений, выполняющих целевые показатели эффективности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Гортранс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65 655,663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63 689,792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74 028,840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77 973,400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77 973,400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361"/>
        </w:trPr>
        <w:tc>
          <w:tcPr>
            <w:tcW w:w="38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1.1.1.3.1.2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0" w:type="pct"/>
            <w:textDirection w:val="lrTb"/>
            <w:noWrap w:val="false"/>
          </w:tcPr>
          <w:p>
            <w:pPr>
              <w:ind w:left="100"/>
            </w:pPr>
            <w:r>
              <w:t xml:space="preserve">количество штатных единиц контрольно-ревизионной службы, осуществляющих линейный контроль полноты сбора выручки и соблюдения перевозчиками требований к качеству подвижного состав</w:t>
            </w:r>
            <w:r/>
          </w:p>
        </w:tc>
        <w:tc>
          <w:tcPr>
            <w:tcW w:w="2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Гортранс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48 930,591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54 995,458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55 821,396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61 166,226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61 166,226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2.6. строку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мероприятию 1.1.1.3.1,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940"/>
        <w:gridCol w:w="2151"/>
        <w:gridCol w:w="1125"/>
        <w:gridCol w:w="1253"/>
        <w:gridCol w:w="1125"/>
        <w:gridCol w:w="1125"/>
        <w:gridCol w:w="1124"/>
      </w:tblGrid>
      <w:tr>
        <w:tblPrEx/>
        <w:trPr/>
        <w:tc>
          <w:tcPr>
            <w:tcW w:w="2338" w:type="pc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мероприятию 1.1.1.3.1,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114 586,254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118 685,250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129 850,236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t xml:space="preserve">139 139,626</w:t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</w:pPr>
            <w:r>
              <w:t xml:space="preserve">139 139,626</w:t>
            </w:r>
            <w:r/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7. строки 1.1.1.3.3.2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1.1.1.3.3.3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9"/>
        <w:gridCol w:w="2108"/>
        <w:gridCol w:w="837"/>
        <w:gridCol w:w="558"/>
        <w:gridCol w:w="561"/>
        <w:gridCol w:w="561"/>
        <w:gridCol w:w="561"/>
        <w:gridCol w:w="558"/>
        <w:gridCol w:w="1113"/>
        <w:gridCol w:w="1119"/>
        <w:gridCol w:w="1122"/>
        <w:gridCol w:w="1259"/>
        <w:gridCol w:w="1116"/>
        <w:gridCol w:w="1122"/>
        <w:gridCol w:w="1119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1.1.1.3.3.2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87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пассажиров, пополняющих льготные проездные документы и проездные билеты в виде пластиковых карт для проезда на муниципальных маршрутах регулярных перевозок, </w:t>
            </w:r>
            <w:r>
              <w:rPr>
                <w:rFonts w:ascii="Times New Roman" w:hAnsi="Times New Roman" w:cs="Times New Roman"/>
              </w:rPr>
              <w:br w:type="textWrapping" w:clear="all"/>
              <w:t xml:space="preserve">в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 чел.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Гортранс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45 497,664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60 061,286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71 429,178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43 461,930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51 466,930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1.1.1.3.3.3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87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пассажиров, оплачивающих проезд банковскими картами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чел.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Гортранс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87"/>
              <w:numPr>
                <w:ilvl w:val="0"/>
                <w:numId w:val="30"/>
              </w:numPr>
              <w:ind w:left="429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176,600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87"/>
              <w:ind w:firstLine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57 281,600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87"/>
              <w:ind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55 815,854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87"/>
              <w:ind w:left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64 482,0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87"/>
              <w:ind w:left="144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67 756,0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91"/>
        <w:ind w:left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2.8. строки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мероприятию 1.1.1.3.3,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основному мероприятию 1.1.1.3,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6"/>
        <w:gridCol w:w="2550"/>
        <w:gridCol w:w="1561"/>
        <w:gridCol w:w="1559"/>
        <w:gridCol w:w="1416"/>
        <w:gridCol w:w="1561"/>
        <w:gridCol w:w="1380"/>
      </w:tblGrid>
      <w:tr>
        <w:tblPrEx/>
        <w:trPr/>
        <w:tc>
          <w:tcPr>
            <w:tcW w:w="1622" w:type="pc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1.1.1.3.3,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89 174,530</w:t>
            </w:r>
            <w:r/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120 499,934 </w:t>
            </w:r>
            <w:r/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130 661,172 </w:t>
            </w:r>
            <w:r/>
          </w:p>
        </w:tc>
        <w:tc>
          <w:tcPr>
            <w:tcW w:w="526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110 292,930 </w:t>
            </w:r>
            <w:r/>
          </w:p>
        </w:tc>
        <w:tc>
          <w:tcPr>
            <w:tcW w:w="465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121 571,930 </w:t>
            </w:r>
            <w:r/>
          </w:p>
        </w:tc>
      </w:tr>
      <w:tr>
        <w:tblPrEx/>
        <w:trPr/>
        <w:tc>
          <w:tcPr>
            <w:tcW w:w="1622" w:type="pc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1.1.1.3,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211 390,381</w:t>
            </w:r>
            <w:r/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250 026,350 </w:t>
            </w:r>
            <w:r/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268 823,481 </w:t>
            </w:r>
            <w:r/>
          </w:p>
        </w:tc>
        <w:tc>
          <w:tcPr>
            <w:tcW w:w="526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280 011,626 </w:t>
            </w:r>
            <w:r/>
          </w:p>
        </w:tc>
        <w:tc>
          <w:tcPr>
            <w:tcW w:w="465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296 191,626 </w:t>
            </w:r>
            <w:r/>
          </w:p>
        </w:tc>
      </w:tr>
    </w:tbl>
    <w:p>
      <w:pPr>
        <w:pStyle w:val="991"/>
        <w:ind w:left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left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 1.1.1.4.1.1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41"/>
        <w:gridCol w:w="2164"/>
        <w:gridCol w:w="695"/>
        <w:gridCol w:w="695"/>
        <w:gridCol w:w="695"/>
        <w:gridCol w:w="834"/>
        <w:gridCol w:w="695"/>
        <w:gridCol w:w="695"/>
        <w:gridCol w:w="1250"/>
        <w:gridCol w:w="974"/>
        <w:gridCol w:w="971"/>
        <w:gridCol w:w="1113"/>
        <w:gridCol w:w="974"/>
        <w:gridCol w:w="929"/>
        <w:gridCol w:w="1018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1.1.1.4.1.1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29" w:type="pc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часов информирования населения Пермского городского округа о порядке и условиях предоставления транспортных услуг на территории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час.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124,9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244,1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5 162,3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543,0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542,9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Гортранс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2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27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546,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828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252,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2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14 844,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1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361,1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4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361,1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91"/>
        <w:ind w:left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left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2.10. строку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1.1.1.4.1.3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39"/>
        <w:gridCol w:w="2166"/>
        <w:gridCol w:w="698"/>
        <w:gridCol w:w="698"/>
        <w:gridCol w:w="698"/>
        <w:gridCol w:w="834"/>
        <w:gridCol w:w="698"/>
        <w:gridCol w:w="698"/>
        <w:gridCol w:w="1253"/>
        <w:gridCol w:w="974"/>
        <w:gridCol w:w="974"/>
        <w:gridCol w:w="1113"/>
        <w:gridCol w:w="1113"/>
        <w:gridCol w:w="929"/>
        <w:gridCol w:w="858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1.1.1.4.1.3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0" w:type="pc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установленных указателей с информацией о расписании движения транспортных средств по муниципальным маршрутам регулярных перевозок города Перми на остановочных пунктах, используемых в регулярных перевозках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1 259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1 525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1 571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1 525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1 525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Гортранс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2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2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3 222,690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2 816,540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1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3 300,0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3 300,0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задаче 1.1.1,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82"/>
        <w:gridCol w:w="1977"/>
        <w:gridCol w:w="1413"/>
        <w:gridCol w:w="1271"/>
        <w:gridCol w:w="1413"/>
        <w:gridCol w:w="1274"/>
        <w:gridCol w:w="1413"/>
      </w:tblGrid>
      <w:tr>
        <w:tblPrEx/>
        <w:trPr/>
        <w:tc>
          <w:tcPr>
            <w:tcW w:w="2049" w:type="pct"/>
            <w:vMerge w:val="restart"/>
            <w:textDirection w:val="lrTb"/>
            <w:noWrap w:val="false"/>
          </w:tcPr>
          <w:p>
            <w:pPr>
              <w:pStyle w:val="987"/>
              <w:ind w:left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по задаче 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6 482 543,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6 906 266,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7 312 441,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8 044 864,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8 594 395,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049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6 181 055,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6 530 301,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6 930 971,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7 707 325,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933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8 256 856,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049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301 488,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964,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381 470,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337 538,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337 538,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строку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1.1.2.1.1.5 изложить в следующей редакции: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41"/>
        <w:gridCol w:w="2129"/>
        <w:gridCol w:w="847"/>
        <w:gridCol w:w="565"/>
        <w:gridCol w:w="568"/>
        <w:gridCol w:w="568"/>
        <w:gridCol w:w="567"/>
        <w:gridCol w:w="564"/>
        <w:gridCol w:w="1122"/>
        <w:gridCol w:w="1128"/>
        <w:gridCol w:w="1131"/>
        <w:gridCol w:w="1271"/>
        <w:gridCol w:w="1125"/>
        <w:gridCol w:w="1131"/>
        <w:gridCol w:w="986"/>
      </w:tblGrid>
      <w:tr>
        <w:tblPrEx/>
        <w:trPr/>
        <w:tc>
          <w:tcPr>
            <w:tcW w:w="384" w:type="pct"/>
            <w:vMerge w:val="restar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1.1.2.1.1.5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17" w:type="pct"/>
            <w:vMerge w:val="restart"/>
            <w:textDirection w:val="lrTb"/>
            <w:noWrap w:val="false"/>
          </w:tcPr>
          <w:p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вновь изготовленных и установленных остановочных павильонов и остановочных навесов с навигационным элементом, включа</w:t>
            </w:r>
            <w:r>
              <w:rPr>
                <w:sz w:val="22"/>
                <w:szCs w:val="22"/>
              </w:rPr>
              <w:t xml:space="preserve">ющим в себя дополнительное оборудование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69 800, 087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84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17" w:type="pct"/>
            <w:vMerge w:val="continue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Гортранс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71 179,746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83 413,845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76 802,550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75 820,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мероприятию 1.1.2.1.1,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2"/>
        <w:gridCol w:w="1979"/>
        <w:gridCol w:w="1415"/>
        <w:gridCol w:w="1273"/>
        <w:gridCol w:w="1415"/>
        <w:gridCol w:w="1273"/>
        <w:gridCol w:w="141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6" w:type="pct"/>
            <w:vMerge w:val="restart"/>
            <w:textDirection w:val="lrTb"/>
            <w:noWrap w:val="false"/>
          </w:tcPr>
          <w:p>
            <w:pPr>
              <w:pStyle w:val="987"/>
              <w:ind w:left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мероприятию 1.1.2.1.1,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7" w:type="pct"/>
            <w:textDirection w:val="lrTb"/>
            <w:noWrap w:val="false"/>
          </w:tcPr>
          <w:p>
            <w:pPr>
              <w:pStyle w:val="987"/>
              <w:ind w:left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7" w:type="pct"/>
            <w:textDirection w:val="lrTb"/>
            <w:noWrap w:val="false"/>
          </w:tcPr>
          <w:p>
            <w:pPr>
              <w:pStyle w:val="987"/>
              <w:ind w:left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772,634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pStyle w:val="987"/>
              <w:ind w:left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698,690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207 936,406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202,130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790,4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6" w:type="pct"/>
            <w:vMerge w:val="continue"/>
            <w:textDirection w:val="lrTb"/>
            <w:noWrap w:val="false"/>
          </w:tcPr>
          <w:p>
            <w:pPr>
              <w:pStyle w:val="987"/>
              <w:ind w:left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7" w:type="pct"/>
            <w:textDirection w:val="lrTb"/>
            <w:noWrap w:val="false"/>
          </w:tcPr>
          <w:p>
            <w:pPr>
              <w:pStyle w:val="987"/>
              <w:ind w:left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7" w:type="pct"/>
            <w:textDirection w:val="lrTb"/>
            <w:noWrap w:val="false"/>
          </w:tcPr>
          <w:p>
            <w:pPr>
              <w:pStyle w:val="987"/>
              <w:ind w:left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282,634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pStyle w:val="987"/>
              <w:ind w:left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672,034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190 695,289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202,130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790,4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6" w:type="pct"/>
            <w:vMerge w:val="continue"/>
            <w:textDirection w:val="lrTb"/>
            <w:noWrap w:val="false"/>
          </w:tcPr>
          <w:p>
            <w:pPr>
              <w:pStyle w:val="987"/>
              <w:ind w:left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7" w:type="pct"/>
            <w:textDirection w:val="lrTb"/>
            <w:noWrap w:val="false"/>
          </w:tcPr>
          <w:p>
            <w:pPr>
              <w:pStyle w:val="987"/>
              <w:ind w:left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7" w:type="pct"/>
            <w:textDirection w:val="lrTb"/>
            <w:noWrap w:val="false"/>
          </w:tcPr>
          <w:p>
            <w:pPr>
              <w:pStyle w:val="987"/>
              <w:ind w:left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490,0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pStyle w:val="987"/>
              <w:ind w:left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026,656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241,117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строку 1.1.2.1.2.1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43"/>
        <w:gridCol w:w="2134"/>
        <w:gridCol w:w="594"/>
        <w:gridCol w:w="727"/>
        <w:gridCol w:w="721"/>
        <w:gridCol w:w="662"/>
        <w:gridCol w:w="696"/>
        <w:gridCol w:w="693"/>
        <w:gridCol w:w="918"/>
        <w:gridCol w:w="1129"/>
        <w:gridCol w:w="1135"/>
        <w:gridCol w:w="1269"/>
        <w:gridCol w:w="1058"/>
        <w:gridCol w:w="975"/>
        <w:gridCol w:w="989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7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1.1.2.1.2.1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21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количество остановочных пунктов (включающих посадочные площадки, площадки ожидания, урны для мусора)</w:t>
            </w:r>
            <w:r>
              <w:t xml:space="preserve">,</w:t>
            </w:r>
            <w:r>
              <w:t xml:space="preserve"> находящихся на содержании и подлежащих ремонту 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02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ед.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7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145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МКУ </w:t>
            </w:r>
            <w:r>
              <w:t xml:space="preserve">«</w:t>
            </w:r>
            <w:r>
              <w:t xml:space="preserve">БДР</w:t>
            </w:r>
            <w:r>
              <w:t xml:space="preserve">»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бюджет города Перми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4 569,780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7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21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02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БИР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4 754,426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7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21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02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БКР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3 523,553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7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21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02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БЛР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4 673,246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7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21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02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235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БМР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4 795,925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>
          <w:trHeight w:val="23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7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21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02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7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171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5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4" w:type="pct"/>
            <w:vMerge w:val="restar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БОР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4 643,208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7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21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02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47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4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6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4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</w:rPr>
              <w:t xml:space="preserve">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1 080,320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7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21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02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222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БСР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7 305,719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7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21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02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БпНЛ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395,327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7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21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02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1 26</w:t>
            </w: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1 27</w:t>
            </w: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286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СОБ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26 454,776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22 780,3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22 862,5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22 975,3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3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7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21" w:type="pct"/>
            <w:vMerge w:val="restar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ПНР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02" w:type="pct"/>
            <w:vMerge w:val="restar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7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1 194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6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1 279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</w:t>
            </w: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4" w:type="pct"/>
            <w:vMerge w:val="restar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34 661,184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26 454,776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22 780,3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22 862,5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22 975,3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63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7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21" w:type="pct"/>
            <w:vMerge w:val="continue"/>
            <w:textDirection w:val="lrTb"/>
            <w:noWrap w:val="false"/>
          </w:tcPr>
          <w:p>
            <w:pPr>
              <w:pStyle w:val="987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02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47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45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5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5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4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1 080,320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5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1.1.2.1.2.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29"/>
        <w:gridCol w:w="2108"/>
        <w:gridCol w:w="837"/>
        <w:gridCol w:w="558"/>
        <w:gridCol w:w="561"/>
        <w:gridCol w:w="561"/>
        <w:gridCol w:w="561"/>
        <w:gridCol w:w="558"/>
        <w:gridCol w:w="1113"/>
        <w:gridCol w:w="1119"/>
        <w:gridCol w:w="1122"/>
        <w:gridCol w:w="1259"/>
        <w:gridCol w:w="1116"/>
        <w:gridCol w:w="1122"/>
        <w:gridCol w:w="1119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1.1.2.1.2.3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10" w:type="pct"/>
            <w:textDirection w:val="lrTb"/>
            <w:noWrap w:val="false"/>
          </w:tcPr>
          <w:p>
            <w:pPr>
              <w:pStyle w:val="987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остановочных павильонов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87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остановочных навесов, находящихся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87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содержании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1 03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Гортранс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26 130,126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34 126,571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48 975,056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7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 xml:space="preserve">56 872, 7</w:t>
            </w:r>
            <w:r>
              <w:rPr>
                <w:rFonts w:ascii="Times New Roman" w:hAnsi="Times New Roman" w:cs="Times New Roman"/>
                <w:spacing w:val="-20"/>
              </w:rPr>
            </w:r>
            <w:r>
              <w:rPr>
                <w:rFonts w:ascii="Times New Roman" w:hAnsi="Times New Roman" w:cs="Times New Roman"/>
                <w:spacing w:val="-20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2.16. строки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основному мероприятию 1.1.2.1,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задаче 1.1.2,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03"/>
        <w:gridCol w:w="1959"/>
        <w:gridCol w:w="1276"/>
        <w:gridCol w:w="1256"/>
        <w:gridCol w:w="1113"/>
        <w:gridCol w:w="974"/>
        <w:gridCol w:w="1262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59" w:type="pct"/>
            <w:vMerge w:val="restart"/>
            <w:textDirection w:val="lrTb"/>
            <w:noWrap w:val="false"/>
          </w:tcPr>
          <w:p>
            <w:pPr>
              <w:pStyle w:val="987"/>
              <w:ind w:left="1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по основному мероприятию 1.1.2.1, в том числе по источникам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66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154 003,571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245 770,671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87"/>
              <w:ind w:left="57"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295 153,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ind w:left="57"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" w:type="pct"/>
            <w:textDirection w:val="lrTb"/>
            <w:noWrap w:val="false"/>
          </w:tcPr>
          <w:p>
            <w:pPr>
              <w:pStyle w:val="987"/>
              <w:ind w:left="57" w:hanging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217 731,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ind w:left="57" w:hanging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" w:type="pct"/>
            <w:textDirection w:val="lrTb"/>
            <w:noWrap w:val="false"/>
          </w:tcPr>
          <w:p>
            <w:pPr>
              <w:pStyle w:val="987"/>
              <w:ind w:left="57"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218 063,1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59" w:type="pct"/>
            <w:vMerge w:val="continue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66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152 433,251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218 744,015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277 912,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217 731,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218 063,1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59" w:type="pct"/>
            <w:vMerge w:val="continue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66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0" w:type="pct"/>
            <w:textDirection w:val="lrTb"/>
            <w:noWrap w:val="false"/>
          </w:tcPr>
          <w:p>
            <w:pPr>
              <w:pStyle w:val="987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1 570,320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3" w:type="pct"/>
            <w:textDirection w:val="lrTb"/>
            <w:noWrap w:val="false"/>
          </w:tcPr>
          <w:p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27 026,656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17 241,117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59" w:type="pct"/>
            <w:vMerge w:val="restart"/>
            <w:textDirection w:val="lrTb"/>
            <w:noWrap w:val="false"/>
          </w:tcPr>
          <w:p>
            <w:pPr>
              <w:pStyle w:val="987"/>
              <w:ind w:left="1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по задаче 1.1.2, в том числе по источникам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66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0" w:type="pct"/>
            <w:textDirection w:val="lrTb"/>
            <w:noWrap w:val="false"/>
          </w:tcPr>
          <w:p>
            <w:pPr>
              <w:ind w:left="57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154 003, 571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248 774,537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87"/>
              <w:ind w:left="57"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295 153,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ind w:left="57"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" w:type="pct"/>
            <w:textDirection w:val="lrTb"/>
            <w:noWrap w:val="false"/>
          </w:tcPr>
          <w:p>
            <w:pPr>
              <w:pStyle w:val="987"/>
              <w:ind w:left="57" w:hanging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217 731,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ind w:left="57" w:hanging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" w:type="pct"/>
            <w:textDirection w:val="lrTb"/>
            <w:noWrap w:val="false"/>
          </w:tcPr>
          <w:p>
            <w:pPr>
              <w:pStyle w:val="987"/>
              <w:ind w:left="57"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218 063,1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59" w:type="pct"/>
            <w:vMerge w:val="continue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66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152 433,251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221 747,881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277 912,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217 731,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218 063,1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359" w:type="pct"/>
            <w:vMerge w:val="continue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66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1 570,320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27 026,656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17 241,117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Всего по подпрограмме 1.1,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4303"/>
        <w:gridCol w:w="3520"/>
        <w:gridCol w:w="1416"/>
        <w:gridCol w:w="1416"/>
        <w:gridCol w:w="1416"/>
        <w:gridCol w:w="1416"/>
        <w:gridCol w:w="1356"/>
      </w:tblGrid>
      <w:tr>
        <w:tblPrEx/>
        <w:trPr/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569" w:type="pct"/>
            <w:vMerge w:val="restar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305" w:type="pct"/>
            <w:textDirection w:val="lrTb"/>
            <w:noWrap w:val="false"/>
          </w:tcPr>
          <w:p>
            <w:pPr>
              <w:pStyle w:val="987"/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6 636 547,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11 113 672,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9 640 106,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9 607 304,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W w:w="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10 290 972,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0" w:type="dxa"/>
            </w:tcMar>
            <w:tcW w:w="1569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3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6 333 488,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6 979 074,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7 568 980,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8 459 868,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44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9 253 565,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0" w:type="dxa"/>
            </w:tcMar>
            <w:tcW w:w="1569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3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1 570,320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27 026,656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17 241,117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44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0" w:type="dxa"/>
            </w:tcMar>
            <w:tcW w:w="1569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3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301 488,501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639 431,523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702 492,444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795 291,543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44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1 037 407,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0" w:type="dxa"/>
            </w:tcMar>
            <w:tcW w:w="1569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3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6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3 468 139,4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1 351 392,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0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352 144,285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44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91"/>
        <w:ind w:right="-3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1"/>
        <w:ind w:right="-31"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В разделе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Таблица показателей конечного результата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Организация регулярных перевозок автомобильным и городским наземным электрическим транспортом в городе Перми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bookmarkStart w:id="0" w:name="_GoBack"/>
      <w:r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строку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87"/>
        <w:gridCol w:w="4383"/>
        <w:gridCol w:w="1815"/>
        <w:gridCol w:w="1110"/>
        <w:gridCol w:w="1110"/>
        <w:gridCol w:w="1538"/>
        <w:gridCol w:w="1677"/>
        <w:gridCol w:w="2523"/>
      </w:tblGrid>
      <w:tr>
        <w:tblPrEx/>
        <w:trPr/>
        <w:tc>
          <w:tcPr>
            <w:tcW w:w="23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Задача. Повышение доступности объектов транспортной инфраструктуры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обустроенных остановочных пунктов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нормативных требований доступности для маломобильных категорий граждан от общего количества остановочных пунктов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остановочных пунктов, оборудованных остановочными павильонами и остановочными навесами, от общего числа остановочных пунктов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80,</w:t>
            </w: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остановочных пунктов, находящихся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содержании, от общего числа остановочных пунктов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отремонтированных остановочных пунктов от общего числа остановочных пунктов, подлежащих текущему ремонту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остановочных пунктов, оборудованных остановочными пав</w:t>
            </w:r>
            <w:r>
              <w:rPr>
                <w:sz w:val="22"/>
                <w:szCs w:val="22"/>
              </w:rPr>
              <w:t xml:space="preserve">ильонами и остановочными навесами</w:t>
            </w:r>
            <w:r>
              <w:rPr>
                <w:sz w:val="22"/>
                <w:szCs w:val="22"/>
              </w:rPr>
              <w:t xml:space="preserve"> с навигационным элементом, включающим в себя дополнительное оборудование, от общего числа остановочных пунктов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В приложении: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 строки</w:t>
      </w:r>
      <w:r>
        <w:rPr>
          <w:sz w:val="28"/>
          <w:szCs w:val="28"/>
        </w:rPr>
        <w:t xml:space="preserve"> 1.1.1.1.1.1, </w:t>
      </w:r>
      <w:r>
        <w:rPr>
          <w:sz w:val="28"/>
          <w:szCs w:val="28"/>
        </w:rPr>
        <w:t xml:space="preserve">1.1.1.1.1.2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51"/>
        <w:gridCol w:w="2757"/>
        <w:gridCol w:w="1276"/>
        <w:gridCol w:w="1351"/>
        <w:gridCol w:w="1345"/>
        <w:gridCol w:w="2761"/>
        <w:gridCol w:w="590"/>
        <w:gridCol w:w="644"/>
        <w:gridCol w:w="1487"/>
        <w:gridCol w:w="1481"/>
      </w:tblGrid>
      <w:tr>
        <w:tblPrEx/>
        <w:trPr/>
        <w:tc>
          <w:tcPr>
            <w:tcW w:w="3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1.1.1.1.1.1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31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осуществлению регулярных перевозок пассажиров автомобильным транспортом по муниципальным маршрутам города Перми по регулируемому тарифу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Гортранс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муниципальных автобусных маршрутов, осуществляющих регулярные перевозки пассажиров по регулируемому тарифу города Перми на основании муниципальных контрактов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0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9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5 731 288,614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38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1.1.1.1.1.2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31" w:type="pc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работ по осуществлению регулярных перевозок пассажиров автомобильным транспортом по муниципальным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маршрутам города Перми по регулируемому тарифу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Гортранс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7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01.01.2024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31.12.2024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перевезенных пассажиров на муниципальных маршрутах с использованием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социальных проездных документов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млн чел.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12,0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0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91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340 411,389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1077"/>
        <w:ind w:firstLine="709"/>
        <w:jc w:val="both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0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4.2.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мероприятию 1.1.1.1.1,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93"/>
        <w:gridCol w:w="2957"/>
        <w:gridCol w:w="2393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198" w:type="pct"/>
            <w:vMerge w:val="restar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6 071 700,003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3198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6" w:type="pct"/>
            <w:textDirection w:val="lrTb"/>
            <w:noWrap w:val="false"/>
          </w:tcPr>
          <w:p>
            <w:pPr>
              <w:ind w:left="10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5 731 288,614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3198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340 411,389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4.3. строки 1.1.1.1.2.2,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мероприятию 1.1.1.1.2,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6"/>
        <w:gridCol w:w="2823"/>
        <w:gridCol w:w="1373"/>
        <w:gridCol w:w="1305"/>
        <w:gridCol w:w="1305"/>
        <w:gridCol w:w="2705"/>
        <w:gridCol w:w="623"/>
        <w:gridCol w:w="604"/>
        <w:gridCol w:w="1447"/>
        <w:gridCol w:w="141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pc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осуществлению регулярных перевозок пассажиров автомобильным транспортом по муниципальным маршрутам города Перми по регулируемому тарифу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2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перевезенных пассажиров на муниципальных маршрутах с использованием электронных социальных проездных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7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41 059,043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040" w:type="pct"/>
            <w:vMerge w:val="restar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1.1.1.1.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954 257,203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left w:val="single" w:color="000000" w:sz="6" w:space="0"/>
              <w:right w:val="single" w:color="000000" w:sz="6" w:space="0"/>
            </w:tcBorders>
            <w:tcW w:w="4040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913 198,160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40" w:type="pct"/>
            <w:vMerge w:val="continue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41 059,043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4.4. строку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основному мероприятию 1.1.1.1,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03"/>
        <w:gridCol w:w="2950"/>
        <w:gridCol w:w="24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9" w:type="pct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основному по мероприятию 1.1.1.1,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7 025 957,206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6 644 486,774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381 470,432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4.5. строки 1.1.1.3.1.1,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1.1.1.3.1.2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828"/>
        <w:gridCol w:w="1273"/>
        <w:gridCol w:w="1412"/>
        <w:gridCol w:w="1270"/>
        <w:gridCol w:w="2828"/>
        <w:gridCol w:w="513"/>
        <w:gridCol w:w="760"/>
        <w:gridCol w:w="1555"/>
        <w:gridCol w:w="1276"/>
      </w:tblGrid>
      <w:tr>
        <w:tblPrEx/>
        <w:trPr/>
        <w:tc>
          <w:tcPr>
            <w:tcW w:w="37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1.1.1.3.1.1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pStyle w:val="987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Гортранс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01.01.2024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31.12.2024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казенных учреждений, выполняющих целевые показатели эффективности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74 028,840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7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1.1.1.3.1.2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pStyle w:val="987"/>
              <w:ind w:left="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линейного контроля за полнотой сбора выручки и соблюдением перевозчиками требований к качеству подвижного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Гортранс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01.01.2024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31.12.2024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штатных единиц контрольно-ревизионной службы, осуществляющих линейный контроль полноты сбора выручки и соблюдения перевозчиками требований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качеству подвижного состав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55 821,396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4.6. строку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мероприятию 1.1.1.3.1,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03"/>
        <w:gridCol w:w="2950"/>
        <w:gridCol w:w="24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9" w:type="pc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1.1.1.3.1,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129 850,236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4.7. строки 1.1.1.3.2.1,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мероприятию 1.1.1.3.2,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978"/>
        <w:gridCol w:w="1088"/>
        <w:gridCol w:w="1432"/>
        <w:gridCol w:w="1296"/>
        <w:gridCol w:w="2825"/>
        <w:gridCol w:w="552"/>
        <w:gridCol w:w="682"/>
        <w:gridCol w:w="1516"/>
        <w:gridCol w:w="143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2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007" w:type="pct"/>
            <w:textDirection w:val="lrTb"/>
            <w:noWrap w:val="false"/>
          </w:tcPr>
          <w:p>
            <w:pPr>
              <w:pStyle w:val="987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учета поездок пассажиров с использованием электронных проездных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7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86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40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55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функционирующих операторов автоматизированных информационных систем по управлению 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9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3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14" w:type="pct"/>
            <w:textDirection w:val="lrTb"/>
            <w:noWrap w:val="false"/>
          </w:tcPr>
          <w:p>
            <w:pPr>
              <w:pStyle w:val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8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8 312,073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00" w:type="pc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1.1.1.3.2,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4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8 312,073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4.8. строки 1.1.1.3.3.2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1.1.1.3.3.3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6"/>
        <w:gridCol w:w="3240"/>
        <w:gridCol w:w="1264"/>
        <w:gridCol w:w="1296"/>
        <w:gridCol w:w="1296"/>
        <w:gridCol w:w="2676"/>
        <w:gridCol w:w="841"/>
        <w:gridCol w:w="698"/>
        <w:gridCol w:w="980"/>
        <w:gridCol w:w="131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2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1.1.1.3.3.2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pc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проезда пассажиров на муниципальных маршрутах регулярных перевозок города по регулируемому тарифу города Перми с использованием льготных проездных документов и проездных билетов в виде пластиковых карт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МКУ </w:t>
            </w:r>
            <w:r>
              <w:t xml:space="preserve">«</w:t>
            </w:r>
            <w:r>
              <w:t xml:space="preserve">Гортранс</w:t>
            </w:r>
            <w:r>
              <w:t xml:space="preserve">»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01.01.2024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31.12.2024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5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количество пассажиров, пополняющих льготные проездные документы и проездные билеты в виде пластиковых карт для проезда на муниципальных маршрутах регулярных перевозок, в год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6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млн. чел.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8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60,7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3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бюджет города Перми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71 429,178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2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1.1.1.3.3.3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pct"/>
            <w:textDirection w:val="lrTb"/>
            <w:noWrap w:val="false"/>
          </w:tcPr>
          <w:p>
            <w:pPr>
              <w:pStyle w:val="9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безналичной оплаты проезда пассажиров и перевозки багажа на муниципальных маршрутах регулярных перевозок по регулируемому тарифу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МКУ </w:t>
            </w:r>
            <w:r>
              <w:t xml:space="preserve">«</w:t>
            </w:r>
            <w:r>
              <w:t xml:space="preserve">Гортранс</w:t>
            </w:r>
            <w:r>
              <w:t xml:space="preserve">»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01.01.2024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31.12.2024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5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количество пассажиров, оплачивающих проезд банковскими картами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6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млн. чел.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8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86,2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3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бюджет города Перми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55 815,854</w:t>
            </w:r>
            <w:r/>
          </w:p>
        </w:tc>
      </w:tr>
    </w:tbl>
    <w:p>
      <w:pPr>
        <w:pStyle w:val="1077"/>
        <w:jc w:val="center"/>
        <w:spacing w:before="0" w:beforeAutospacing="0" w:after="0" w:afterAutospacing="0"/>
        <w:rPr>
          <w:sz w:val="20"/>
          <w:szCs w:val="19"/>
        </w:rPr>
      </w:pPr>
      <w:r>
        <w:rPr>
          <w:sz w:val="20"/>
          <w:szCs w:val="19"/>
        </w:rPr>
      </w:r>
      <w:r>
        <w:rPr>
          <w:sz w:val="20"/>
          <w:szCs w:val="19"/>
        </w:rPr>
      </w:r>
      <w:r>
        <w:rPr>
          <w:sz w:val="20"/>
          <w:szCs w:val="19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4.9. строки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мероприятию 1.1.1.3.3,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основному мероприятию 1.1.1.3,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03"/>
        <w:gridCol w:w="2950"/>
        <w:gridCol w:w="24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9" w:type="pc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1.1.1.3.3,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130 661,172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9" w:type="pc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1.1.1.3,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268 823,481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77"/>
        <w:jc w:val="center"/>
        <w:spacing w:before="0" w:beforeAutospacing="0" w:after="0" w:afterAutospacing="0"/>
        <w:rPr>
          <w:sz w:val="20"/>
          <w:szCs w:val="19"/>
        </w:rPr>
      </w:pPr>
      <w:r>
        <w:rPr>
          <w:sz w:val="20"/>
          <w:szCs w:val="19"/>
        </w:rPr>
      </w:r>
      <w:r>
        <w:rPr>
          <w:sz w:val="20"/>
          <w:szCs w:val="19"/>
        </w:rPr>
      </w:r>
      <w:r>
        <w:rPr>
          <w:sz w:val="20"/>
          <w:szCs w:val="19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1.1.1.4.1.1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1"/>
        <w:gridCol w:w="2721"/>
        <w:gridCol w:w="1299"/>
        <w:gridCol w:w="1454"/>
        <w:gridCol w:w="1356"/>
        <w:gridCol w:w="2627"/>
        <w:gridCol w:w="613"/>
        <w:gridCol w:w="876"/>
        <w:gridCol w:w="1303"/>
        <w:gridCol w:w="14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1.1.1.4.1.1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pct"/>
            <w:textDirection w:val="lrTb"/>
            <w:noWrap w:val="false"/>
          </w:tcPr>
          <w:p>
            <w:pPr>
              <w:pStyle w:val="107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населения Пермского городского округа о порядке и условиях предоставления транспортных услуг и расписании движения транспортных средств по муниципальным маршрутам регулярных перевозок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Гортранс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часов информирования населения Пермского городского округа о порядке и условиях предоставления транспортных услуг на территории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час.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5 162,3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14 844,560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4.11. строку 1.1.1.4.1.3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1"/>
        <w:gridCol w:w="2763"/>
        <w:gridCol w:w="1299"/>
        <w:gridCol w:w="1465"/>
        <w:gridCol w:w="1366"/>
        <w:gridCol w:w="2663"/>
        <w:gridCol w:w="570"/>
        <w:gridCol w:w="802"/>
        <w:gridCol w:w="1321"/>
        <w:gridCol w:w="14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1.1.1.4.1.3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pct"/>
            <w:textDirection w:val="lrTb"/>
            <w:noWrap w:val="false"/>
          </w:tcPr>
          <w:p>
            <w:pPr>
              <w:pStyle w:val="107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населения Пермского городского округа о расписании движения транспортных средств по муниципальным маршрутам регулярных перевозок города Перми на остановочных пунктах, используемых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7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регулярных перевозках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Гортранс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установленных указателей с информацией о расписании движения транспортных средств по муниципальным маршрутам регулярных перевозок города Перми на остановочных пунктах, используемых в регулярных перевозках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2 816,540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задаче 1.1.1,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84"/>
        <w:gridCol w:w="2958"/>
        <w:gridCol w:w="239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96" w:type="pct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7 312 441,787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9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6 930 971,355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9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381 470,432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строки 1.1.2.1.1.4, 1.1.2.1.1.5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24"/>
        <w:gridCol w:w="2544"/>
        <w:gridCol w:w="1556"/>
        <w:gridCol w:w="1412"/>
        <w:gridCol w:w="1412"/>
        <w:gridCol w:w="2828"/>
        <w:gridCol w:w="706"/>
        <w:gridCol w:w="706"/>
        <w:gridCol w:w="1131"/>
        <w:gridCol w:w="131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1.1.2.1.1.4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Демонтаж и установка остановочных павильонов и остановочных навесов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Гортранс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демонтированных и установленных остановочных павильонов и остановочных навесов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3 074,974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1.1.2.1.1.5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Обустройство остановочных пунктов остановочными павильонами и остановочными навесами с навигационным элементом, включающим в себя дополнительное оборудование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Гортранс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вновь изготовленных и установленных остановочных павильонов и остановочных навесов с навигационным элементом, включающим в себя дополнительное оборудование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83 413,845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4.14. строку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мероприятию 1.1.2.1.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64"/>
        <w:gridCol w:w="6694"/>
        <w:gridCol w:w="2485"/>
      </w:tblGrid>
      <w:tr>
        <w:tblPrEx/>
        <w:trPr/>
        <w:tc>
          <w:tcPr>
            <w:tcW w:w="1908" w:type="pct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1.1.2.1.1,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207 936,406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908" w:type="pct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190 695,289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908" w:type="pct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55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бюджет города Перми (неиспользованные остатки 2023 года</w:t>
            </w:r>
            <w:r>
              <w:t xml:space="preserve">)</w:t>
            </w:r>
            <w:r/>
          </w:p>
        </w:tc>
        <w:tc>
          <w:tcPr>
            <w:tcW w:w="83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17 241,117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строки 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2.1.2.1,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1.1.2.1.2.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65"/>
        <w:gridCol w:w="1740"/>
        <w:gridCol w:w="1371"/>
        <w:gridCol w:w="1458"/>
        <w:gridCol w:w="1413"/>
        <w:gridCol w:w="3352"/>
        <w:gridCol w:w="567"/>
        <w:gridCol w:w="849"/>
        <w:gridCol w:w="1413"/>
        <w:gridCol w:w="131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и ремонт остановочных пунктов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СОБ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остановочных пунктов, находящихся на содержании и подлежащих ремонту в городе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1 26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22 780,3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1.1.2.1.2.3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остановочных павильонов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Гортранс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остановочных павильонов и остановочных навесов, находящихся на содержании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1 01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34 126,571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4.16. строки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основному мероприятию 1.1.2.1,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Итого по задаче 1.1.2,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7"/>
        <w:gridCol w:w="6326"/>
        <w:gridCol w:w="199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96" w:type="pct"/>
            <w:vMerge w:val="restart"/>
            <w:textDirection w:val="lrTb"/>
            <w:noWrap w:val="false"/>
          </w:tcPr>
          <w:p>
            <w:pPr>
              <w:pStyle w:val="1077"/>
              <w:spacing w:before="0" w:beforeAutospacing="0" w:after="0" w:afterAutospacing="0" w:line="288" w:lineRule="atLeast"/>
            </w:pPr>
            <w:r>
              <w:t xml:space="preserve">Итого по основному мероприятию 1.1.2.1, в том числе по источникам финансирования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2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итого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3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295 153,546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9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2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бюджет города Перми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3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277 912,429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9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32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бюджет города Перми (неиспользованные остатки 2023 года)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673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17 241,117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96" w:type="pct"/>
            <w:vMerge w:val="restart"/>
            <w:textDirection w:val="lrTb"/>
            <w:noWrap w:val="false"/>
          </w:tcPr>
          <w:p>
            <w:pPr>
              <w:pStyle w:val="1077"/>
              <w:spacing w:before="0" w:beforeAutospacing="0" w:after="0" w:afterAutospacing="0" w:line="288" w:lineRule="atLeast"/>
            </w:pPr>
            <w:r>
              <w:t xml:space="preserve">Итого по задаче 1.1.2, в том числе по источникам финансирования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2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итого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3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295 153,546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9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2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бюджет города Перми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3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277 912,429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96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2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бюджет города Перми (неиспользованные остатки 2023 года)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3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17 241,117 </w:t>
            </w:r>
            <w:r/>
          </w:p>
        </w:tc>
      </w:tr>
    </w:tbl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1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Всего по подпрограмме 1.1, в том числе по источникам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68"/>
        <w:gridCol w:w="6623"/>
        <w:gridCol w:w="224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11" w:type="pct"/>
            <w:vMerge w:val="restart"/>
            <w:textDirection w:val="lrTb"/>
            <w:noWrap w:val="false"/>
          </w:tcPr>
          <w:p>
            <w:pPr>
              <w:pStyle w:val="1077"/>
              <w:spacing w:before="0" w:beforeAutospacing="0" w:after="0" w:afterAutospacing="0" w:line="288" w:lineRule="atLeast"/>
            </w:pPr>
            <w:r>
              <w:t xml:space="preserve">Всего по подпрограмме 1.1, в том числе по источникам финансирования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2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всего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7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9 640 106,640</w:t>
            </w:r>
            <w:r/>
          </w:p>
        </w:tc>
      </w:tr>
      <w:tr>
        <w:tblPrEx/>
        <w:trPr>
          <w:trHeight w:val="3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1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2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бюджет города Перми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7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7 568 980,465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1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2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бюджет Пермского края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7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702 492,444</w:t>
            </w:r>
            <w:r>
              <w:t xml:space="preserve">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1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2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бюджет города Перми (неиспользованные остатки 2023 года)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7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17 241,117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1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2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бюджет Российской Федерации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7" w:type="pct"/>
            <w:textDirection w:val="lrTb"/>
            <w:noWrap w:val="false"/>
          </w:tcPr>
          <w:p>
            <w:pPr>
              <w:pStyle w:val="1077"/>
              <w:jc w:val="center"/>
              <w:spacing w:before="0" w:beforeAutospacing="0" w:after="0" w:afterAutospacing="0"/>
            </w:pPr>
            <w:r>
              <w:t xml:space="preserve">1 351 392,614</w:t>
            </w:r>
            <w:r>
              <w:t xml:space="preserve"> </w:t>
            </w:r>
            <w:r/>
          </w:p>
        </w:tc>
      </w:tr>
    </w:tbl>
    <w:p>
      <w:pPr>
        <w:pStyle w:val="991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sectPr>
      <w:headerReference w:type="default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8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  <w:p>
    <w:pPr>
      <w:pStyle w:val="8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25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2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1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000" w:hanging="216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4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17"/>
      <w:numFmt w:val="decimal"/>
      <w:isLgl w:val="false"/>
      <w:suff w:val="tab"/>
      <w:lvlText w:val="%1"/>
      <w:lvlJc w:val="left"/>
      <w:pPr>
        <w:ind w:left="4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22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64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3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4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8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7"/>
      <w:numFmt w:val="decimal"/>
      <w:isLgl w:val="false"/>
      <w:suff w:val="tab"/>
      <w:lvlText w:val="%1"/>
      <w:lvlJc w:val="left"/>
      <w:pPr>
        <w:ind w:left="4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3"/>
      <w:numFmt w:val="decimal"/>
      <w:isLgl w:val="false"/>
      <w:suff w:val="tab"/>
      <w:lvlText w:val="%1.%2"/>
      <w:lvlJc w:val="left"/>
      <w:pPr>
        <w:ind w:left="216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429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644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82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3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17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32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6472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3" w:hanging="180"/>
      </w:pPr>
    </w:lvl>
  </w:abstractNum>
  <w:abstractNum w:abstractNumId="19">
    <w:multiLevelType w:val="hybridMultilevel"/>
    <w:lvl w:ilvl="0">
      <w:start w:val="7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6"/>
      <w:numFmt w:val="decimal"/>
      <w:isLgl w:val="false"/>
      <w:suff w:val="tab"/>
      <w:lvlText w:val="%1.%2."/>
      <w:lvlJc w:val="left"/>
      <w:pPr>
        <w:ind w:left="214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36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7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37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92" w:hanging="2160"/>
      </w:pPr>
    </w:lvl>
  </w:abstractNum>
  <w:abstractNum w:abstractNumId="25">
    <w:multiLevelType w:val="hybridMultilevel"/>
    <w:lvl w:ilvl="0">
      <w:start w:val="41"/>
      <w:numFmt w:val="decimal"/>
      <w:isLgl w:val="false"/>
      <w:suff w:val="tab"/>
      <w:lvlText w:val="%1"/>
      <w:lvlJc w:val="left"/>
      <w:pPr>
        <w:ind w:left="5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6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9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2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8"/>
  </w:num>
  <w:num w:numId="5">
    <w:abstractNumId w:val="10"/>
  </w:num>
  <w:num w:numId="6">
    <w:abstractNumId w:val="1"/>
  </w:num>
  <w:num w:numId="7">
    <w:abstractNumId w:val="27"/>
  </w:num>
  <w:num w:numId="8">
    <w:abstractNumId w:val="15"/>
  </w:num>
  <w:num w:numId="9">
    <w:abstractNumId w:val="7"/>
  </w:num>
  <w:num w:numId="10">
    <w:abstractNumId w:val="0"/>
  </w:num>
  <w:num w:numId="11">
    <w:abstractNumId w:val="28"/>
  </w:num>
  <w:num w:numId="12">
    <w:abstractNumId w:val="17"/>
  </w:num>
  <w:num w:numId="13">
    <w:abstractNumId w:val="3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5"/>
  </w:num>
  <w:num w:numId="17">
    <w:abstractNumId w:val="23"/>
  </w:num>
  <w:num w:numId="18">
    <w:abstractNumId w:val="8"/>
  </w:num>
  <w:num w:numId="19">
    <w:abstractNumId w:val="4"/>
  </w:num>
  <w:num w:numId="20">
    <w:abstractNumId w:val="13"/>
  </w:num>
  <w:num w:numId="21">
    <w:abstractNumId w:val="11"/>
  </w:num>
  <w:num w:numId="22">
    <w:abstractNumId w:val="19"/>
  </w:num>
  <w:num w:numId="23">
    <w:abstractNumId w:val="6"/>
  </w:num>
  <w:num w:numId="24">
    <w:abstractNumId w:val="14"/>
  </w:num>
  <w:num w:numId="25">
    <w:abstractNumId w:val="21"/>
  </w:num>
  <w:num w:numId="26">
    <w:abstractNumId w:val="2"/>
  </w:num>
  <w:num w:numId="27">
    <w:abstractNumId w:val="9"/>
  </w:num>
  <w:num w:numId="28">
    <w:abstractNumId w:val="16"/>
  </w:num>
  <w:num w:numId="29">
    <w:abstractNumId w:val="2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3">
    <w:name w:val="Heading 3 Char"/>
    <w:basedOn w:val="795"/>
    <w:link w:val="788"/>
    <w:uiPriority w:val="9"/>
    <w:rPr>
      <w:rFonts w:ascii="Arial" w:hAnsi="Arial" w:eastAsia="Arial" w:cs="Arial"/>
      <w:sz w:val="30"/>
      <w:szCs w:val="30"/>
    </w:rPr>
  </w:style>
  <w:style w:type="character" w:styleId="774">
    <w:name w:val="Heading 4 Char"/>
    <w:basedOn w:val="795"/>
    <w:link w:val="789"/>
    <w:uiPriority w:val="9"/>
    <w:rPr>
      <w:rFonts w:ascii="Arial" w:hAnsi="Arial" w:eastAsia="Arial" w:cs="Arial"/>
      <w:b/>
      <w:bCs/>
      <w:sz w:val="26"/>
      <w:szCs w:val="26"/>
    </w:rPr>
  </w:style>
  <w:style w:type="character" w:styleId="775">
    <w:name w:val="Heading 5 Char"/>
    <w:basedOn w:val="795"/>
    <w:link w:val="790"/>
    <w:uiPriority w:val="9"/>
    <w:rPr>
      <w:rFonts w:ascii="Arial" w:hAnsi="Arial" w:eastAsia="Arial" w:cs="Arial"/>
      <w:b/>
      <w:bCs/>
      <w:sz w:val="24"/>
      <w:szCs w:val="24"/>
    </w:rPr>
  </w:style>
  <w:style w:type="character" w:styleId="776">
    <w:name w:val="Heading 6 Char"/>
    <w:basedOn w:val="795"/>
    <w:link w:val="791"/>
    <w:uiPriority w:val="9"/>
    <w:rPr>
      <w:rFonts w:ascii="Arial" w:hAnsi="Arial" w:eastAsia="Arial" w:cs="Arial"/>
      <w:b/>
      <w:bCs/>
      <w:sz w:val="22"/>
      <w:szCs w:val="22"/>
    </w:rPr>
  </w:style>
  <w:style w:type="character" w:styleId="777">
    <w:name w:val="Heading 7 Char"/>
    <w:basedOn w:val="795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>
    <w:name w:val="Heading 8 Char"/>
    <w:basedOn w:val="795"/>
    <w:link w:val="793"/>
    <w:uiPriority w:val="9"/>
    <w:rPr>
      <w:rFonts w:ascii="Arial" w:hAnsi="Arial" w:eastAsia="Arial" w:cs="Arial"/>
      <w:i/>
      <w:iCs/>
      <w:sz w:val="22"/>
      <w:szCs w:val="22"/>
    </w:rPr>
  </w:style>
  <w:style w:type="character" w:styleId="779">
    <w:name w:val="Heading 9 Char"/>
    <w:basedOn w:val="795"/>
    <w:link w:val="794"/>
    <w:uiPriority w:val="9"/>
    <w:rPr>
      <w:rFonts w:ascii="Arial" w:hAnsi="Arial" w:eastAsia="Arial" w:cs="Arial"/>
      <w:i/>
      <w:iCs/>
      <w:sz w:val="21"/>
      <w:szCs w:val="21"/>
    </w:rPr>
  </w:style>
  <w:style w:type="character" w:styleId="780">
    <w:name w:val="Title Char"/>
    <w:basedOn w:val="795"/>
    <w:link w:val="809"/>
    <w:uiPriority w:val="10"/>
    <w:rPr>
      <w:sz w:val="48"/>
      <w:szCs w:val="48"/>
    </w:rPr>
  </w:style>
  <w:style w:type="character" w:styleId="781">
    <w:name w:val="Subtitle Char"/>
    <w:basedOn w:val="795"/>
    <w:link w:val="811"/>
    <w:uiPriority w:val="11"/>
    <w:rPr>
      <w:sz w:val="24"/>
      <w:szCs w:val="24"/>
    </w:rPr>
  </w:style>
  <w:style w:type="character" w:styleId="782">
    <w:name w:val="Quote Char"/>
    <w:link w:val="813"/>
    <w:uiPriority w:val="29"/>
    <w:rPr>
      <w:i/>
    </w:rPr>
  </w:style>
  <w:style w:type="character" w:styleId="783">
    <w:name w:val="Intense Quote Char"/>
    <w:link w:val="815"/>
    <w:uiPriority w:val="30"/>
    <w:rPr>
      <w:i/>
    </w:rPr>
  </w:style>
  <w:style w:type="character" w:styleId="784">
    <w:name w:val="Endnote Text Char"/>
    <w:link w:val="953"/>
    <w:uiPriority w:val="99"/>
    <w:rPr>
      <w:sz w:val="20"/>
    </w:rPr>
  </w:style>
  <w:style w:type="paragraph" w:styleId="785" w:default="1">
    <w:name w:val="Normal"/>
    <w:qFormat/>
  </w:style>
  <w:style w:type="paragraph" w:styleId="786">
    <w:name w:val="Heading 1"/>
    <w:basedOn w:val="785"/>
    <w:next w:val="785"/>
    <w:link w:val="979"/>
    <w:qFormat/>
    <w:pPr>
      <w:ind w:right="-1" w:firstLine="709"/>
      <w:jc w:val="both"/>
      <w:keepNext/>
      <w:outlineLvl w:val="0"/>
    </w:pPr>
    <w:rPr>
      <w:sz w:val="24"/>
    </w:rPr>
  </w:style>
  <w:style w:type="paragraph" w:styleId="787">
    <w:name w:val="Heading 2"/>
    <w:basedOn w:val="785"/>
    <w:next w:val="785"/>
    <w:link w:val="980"/>
    <w:qFormat/>
    <w:pPr>
      <w:ind w:right="-1"/>
      <w:jc w:val="both"/>
      <w:keepNext/>
      <w:outlineLvl w:val="1"/>
    </w:pPr>
    <w:rPr>
      <w:sz w:val="24"/>
    </w:rPr>
  </w:style>
  <w:style w:type="paragraph" w:styleId="788">
    <w:name w:val="Heading 3"/>
    <w:basedOn w:val="785"/>
    <w:next w:val="785"/>
    <w:link w:val="8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9">
    <w:name w:val="Heading 4"/>
    <w:basedOn w:val="785"/>
    <w:next w:val="785"/>
    <w:link w:val="8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0">
    <w:name w:val="Heading 5"/>
    <w:basedOn w:val="785"/>
    <w:next w:val="785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785"/>
    <w:next w:val="785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2">
    <w:name w:val="Heading 7"/>
    <w:basedOn w:val="785"/>
    <w:next w:val="785"/>
    <w:link w:val="8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3">
    <w:name w:val="Heading 8"/>
    <w:basedOn w:val="785"/>
    <w:next w:val="785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4">
    <w:name w:val="Heading 9"/>
    <w:basedOn w:val="785"/>
    <w:next w:val="785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 w:default="1">
    <w:name w:val="Default Paragraph Font"/>
    <w:uiPriority w:val="1"/>
    <w:semiHidden/>
    <w:unhideWhenUsed/>
  </w:style>
  <w:style w:type="table" w:styleId="7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7" w:default="1">
    <w:name w:val="No List"/>
    <w:uiPriority w:val="99"/>
    <w:semiHidden/>
    <w:unhideWhenUsed/>
  </w:style>
  <w:style w:type="character" w:styleId="79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9" w:customStyle="1">
    <w:name w:val="Heading 2 Char"/>
    <w:uiPriority w:val="9"/>
    <w:rPr>
      <w:rFonts w:ascii="Arial" w:hAnsi="Arial" w:eastAsia="Arial" w:cs="Arial"/>
      <w:sz w:val="34"/>
    </w:rPr>
  </w:style>
  <w:style w:type="character" w:styleId="800" w:customStyle="1">
    <w:name w:val="Заголовок 3 Знак"/>
    <w:link w:val="788"/>
    <w:uiPriority w:val="9"/>
    <w:rPr>
      <w:rFonts w:ascii="Arial" w:hAnsi="Arial" w:eastAsia="Arial" w:cs="Arial"/>
      <w:sz w:val="30"/>
      <w:szCs w:val="30"/>
    </w:rPr>
  </w:style>
  <w:style w:type="character" w:styleId="801" w:customStyle="1">
    <w:name w:val="Заголовок 4 Знак"/>
    <w:link w:val="789"/>
    <w:uiPriority w:val="9"/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Заголовок 5 Знак"/>
    <w:link w:val="790"/>
    <w:uiPriority w:val="9"/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Заголовок 6 Знак"/>
    <w:link w:val="791"/>
    <w:uiPriority w:val="9"/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Заголовок 7 Знак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Заголовок 8 Знак"/>
    <w:link w:val="793"/>
    <w:uiPriority w:val="9"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Заголовок 9 Знак"/>
    <w:link w:val="794"/>
    <w:uiPriority w:val="9"/>
    <w:rPr>
      <w:rFonts w:ascii="Arial" w:hAnsi="Arial" w:eastAsia="Arial" w:cs="Arial"/>
      <w:i/>
      <w:iCs/>
      <w:sz w:val="21"/>
      <w:szCs w:val="21"/>
    </w:rPr>
  </w:style>
  <w:style w:type="paragraph" w:styleId="807">
    <w:name w:val="List Paragraph"/>
    <w:basedOn w:val="785"/>
    <w:uiPriority w:val="34"/>
    <w:qFormat/>
    <w:pPr>
      <w:contextualSpacing/>
      <w:ind w:left="720"/>
      <w:jc w:val="center"/>
      <w:spacing w:after="160" w:line="252" w:lineRule="auto"/>
      <w:tabs>
        <w:tab w:val="left" w:pos="6521" w:leader="none"/>
        <w:tab w:val="left" w:pos="10490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808">
    <w:name w:val="No Spacing"/>
    <w:uiPriority w:val="1"/>
    <w:qFormat/>
    <w:rPr>
      <w:sz w:val="24"/>
      <w:szCs w:val="24"/>
    </w:rPr>
  </w:style>
  <w:style w:type="paragraph" w:styleId="809">
    <w:name w:val="Title"/>
    <w:basedOn w:val="785"/>
    <w:next w:val="785"/>
    <w:link w:val="8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0" w:customStyle="1">
    <w:name w:val="Название Знак"/>
    <w:link w:val="809"/>
    <w:uiPriority w:val="10"/>
    <w:rPr>
      <w:sz w:val="48"/>
      <w:szCs w:val="48"/>
    </w:rPr>
  </w:style>
  <w:style w:type="paragraph" w:styleId="811">
    <w:name w:val="Subtitle"/>
    <w:basedOn w:val="785"/>
    <w:next w:val="785"/>
    <w:link w:val="812"/>
    <w:uiPriority w:val="11"/>
    <w:qFormat/>
    <w:pPr>
      <w:spacing w:before="200" w:after="200"/>
    </w:pPr>
    <w:rPr>
      <w:sz w:val="24"/>
      <w:szCs w:val="24"/>
    </w:rPr>
  </w:style>
  <w:style w:type="character" w:styleId="812" w:customStyle="1">
    <w:name w:val="Подзаголовок Знак"/>
    <w:link w:val="811"/>
    <w:uiPriority w:val="11"/>
    <w:rPr>
      <w:sz w:val="24"/>
      <w:szCs w:val="24"/>
    </w:rPr>
  </w:style>
  <w:style w:type="paragraph" w:styleId="813">
    <w:name w:val="Quote"/>
    <w:basedOn w:val="785"/>
    <w:next w:val="785"/>
    <w:link w:val="814"/>
    <w:uiPriority w:val="29"/>
    <w:qFormat/>
    <w:pPr>
      <w:ind w:left="720" w:right="720"/>
    </w:pPr>
    <w:rPr>
      <w:i/>
    </w:rPr>
  </w:style>
  <w:style w:type="character" w:styleId="814" w:customStyle="1">
    <w:name w:val="Цитата 2 Знак"/>
    <w:link w:val="813"/>
    <w:uiPriority w:val="29"/>
    <w:rPr>
      <w:i/>
    </w:rPr>
  </w:style>
  <w:style w:type="paragraph" w:styleId="815">
    <w:name w:val="Intense Quote"/>
    <w:basedOn w:val="785"/>
    <w:next w:val="785"/>
    <w:link w:val="8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6" w:customStyle="1">
    <w:name w:val="Выделенная цитата Знак"/>
    <w:link w:val="815"/>
    <w:uiPriority w:val="30"/>
    <w:rPr>
      <w:i/>
    </w:rPr>
  </w:style>
  <w:style w:type="paragraph" w:styleId="817">
    <w:name w:val="Header"/>
    <w:basedOn w:val="785"/>
    <w:link w:val="972"/>
    <w:uiPriority w:val="99"/>
    <w:pPr>
      <w:tabs>
        <w:tab w:val="center" w:pos="4153" w:leader="none"/>
        <w:tab w:val="right" w:pos="8306" w:leader="none"/>
      </w:tabs>
    </w:pPr>
  </w:style>
  <w:style w:type="character" w:styleId="818" w:customStyle="1">
    <w:name w:val="Header Char"/>
    <w:uiPriority w:val="99"/>
  </w:style>
  <w:style w:type="paragraph" w:styleId="819">
    <w:name w:val="Footer"/>
    <w:basedOn w:val="785"/>
    <w:link w:val="984"/>
    <w:uiPriority w:val="99"/>
    <w:pPr>
      <w:tabs>
        <w:tab w:val="center" w:pos="4153" w:leader="none"/>
        <w:tab w:val="right" w:pos="8306" w:leader="none"/>
      </w:tabs>
    </w:pPr>
  </w:style>
  <w:style w:type="character" w:styleId="820" w:customStyle="1">
    <w:name w:val="Footer Char"/>
    <w:uiPriority w:val="99"/>
  </w:style>
  <w:style w:type="paragraph" w:styleId="821">
    <w:name w:val="Caption"/>
    <w:basedOn w:val="785"/>
    <w:next w:val="785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22" w:customStyle="1">
    <w:name w:val="Caption Char"/>
    <w:uiPriority w:val="99"/>
  </w:style>
  <w:style w:type="table" w:styleId="823">
    <w:name w:val="Table Grid"/>
    <w:basedOn w:val="796"/>
    <w:uiPriority w:val="59"/>
    <w:rPr>
      <w:rFonts w:ascii="Calibri" w:hAnsi="Calibri" w:eastAsia="Calibri"/>
    </w:rPr>
    <w:tblPr/>
  </w:style>
  <w:style w:type="table" w:styleId="82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1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9">
    <w:name w:val="Hyperlink"/>
    <w:rPr>
      <w:color w:val="0000ff"/>
      <w:u w:val="single"/>
    </w:rPr>
  </w:style>
  <w:style w:type="paragraph" w:styleId="950">
    <w:name w:val="footnote text"/>
    <w:basedOn w:val="785"/>
    <w:link w:val="1072"/>
  </w:style>
  <w:style w:type="character" w:styleId="951" w:customStyle="1">
    <w:name w:val="Footnote Text Char"/>
    <w:uiPriority w:val="99"/>
    <w:rPr>
      <w:sz w:val="18"/>
    </w:rPr>
  </w:style>
  <w:style w:type="character" w:styleId="952">
    <w:name w:val="footnote reference"/>
    <w:rPr>
      <w:vertAlign w:val="superscript"/>
    </w:rPr>
  </w:style>
  <w:style w:type="paragraph" w:styleId="953">
    <w:name w:val="endnote text"/>
    <w:basedOn w:val="785"/>
    <w:link w:val="954"/>
    <w:uiPriority w:val="99"/>
    <w:semiHidden/>
    <w:unhideWhenUsed/>
  </w:style>
  <w:style w:type="character" w:styleId="954" w:customStyle="1">
    <w:name w:val="Текст концевой сноски Знак"/>
    <w:link w:val="953"/>
    <w:uiPriority w:val="99"/>
    <w:rPr>
      <w:sz w:val="20"/>
    </w:rPr>
  </w:style>
  <w:style w:type="character" w:styleId="955">
    <w:name w:val="endnote reference"/>
    <w:uiPriority w:val="99"/>
    <w:semiHidden/>
    <w:unhideWhenUsed/>
    <w:rPr>
      <w:vertAlign w:val="superscript"/>
    </w:rPr>
  </w:style>
  <w:style w:type="paragraph" w:styleId="956">
    <w:name w:val="toc 1"/>
    <w:basedOn w:val="785"/>
    <w:next w:val="785"/>
    <w:uiPriority w:val="39"/>
    <w:unhideWhenUsed/>
    <w:pPr>
      <w:spacing w:after="57"/>
    </w:pPr>
  </w:style>
  <w:style w:type="paragraph" w:styleId="957">
    <w:name w:val="toc 2"/>
    <w:basedOn w:val="785"/>
    <w:next w:val="785"/>
    <w:uiPriority w:val="39"/>
    <w:unhideWhenUsed/>
    <w:pPr>
      <w:ind w:left="283"/>
      <w:spacing w:after="57"/>
    </w:pPr>
  </w:style>
  <w:style w:type="paragraph" w:styleId="958">
    <w:name w:val="toc 3"/>
    <w:basedOn w:val="785"/>
    <w:next w:val="785"/>
    <w:uiPriority w:val="39"/>
    <w:unhideWhenUsed/>
    <w:pPr>
      <w:ind w:left="567"/>
      <w:spacing w:after="57"/>
    </w:pPr>
  </w:style>
  <w:style w:type="paragraph" w:styleId="959">
    <w:name w:val="toc 4"/>
    <w:basedOn w:val="785"/>
    <w:next w:val="785"/>
    <w:uiPriority w:val="39"/>
    <w:unhideWhenUsed/>
    <w:pPr>
      <w:ind w:left="850"/>
      <w:spacing w:after="57"/>
    </w:pPr>
  </w:style>
  <w:style w:type="paragraph" w:styleId="960">
    <w:name w:val="toc 5"/>
    <w:basedOn w:val="785"/>
    <w:next w:val="785"/>
    <w:uiPriority w:val="39"/>
    <w:unhideWhenUsed/>
    <w:pPr>
      <w:ind w:left="1134"/>
      <w:spacing w:after="57"/>
    </w:pPr>
  </w:style>
  <w:style w:type="paragraph" w:styleId="961">
    <w:name w:val="toc 6"/>
    <w:basedOn w:val="785"/>
    <w:next w:val="785"/>
    <w:uiPriority w:val="39"/>
    <w:unhideWhenUsed/>
    <w:pPr>
      <w:ind w:left="1417"/>
      <w:spacing w:after="57"/>
    </w:pPr>
  </w:style>
  <w:style w:type="paragraph" w:styleId="962">
    <w:name w:val="toc 7"/>
    <w:basedOn w:val="785"/>
    <w:next w:val="785"/>
    <w:uiPriority w:val="39"/>
    <w:unhideWhenUsed/>
    <w:pPr>
      <w:ind w:left="1701"/>
      <w:spacing w:after="57"/>
    </w:pPr>
  </w:style>
  <w:style w:type="paragraph" w:styleId="963">
    <w:name w:val="toc 8"/>
    <w:basedOn w:val="785"/>
    <w:next w:val="785"/>
    <w:uiPriority w:val="39"/>
    <w:unhideWhenUsed/>
    <w:pPr>
      <w:ind w:left="1984"/>
      <w:spacing w:after="57"/>
    </w:pPr>
  </w:style>
  <w:style w:type="paragraph" w:styleId="964">
    <w:name w:val="toc 9"/>
    <w:basedOn w:val="785"/>
    <w:next w:val="785"/>
    <w:uiPriority w:val="39"/>
    <w:unhideWhenUsed/>
    <w:pPr>
      <w:ind w:left="2268"/>
      <w:spacing w:after="57"/>
    </w:pPr>
  </w:style>
  <w:style w:type="paragraph" w:styleId="965">
    <w:name w:val="TOC Heading"/>
    <w:uiPriority w:val="39"/>
    <w:unhideWhenUsed/>
    <w:rPr>
      <w:lang w:eastAsia="zh-CN"/>
    </w:rPr>
  </w:style>
  <w:style w:type="paragraph" w:styleId="966">
    <w:name w:val="table of figures"/>
    <w:basedOn w:val="785"/>
    <w:next w:val="785"/>
    <w:uiPriority w:val="99"/>
    <w:unhideWhenUsed/>
  </w:style>
  <w:style w:type="paragraph" w:styleId="967">
    <w:name w:val="Body Text"/>
    <w:basedOn w:val="785"/>
    <w:link w:val="982"/>
    <w:pPr>
      <w:ind w:right="3117"/>
    </w:pPr>
    <w:rPr>
      <w:rFonts w:ascii="Courier New" w:hAnsi="Courier New"/>
      <w:sz w:val="26"/>
    </w:rPr>
  </w:style>
  <w:style w:type="paragraph" w:styleId="968">
    <w:name w:val="Body Text Indent"/>
    <w:basedOn w:val="785"/>
    <w:link w:val="983"/>
    <w:pPr>
      <w:ind w:right="-1"/>
      <w:jc w:val="both"/>
    </w:pPr>
    <w:rPr>
      <w:sz w:val="26"/>
    </w:rPr>
  </w:style>
  <w:style w:type="character" w:styleId="969">
    <w:name w:val="page number"/>
    <w:basedOn w:val="795"/>
  </w:style>
  <w:style w:type="paragraph" w:styleId="970">
    <w:name w:val="Balloon Text"/>
    <w:basedOn w:val="785"/>
    <w:link w:val="971"/>
    <w:uiPriority w:val="99"/>
    <w:rPr>
      <w:rFonts w:ascii="Segoe UI" w:hAnsi="Segoe UI" w:cs="Segoe UI"/>
      <w:sz w:val="18"/>
      <w:szCs w:val="18"/>
    </w:rPr>
  </w:style>
  <w:style w:type="character" w:styleId="971" w:customStyle="1">
    <w:name w:val="Текст выноски Знак"/>
    <w:link w:val="970"/>
    <w:uiPriority w:val="99"/>
    <w:rPr>
      <w:rFonts w:ascii="Segoe UI" w:hAnsi="Segoe UI" w:cs="Segoe UI"/>
      <w:sz w:val="18"/>
      <w:szCs w:val="18"/>
    </w:rPr>
  </w:style>
  <w:style w:type="character" w:styleId="972" w:customStyle="1">
    <w:name w:val="Верхний колонтитул Знак"/>
    <w:link w:val="817"/>
    <w:uiPriority w:val="99"/>
  </w:style>
  <w:style w:type="paragraph" w:styleId="973" w:customStyle="1">
    <w:name w:val="Форма"/>
    <w:rPr>
      <w:sz w:val="28"/>
      <w:szCs w:val="28"/>
    </w:rPr>
  </w:style>
  <w:style w:type="numbering" w:styleId="974" w:customStyle="1">
    <w:name w:val="Нет списка1"/>
    <w:next w:val="797"/>
    <w:semiHidden/>
  </w:style>
  <w:style w:type="paragraph" w:styleId="975" w:customStyle="1">
    <w:name w:val="Приложение"/>
    <w:basedOn w:val="96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76" w:customStyle="1">
    <w:name w:val="Подпись на  бланке должностного лица"/>
    <w:basedOn w:val="785"/>
    <w:next w:val="967"/>
    <w:pPr>
      <w:ind w:left="7088"/>
      <w:spacing w:before="480" w:line="240" w:lineRule="exact"/>
    </w:pPr>
    <w:rPr>
      <w:sz w:val="28"/>
    </w:rPr>
  </w:style>
  <w:style w:type="paragraph" w:styleId="977">
    <w:name w:val="Signature"/>
    <w:basedOn w:val="785"/>
    <w:next w:val="967"/>
    <w:link w:val="97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78" w:customStyle="1">
    <w:name w:val="Подпись Знак"/>
    <w:link w:val="977"/>
    <w:rPr>
      <w:sz w:val="28"/>
    </w:rPr>
  </w:style>
  <w:style w:type="character" w:styleId="979" w:customStyle="1">
    <w:name w:val="Заголовок 1 Знак"/>
    <w:link w:val="786"/>
    <w:rPr>
      <w:sz w:val="24"/>
    </w:rPr>
  </w:style>
  <w:style w:type="character" w:styleId="980" w:customStyle="1">
    <w:name w:val="Заголовок 2 Знак"/>
    <w:link w:val="787"/>
    <w:rPr>
      <w:sz w:val="24"/>
    </w:rPr>
  </w:style>
  <w:style w:type="numbering" w:styleId="981" w:customStyle="1">
    <w:name w:val="Нет списка11"/>
    <w:next w:val="797"/>
    <w:semiHidden/>
    <w:unhideWhenUsed/>
  </w:style>
  <w:style w:type="character" w:styleId="982" w:customStyle="1">
    <w:name w:val="Основной текст Знак"/>
    <w:link w:val="967"/>
    <w:rPr>
      <w:rFonts w:ascii="Courier New" w:hAnsi="Courier New"/>
      <w:sz w:val="26"/>
    </w:rPr>
  </w:style>
  <w:style w:type="character" w:styleId="983" w:customStyle="1">
    <w:name w:val="Основной текст с отступом Знак"/>
    <w:link w:val="968"/>
    <w:rPr>
      <w:sz w:val="26"/>
    </w:rPr>
  </w:style>
  <w:style w:type="character" w:styleId="984" w:customStyle="1">
    <w:name w:val="Нижний колонтитул Знак"/>
    <w:link w:val="819"/>
    <w:uiPriority w:val="99"/>
  </w:style>
  <w:style w:type="numbering" w:styleId="985" w:customStyle="1">
    <w:name w:val="Нет списка111"/>
    <w:next w:val="797"/>
    <w:semiHidden/>
    <w:unhideWhenUsed/>
  </w:style>
  <w:style w:type="numbering" w:styleId="986" w:customStyle="1">
    <w:name w:val="Нет списка1111"/>
    <w:next w:val="797"/>
    <w:semiHidden/>
    <w:unhideWhenUsed/>
  </w:style>
  <w:style w:type="paragraph" w:styleId="987" w:customStyle="1">
    <w:name w:val="ConsPlusNormal"/>
    <w:qFormat/>
    <w:pPr>
      <w:widowControl w:val="off"/>
    </w:pPr>
    <w:rPr>
      <w:rFonts w:ascii="Arial" w:hAnsi="Arial" w:cs="Arial"/>
    </w:rPr>
  </w:style>
  <w:style w:type="numbering" w:styleId="988" w:customStyle="1">
    <w:name w:val="Нет списка11111"/>
    <w:next w:val="797"/>
    <w:semiHidden/>
  </w:style>
  <w:style w:type="numbering" w:styleId="989" w:customStyle="1">
    <w:name w:val="Нет списка111111"/>
    <w:next w:val="797"/>
    <w:uiPriority w:val="99"/>
    <w:semiHidden/>
    <w:unhideWhenUsed/>
  </w:style>
  <w:style w:type="paragraph" w:styleId="990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91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992" w:customStyle="1">
    <w:name w:val="ConsPlusCell"/>
    <w:uiPriority w:val="99"/>
    <w:pPr>
      <w:widowControl w:val="off"/>
    </w:pPr>
    <w:rPr>
      <w:rFonts w:ascii="Calibri" w:hAnsi="Calibri" w:cs="Calibri"/>
      <w:sz w:val="22"/>
      <w:szCs w:val="22"/>
    </w:rPr>
  </w:style>
  <w:style w:type="numbering" w:styleId="993" w:customStyle="1">
    <w:name w:val="Нет списка2"/>
    <w:next w:val="797"/>
    <w:uiPriority w:val="99"/>
    <w:semiHidden/>
    <w:unhideWhenUsed/>
  </w:style>
  <w:style w:type="numbering" w:styleId="994" w:customStyle="1">
    <w:name w:val="Нет списка3"/>
    <w:next w:val="797"/>
    <w:semiHidden/>
    <w:unhideWhenUsed/>
  </w:style>
  <w:style w:type="numbering" w:styleId="995" w:customStyle="1">
    <w:name w:val="Нет списка12"/>
    <w:next w:val="797"/>
    <w:semiHidden/>
    <w:unhideWhenUsed/>
  </w:style>
  <w:style w:type="numbering" w:styleId="996" w:customStyle="1">
    <w:name w:val="Нет списка112"/>
    <w:next w:val="797"/>
    <w:uiPriority w:val="99"/>
    <w:semiHidden/>
  </w:style>
  <w:style w:type="numbering" w:styleId="997" w:customStyle="1">
    <w:name w:val="Нет списка1112"/>
    <w:next w:val="797"/>
    <w:uiPriority w:val="99"/>
    <w:semiHidden/>
    <w:unhideWhenUsed/>
  </w:style>
  <w:style w:type="paragraph" w:styleId="998" w:customStyle="1">
    <w:name w:val="ConsPlusDocList"/>
    <w:uiPriority w:val="99"/>
    <w:pPr>
      <w:widowControl w:val="off"/>
    </w:pPr>
    <w:rPr>
      <w:rFonts w:ascii="Courier New" w:hAnsi="Courier New" w:cs="Courier New"/>
    </w:rPr>
  </w:style>
  <w:style w:type="paragraph" w:styleId="999" w:customStyle="1">
    <w:name w:val="ConsPlusTitlePage"/>
    <w:uiPriority w:val="99"/>
    <w:pPr>
      <w:widowControl w:val="off"/>
    </w:pPr>
    <w:rPr>
      <w:rFonts w:ascii="Tahoma" w:hAnsi="Tahoma" w:cs="Tahoma"/>
    </w:rPr>
  </w:style>
  <w:style w:type="paragraph" w:styleId="1000" w:customStyle="1">
    <w:name w:val="ConsPlusJurTerm"/>
    <w:uiPriority w:val="99"/>
    <w:pPr>
      <w:widowControl w:val="off"/>
    </w:pPr>
    <w:rPr>
      <w:rFonts w:ascii="Tahoma" w:hAnsi="Tahoma" w:cs="Tahoma"/>
    </w:rPr>
  </w:style>
  <w:style w:type="numbering" w:styleId="1001" w:customStyle="1">
    <w:name w:val="Нет списка21"/>
    <w:next w:val="797"/>
    <w:uiPriority w:val="99"/>
    <w:semiHidden/>
    <w:unhideWhenUsed/>
  </w:style>
  <w:style w:type="numbering" w:styleId="1002" w:customStyle="1">
    <w:name w:val="Нет списка31"/>
    <w:next w:val="797"/>
    <w:uiPriority w:val="99"/>
    <w:semiHidden/>
  </w:style>
  <w:style w:type="numbering" w:styleId="1003" w:customStyle="1">
    <w:name w:val="Нет списка121"/>
    <w:next w:val="797"/>
    <w:uiPriority w:val="99"/>
    <w:semiHidden/>
    <w:unhideWhenUsed/>
  </w:style>
  <w:style w:type="numbering" w:styleId="1004" w:customStyle="1">
    <w:name w:val="Нет списка211"/>
    <w:next w:val="797"/>
    <w:uiPriority w:val="99"/>
    <w:semiHidden/>
    <w:unhideWhenUsed/>
  </w:style>
  <w:style w:type="numbering" w:styleId="1005" w:customStyle="1">
    <w:name w:val="Нет списка4"/>
    <w:next w:val="797"/>
    <w:uiPriority w:val="99"/>
    <w:semiHidden/>
  </w:style>
  <w:style w:type="numbering" w:styleId="1006" w:customStyle="1">
    <w:name w:val="Нет списка13"/>
    <w:next w:val="797"/>
    <w:uiPriority w:val="99"/>
    <w:semiHidden/>
    <w:unhideWhenUsed/>
  </w:style>
  <w:style w:type="numbering" w:styleId="1007" w:customStyle="1">
    <w:name w:val="Нет списка22"/>
    <w:next w:val="797"/>
    <w:uiPriority w:val="99"/>
    <w:semiHidden/>
    <w:unhideWhenUsed/>
  </w:style>
  <w:style w:type="numbering" w:styleId="1008" w:customStyle="1">
    <w:name w:val="Нет списка5"/>
    <w:next w:val="797"/>
    <w:uiPriority w:val="99"/>
    <w:semiHidden/>
  </w:style>
  <w:style w:type="numbering" w:styleId="1009" w:customStyle="1">
    <w:name w:val="Нет списка14"/>
    <w:next w:val="797"/>
    <w:uiPriority w:val="99"/>
    <w:semiHidden/>
    <w:unhideWhenUsed/>
  </w:style>
  <w:style w:type="numbering" w:styleId="1010" w:customStyle="1">
    <w:name w:val="Нет списка23"/>
    <w:next w:val="797"/>
    <w:uiPriority w:val="99"/>
    <w:semiHidden/>
    <w:unhideWhenUsed/>
  </w:style>
  <w:style w:type="numbering" w:styleId="1011" w:customStyle="1">
    <w:name w:val="Нет списка6"/>
    <w:next w:val="797"/>
    <w:uiPriority w:val="99"/>
    <w:semiHidden/>
  </w:style>
  <w:style w:type="numbering" w:styleId="1012" w:customStyle="1">
    <w:name w:val="Нет списка15"/>
    <w:next w:val="797"/>
    <w:uiPriority w:val="99"/>
    <w:semiHidden/>
    <w:unhideWhenUsed/>
  </w:style>
  <w:style w:type="numbering" w:styleId="1013" w:customStyle="1">
    <w:name w:val="Нет списка24"/>
    <w:next w:val="797"/>
    <w:uiPriority w:val="99"/>
    <w:semiHidden/>
    <w:unhideWhenUsed/>
  </w:style>
  <w:style w:type="numbering" w:styleId="1014" w:customStyle="1">
    <w:name w:val="Нет списка7"/>
    <w:next w:val="797"/>
    <w:uiPriority w:val="99"/>
    <w:semiHidden/>
  </w:style>
  <w:style w:type="numbering" w:styleId="1015" w:customStyle="1">
    <w:name w:val="Нет списка16"/>
    <w:next w:val="797"/>
    <w:uiPriority w:val="99"/>
    <w:semiHidden/>
    <w:unhideWhenUsed/>
  </w:style>
  <w:style w:type="numbering" w:styleId="1016" w:customStyle="1">
    <w:name w:val="Нет списка25"/>
    <w:next w:val="797"/>
    <w:uiPriority w:val="99"/>
    <w:semiHidden/>
    <w:unhideWhenUsed/>
  </w:style>
  <w:style w:type="numbering" w:styleId="1017" w:customStyle="1">
    <w:name w:val="Нет списка8"/>
    <w:next w:val="797"/>
    <w:uiPriority w:val="99"/>
    <w:semiHidden/>
  </w:style>
  <w:style w:type="numbering" w:styleId="1018" w:customStyle="1">
    <w:name w:val="Нет списка17"/>
    <w:next w:val="797"/>
    <w:uiPriority w:val="99"/>
    <w:semiHidden/>
    <w:unhideWhenUsed/>
  </w:style>
  <w:style w:type="numbering" w:styleId="1019" w:customStyle="1">
    <w:name w:val="Нет списка26"/>
    <w:next w:val="797"/>
    <w:uiPriority w:val="99"/>
    <w:semiHidden/>
    <w:unhideWhenUsed/>
  </w:style>
  <w:style w:type="numbering" w:styleId="1020" w:customStyle="1">
    <w:name w:val="Нет списка9"/>
    <w:next w:val="797"/>
    <w:uiPriority w:val="99"/>
    <w:semiHidden/>
    <w:unhideWhenUsed/>
  </w:style>
  <w:style w:type="paragraph" w:styleId="1021" w:customStyle="1">
    <w:name w:val="ConsPlusTextList"/>
    <w:uiPriority w:val="99"/>
    <w:pPr>
      <w:widowControl w:val="off"/>
    </w:pPr>
    <w:rPr>
      <w:rFonts w:ascii="Arial" w:hAnsi="Arial" w:cs="Arial"/>
    </w:rPr>
  </w:style>
  <w:style w:type="numbering" w:styleId="1022" w:customStyle="1">
    <w:name w:val="Нет списка10"/>
    <w:next w:val="797"/>
    <w:uiPriority w:val="99"/>
    <w:semiHidden/>
    <w:unhideWhenUsed/>
  </w:style>
  <w:style w:type="numbering" w:styleId="1023" w:customStyle="1">
    <w:name w:val="Нет списка18"/>
    <w:next w:val="797"/>
    <w:semiHidden/>
  </w:style>
  <w:style w:type="numbering" w:styleId="1024" w:customStyle="1">
    <w:name w:val="Нет списка19"/>
    <w:next w:val="797"/>
    <w:semiHidden/>
    <w:unhideWhenUsed/>
  </w:style>
  <w:style w:type="numbering" w:styleId="1025" w:customStyle="1">
    <w:name w:val="Нет списка1121"/>
    <w:next w:val="797"/>
    <w:uiPriority w:val="99"/>
    <w:semiHidden/>
  </w:style>
  <w:style w:type="numbering" w:styleId="1026" w:customStyle="1">
    <w:name w:val="Нет списка11112"/>
    <w:next w:val="797"/>
    <w:uiPriority w:val="99"/>
    <w:semiHidden/>
    <w:unhideWhenUsed/>
  </w:style>
  <w:style w:type="numbering" w:styleId="1027" w:customStyle="1">
    <w:name w:val="Нет списка27"/>
    <w:next w:val="797"/>
    <w:uiPriority w:val="99"/>
    <w:semiHidden/>
    <w:unhideWhenUsed/>
  </w:style>
  <w:style w:type="numbering" w:styleId="1028" w:customStyle="1">
    <w:name w:val="Нет списка311"/>
    <w:next w:val="797"/>
    <w:uiPriority w:val="99"/>
    <w:semiHidden/>
  </w:style>
  <w:style w:type="numbering" w:styleId="1029" w:customStyle="1">
    <w:name w:val="Нет списка1211"/>
    <w:next w:val="797"/>
    <w:uiPriority w:val="99"/>
    <w:semiHidden/>
    <w:unhideWhenUsed/>
  </w:style>
  <w:style w:type="numbering" w:styleId="1030" w:customStyle="1">
    <w:name w:val="Нет списка2111"/>
    <w:next w:val="797"/>
    <w:uiPriority w:val="99"/>
    <w:semiHidden/>
    <w:unhideWhenUsed/>
  </w:style>
  <w:style w:type="numbering" w:styleId="1031" w:customStyle="1">
    <w:name w:val="Нет списка41"/>
    <w:next w:val="797"/>
    <w:uiPriority w:val="99"/>
    <w:semiHidden/>
  </w:style>
  <w:style w:type="numbering" w:styleId="1032" w:customStyle="1">
    <w:name w:val="Нет списка131"/>
    <w:next w:val="797"/>
    <w:uiPriority w:val="99"/>
    <w:semiHidden/>
    <w:unhideWhenUsed/>
  </w:style>
  <w:style w:type="numbering" w:styleId="1033" w:customStyle="1">
    <w:name w:val="Нет списка221"/>
    <w:next w:val="797"/>
    <w:uiPriority w:val="99"/>
    <w:semiHidden/>
    <w:unhideWhenUsed/>
  </w:style>
  <w:style w:type="numbering" w:styleId="1034" w:customStyle="1">
    <w:name w:val="Нет списка51"/>
    <w:next w:val="797"/>
    <w:uiPriority w:val="99"/>
    <w:semiHidden/>
  </w:style>
  <w:style w:type="numbering" w:styleId="1035" w:customStyle="1">
    <w:name w:val="Нет списка141"/>
    <w:next w:val="797"/>
    <w:uiPriority w:val="99"/>
    <w:semiHidden/>
    <w:unhideWhenUsed/>
  </w:style>
  <w:style w:type="numbering" w:styleId="1036" w:customStyle="1">
    <w:name w:val="Нет списка231"/>
    <w:next w:val="797"/>
    <w:uiPriority w:val="99"/>
    <w:semiHidden/>
    <w:unhideWhenUsed/>
  </w:style>
  <w:style w:type="numbering" w:styleId="1037" w:customStyle="1">
    <w:name w:val="Нет списка61"/>
    <w:next w:val="797"/>
    <w:uiPriority w:val="99"/>
    <w:semiHidden/>
  </w:style>
  <w:style w:type="numbering" w:styleId="1038" w:customStyle="1">
    <w:name w:val="Нет списка151"/>
    <w:next w:val="797"/>
    <w:uiPriority w:val="99"/>
    <w:semiHidden/>
    <w:unhideWhenUsed/>
  </w:style>
  <w:style w:type="numbering" w:styleId="1039" w:customStyle="1">
    <w:name w:val="Нет списка241"/>
    <w:next w:val="797"/>
    <w:uiPriority w:val="99"/>
    <w:semiHidden/>
    <w:unhideWhenUsed/>
  </w:style>
  <w:style w:type="numbering" w:styleId="1040" w:customStyle="1">
    <w:name w:val="Нет списка71"/>
    <w:next w:val="797"/>
    <w:uiPriority w:val="99"/>
    <w:semiHidden/>
  </w:style>
  <w:style w:type="numbering" w:styleId="1041" w:customStyle="1">
    <w:name w:val="Нет списка161"/>
    <w:next w:val="797"/>
    <w:uiPriority w:val="99"/>
    <w:semiHidden/>
    <w:unhideWhenUsed/>
  </w:style>
  <w:style w:type="numbering" w:styleId="1042" w:customStyle="1">
    <w:name w:val="Нет списка251"/>
    <w:next w:val="797"/>
    <w:uiPriority w:val="99"/>
    <w:semiHidden/>
    <w:unhideWhenUsed/>
  </w:style>
  <w:style w:type="numbering" w:styleId="1043" w:customStyle="1">
    <w:name w:val="Нет списка81"/>
    <w:next w:val="797"/>
    <w:uiPriority w:val="99"/>
    <w:semiHidden/>
  </w:style>
  <w:style w:type="numbering" w:styleId="1044" w:customStyle="1">
    <w:name w:val="Нет списка171"/>
    <w:next w:val="797"/>
    <w:uiPriority w:val="99"/>
    <w:semiHidden/>
    <w:unhideWhenUsed/>
  </w:style>
  <w:style w:type="numbering" w:styleId="1045" w:customStyle="1">
    <w:name w:val="Нет списка261"/>
    <w:next w:val="797"/>
    <w:uiPriority w:val="99"/>
    <w:semiHidden/>
    <w:unhideWhenUsed/>
  </w:style>
  <w:style w:type="numbering" w:styleId="1046" w:customStyle="1">
    <w:name w:val="Нет списка91"/>
    <w:next w:val="797"/>
    <w:uiPriority w:val="99"/>
    <w:semiHidden/>
    <w:unhideWhenUsed/>
  </w:style>
  <w:style w:type="numbering" w:styleId="1047" w:customStyle="1">
    <w:name w:val="Нет списка101"/>
    <w:next w:val="797"/>
    <w:uiPriority w:val="99"/>
    <w:semiHidden/>
    <w:unhideWhenUsed/>
  </w:style>
  <w:style w:type="numbering" w:styleId="1048" w:customStyle="1">
    <w:name w:val="Нет списка181"/>
    <w:next w:val="797"/>
    <w:semiHidden/>
  </w:style>
  <w:style w:type="numbering" w:styleId="1049" w:customStyle="1">
    <w:name w:val="Нет списка191"/>
    <w:next w:val="797"/>
    <w:semiHidden/>
    <w:unhideWhenUsed/>
  </w:style>
  <w:style w:type="numbering" w:styleId="1050" w:customStyle="1">
    <w:name w:val="Нет списка11211"/>
    <w:next w:val="797"/>
    <w:semiHidden/>
  </w:style>
  <w:style w:type="numbering" w:styleId="1051" w:customStyle="1">
    <w:name w:val="Нет списка111112"/>
    <w:next w:val="797"/>
    <w:uiPriority w:val="99"/>
    <w:semiHidden/>
    <w:unhideWhenUsed/>
  </w:style>
  <w:style w:type="numbering" w:styleId="1052" w:customStyle="1">
    <w:name w:val="Нет списка271"/>
    <w:next w:val="797"/>
    <w:uiPriority w:val="99"/>
    <w:semiHidden/>
    <w:unhideWhenUsed/>
  </w:style>
  <w:style w:type="numbering" w:styleId="1053" w:customStyle="1">
    <w:name w:val="Нет списка20"/>
    <w:next w:val="797"/>
    <w:semiHidden/>
  </w:style>
  <w:style w:type="numbering" w:styleId="1054" w:customStyle="1">
    <w:name w:val="Нет списка110"/>
    <w:next w:val="797"/>
    <w:semiHidden/>
    <w:unhideWhenUsed/>
  </w:style>
  <w:style w:type="numbering" w:styleId="1055" w:customStyle="1">
    <w:name w:val="Нет списка113"/>
    <w:next w:val="797"/>
    <w:semiHidden/>
  </w:style>
  <w:style w:type="numbering" w:styleId="1056" w:customStyle="1">
    <w:name w:val="Нет списка11121"/>
    <w:next w:val="797"/>
    <w:uiPriority w:val="99"/>
    <w:semiHidden/>
    <w:unhideWhenUsed/>
  </w:style>
  <w:style w:type="numbering" w:styleId="1057" w:customStyle="1">
    <w:name w:val="Нет списка28"/>
    <w:next w:val="797"/>
    <w:uiPriority w:val="99"/>
    <w:semiHidden/>
    <w:unhideWhenUsed/>
  </w:style>
  <w:style w:type="numbering" w:styleId="1058" w:customStyle="1">
    <w:name w:val="Нет списка29"/>
    <w:next w:val="797"/>
    <w:semiHidden/>
  </w:style>
  <w:style w:type="numbering" w:styleId="1059" w:customStyle="1">
    <w:name w:val="Нет списка114"/>
    <w:next w:val="797"/>
    <w:semiHidden/>
    <w:unhideWhenUsed/>
  </w:style>
  <w:style w:type="numbering" w:styleId="1060" w:customStyle="1">
    <w:name w:val="Нет списка115"/>
    <w:next w:val="797"/>
    <w:semiHidden/>
  </w:style>
  <w:style w:type="numbering" w:styleId="1061" w:customStyle="1">
    <w:name w:val="Нет списка1113"/>
    <w:next w:val="797"/>
    <w:uiPriority w:val="99"/>
    <w:semiHidden/>
    <w:unhideWhenUsed/>
  </w:style>
  <w:style w:type="numbering" w:styleId="1062" w:customStyle="1">
    <w:name w:val="Нет списка210"/>
    <w:next w:val="797"/>
    <w:uiPriority w:val="99"/>
    <w:semiHidden/>
    <w:unhideWhenUsed/>
  </w:style>
  <w:style w:type="numbering" w:styleId="1063" w:customStyle="1">
    <w:name w:val="Нет списка30"/>
    <w:next w:val="797"/>
    <w:semiHidden/>
  </w:style>
  <w:style w:type="numbering" w:styleId="1064" w:customStyle="1">
    <w:name w:val="Нет списка116"/>
    <w:next w:val="797"/>
    <w:semiHidden/>
    <w:unhideWhenUsed/>
  </w:style>
  <w:style w:type="numbering" w:styleId="1065" w:customStyle="1">
    <w:name w:val="Нет списка117"/>
    <w:next w:val="797"/>
    <w:semiHidden/>
  </w:style>
  <w:style w:type="numbering" w:styleId="1066" w:customStyle="1">
    <w:name w:val="Нет списка1114"/>
    <w:next w:val="797"/>
    <w:uiPriority w:val="99"/>
    <w:semiHidden/>
    <w:unhideWhenUsed/>
  </w:style>
  <w:style w:type="numbering" w:styleId="1067" w:customStyle="1">
    <w:name w:val="Нет списка21111"/>
    <w:next w:val="797"/>
    <w:uiPriority w:val="99"/>
    <w:semiHidden/>
    <w:unhideWhenUsed/>
  </w:style>
  <w:style w:type="character" w:styleId="1068" w:customStyle="1">
    <w:name w:val="WW8Num3z8"/>
  </w:style>
  <w:style w:type="table" w:styleId="1069" w:customStyle="1">
    <w:name w:val="0-19"/>
    <w:basedOn w:val="796"/>
    <w:rPr>
      <w:sz w:val="28"/>
    </w:rPr>
    <w:tblPr/>
  </w:style>
  <w:style w:type="table" w:styleId="1070">
    <w:name w:val="Table Web 1"/>
    <w:basedOn w:val="796"/>
    <w:tblPr/>
  </w:style>
  <w:style w:type="paragraph" w:styleId="1071" w:customStyle="1">
    <w:name w:val="ConsPlusTextList1"/>
    <w:uiPriority w:val="99"/>
    <w:pPr>
      <w:widowControl w:val="off"/>
    </w:pPr>
    <w:rPr>
      <w:sz w:val="24"/>
      <w:szCs w:val="24"/>
    </w:rPr>
  </w:style>
  <w:style w:type="character" w:styleId="1072" w:customStyle="1">
    <w:name w:val="Текст сноски Знак"/>
    <w:basedOn w:val="795"/>
    <w:link w:val="950"/>
  </w:style>
  <w:style w:type="paragraph" w:styleId="1073" w:customStyle="1">
    <w:name w:val="_mr_css_attr"/>
    <w:basedOn w:val="78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1074" w:customStyle="1">
    <w:name w:val="consplusnormal_mr_css_attr"/>
    <w:basedOn w:val="78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1075">
    <w:name w:val="annotation text"/>
    <w:basedOn w:val="785"/>
    <w:link w:val="1076"/>
  </w:style>
  <w:style w:type="character" w:styleId="1076" w:customStyle="1">
    <w:name w:val="Текст примечания Знак"/>
    <w:basedOn w:val="795"/>
    <w:link w:val="1075"/>
  </w:style>
  <w:style w:type="paragraph" w:styleId="1077">
    <w:name w:val="Normal (Web)"/>
    <w:basedOn w:val="785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2024-12-28T04:35:00Z</dcterms:created>
  <dcterms:modified xsi:type="dcterms:W3CDTF">2025-01-09T09:13:41Z</dcterms:modified>
  <cp:version>1048576</cp:version>
</cp:coreProperties>
</file>