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разрешения на условно разрешенный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использования земельного участка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4410222:63</w:t>
        <w:br/>
        <w:t xml:space="preserve">и объекта капитального строительства </w:t>
        <w:br/>
        <w:t xml:space="preserve">с кадастровым номером 59:01:4410222:548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  <w:br/>
        <w:t xml:space="preserve">«религиозное использование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3.7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 xml:space="preserve">расположенных </w:t>
      </w:r>
      <w:r>
        <w:rPr>
          <w:b/>
          <w:sz w:val="28"/>
          <w:szCs w:val="28"/>
        </w:rPr>
        <w:t xml:space="preserve">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sz w:val="28"/>
          <w:szCs w:val="28"/>
        </w:rPr>
        <w:t xml:space="preserve"> зоне </w:t>
        <w:br/>
        <w:t xml:space="preserve">учреждений здравоохранения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(ЦС-1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  <w:br/>
        <w:t xml:space="preserve">по ул. Екатерининской, 224</w:t>
        <w:br/>
        <w:t xml:space="preserve">в Дзержинском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районе </w:t>
      </w:r>
      <w:r>
        <w:rPr>
          <w:b/>
          <w:sz w:val="28"/>
          <w:szCs w:val="28"/>
        </w:rPr>
        <w:t xml:space="preserve">города Перм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</w:t>
      </w:r>
      <w:r>
        <w:rPr>
          <w:sz w:val="28"/>
          <w:szCs w:val="28"/>
        </w:rPr>
        <w:t xml:space="preserve">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</w:t>
      </w:r>
      <w:r>
        <w:rPr>
          <w:sz w:val="28"/>
          <w:szCs w:val="28"/>
        </w:rPr>
        <w:t xml:space="preserve">дской Думы от 26 апреля 2022 г. № 83, письма комиссии по подготовке проекта правил землепользования и застройки Пермского городского округа от 13 декабря 2024 г. № 31-07-1-3исх-450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Назначить общественные обсуждения по рассмотрению проекта ре</w:t>
      </w:r>
      <w:r>
        <w:rPr>
          <w:b w:val="0"/>
          <w:bCs w:val="0"/>
          <w:sz w:val="28"/>
          <w:szCs w:val="28"/>
        </w:rPr>
        <w:t xml:space="preserve">шения </w:t>
      </w:r>
      <w:r>
        <w:rPr>
          <w:b w:val="0"/>
          <w:bCs w:val="0"/>
          <w:sz w:val="28"/>
          <w:szCs w:val="28"/>
        </w:rPr>
        <w:t xml:space="preserve">о предоставлении </w:t>
      </w:r>
      <w:r>
        <w:rPr>
          <w:b w:val="0"/>
          <w:bCs w:val="0"/>
          <w:sz w:val="28"/>
          <w:szCs w:val="28"/>
        </w:rPr>
        <w:t xml:space="preserve">разрешения на условно разрешенный </w:t>
      </w:r>
      <w:r>
        <w:rPr>
          <w:b w:val="0"/>
          <w:bCs w:val="0"/>
          <w:sz w:val="28"/>
          <w:szCs w:val="28"/>
        </w:rPr>
        <w:t xml:space="preserve">вид использования земельного участка </w:t>
      </w:r>
      <w:r>
        <w:rPr>
          <w:b w:val="0"/>
          <w:bCs w:val="0"/>
          <w:sz w:val="28"/>
          <w:szCs w:val="28"/>
        </w:rPr>
        <w:t xml:space="preserve">с кадастровым</w:t>
      </w:r>
      <w:r>
        <w:rPr>
          <w:b w:val="0"/>
          <w:bCs w:val="0"/>
          <w:sz w:val="28"/>
          <w:szCs w:val="28"/>
        </w:rPr>
        <w:t xml:space="preserve"> номер</w:t>
      </w:r>
      <w:r>
        <w:rPr>
          <w:b w:val="0"/>
          <w:bCs w:val="0"/>
          <w:sz w:val="28"/>
          <w:szCs w:val="28"/>
        </w:rPr>
        <w:t xml:space="preserve">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59:01:</w:t>
      </w:r>
      <w:r>
        <w:rPr>
          <w:b w:val="0"/>
          <w:bCs w:val="0"/>
          <w:sz w:val="28"/>
          <w:szCs w:val="28"/>
        </w:rPr>
        <w:t xml:space="preserve">4410222:63 и объекта капитального строительства с кадастровым номером 59:01:4410222:548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– «религиозное использование </w:t>
      </w:r>
      <w:r>
        <w:rPr>
          <w:b w:val="0"/>
          <w:bCs w:val="0"/>
          <w:sz w:val="28"/>
          <w:szCs w:val="28"/>
        </w:rPr>
        <w:t xml:space="preserve">(</w:t>
      </w:r>
      <w:r>
        <w:rPr>
          <w:b w:val="0"/>
          <w:bCs w:val="0"/>
          <w:sz w:val="28"/>
          <w:szCs w:val="28"/>
        </w:rPr>
        <w:t xml:space="preserve">3.7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расположенных </w:t>
      </w:r>
      <w:r>
        <w:rPr>
          <w:b w:val="0"/>
          <w:bCs w:val="0"/>
          <w:sz w:val="28"/>
          <w:szCs w:val="28"/>
        </w:rPr>
        <w:t xml:space="preserve">в территор</w:t>
      </w:r>
      <w:r>
        <w:rPr>
          <w:b w:val="0"/>
          <w:bCs w:val="0"/>
          <w:sz w:val="28"/>
          <w:szCs w:val="28"/>
        </w:rPr>
        <w:t xml:space="preserve">иальной</w:t>
      </w:r>
      <w:r>
        <w:rPr>
          <w:b w:val="0"/>
          <w:bCs w:val="0"/>
          <w:sz w:val="28"/>
          <w:szCs w:val="28"/>
        </w:rPr>
        <w:t xml:space="preserve"> зоне учреждений здравоохранения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(ЦС-1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  <w:t xml:space="preserve"> по ул. Екатерининской, 224 в Дзержинском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районе </w:t>
      </w:r>
      <w:r>
        <w:rPr>
          <w:b w:val="0"/>
          <w:bCs w:val="0"/>
          <w:sz w:val="28"/>
          <w:szCs w:val="28"/>
        </w:rPr>
        <w:t xml:space="preserve">города Перми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(далее − Проект).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</w:t>
      </w:r>
      <w:r>
        <w:rPr>
          <w:sz w:val="28"/>
          <w:szCs w:val="28"/>
        </w:rPr>
        <w:t xml:space="preserve">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7 дней, но не позднее чем через 10 дней со дня опубликования настоящего постановления одновр</w:t>
      </w:r>
      <w:r>
        <w:rPr>
          <w:sz w:val="28"/>
          <w:szCs w:val="28"/>
        </w:rPr>
        <w:t xml:space="preserve">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направить Проект с перечнем информационных материалов к нему в территориальный организационный 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</w:t>
      </w:r>
      <w:r>
        <w:rPr>
          <w:sz w:val="28"/>
          <w:szCs w:val="28"/>
        </w:rPr>
        <w:t xml:space="preserve">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</w:t>
      </w:r>
      <w:r>
        <w:rPr>
          <w:sz w:val="28"/>
          <w:szCs w:val="28"/>
        </w:rPr>
        <w:t xml:space="preserve">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</w:t>
      </w:r>
      <w:r>
        <w:rPr>
          <w:sz w:val="28"/>
          <w:szCs w:val="28"/>
        </w:rPr>
        <w:t xml:space="preserve">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</w:t>
      </w:r>
      <w:r>
        <w:rPr>
          <w:sz w:val="28"/>
          <w:szCs w:val="28"/>
        </w:rPr>
        <w:t xml:space="preserve">ю по подготовке проекта правил землепользования и застройки Пермского городского округа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по Проекту, в том числе путем разм</w:t>
      </w:r>
      <w:r>
        <w:rPr>
          <w:sz w:val="28"/>
          <w:szCs w:val="28"/>
        </w:rPr>
        <w:t xml:space="preserve">ещения на информационных стендах и иными способами, обеспечивающими доступ участников общественных обсуждений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</w:t>
      </w:r>
      <w:r>
        <w:rPr>
          <w:sz w:val="28"/>
          <w:szCs w:val="28"/>
        </w:rPr>
        <w:t xml:space="preserve">ионных материалов к нему (далее − экспозиция) с 17 января 2025 г. </w:t>
      </w:r>
      <w:r>
        <w:rPr>
          <w:sz w:val="28"/>
          <w:szCs w:val="28"/>
        </w:rPr>
        <w:t xml:space="preserve">по 24 января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2025 г.: понедельник-четверг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17.00 час. по адресу:</w:t>
      </w:r>
      <w:r>
        <w:rPr>
          <w:rStyle w:val="900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</w:t>
      </w:r>
      <w:r>
        <w:rPr>
          <w:color w:val="000000"/>
          <w:sz w:val="28"/>
          <w:szCs w:val="28"/>
        </w:rPr>
        <w:t xml:space="preserve">068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Пермь, 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21 </w:t>
      </w:r>
      <w:r>
        <w:rPr>
          <w:sz w:val="28"/>
          <w:szCs w:val="28"/>
        </w:rPr>
        <w:t xml:space="preserve">января 2024 г. с 17.00 час. до 17.20 час. по адресу: </w:t>
      </w:r>
      <w:r>
        <w:rPr>
          <w:color w:val="000000"/>
          <w:sz w:val="28"/>
          <w:szCs w:val="28"/>
        </w:rPr>
        <w:t xml:space="preserve">6140</w:t>
      </w:r>
      <w:r>
        <w:rPr>
          <w:color w:val="000000"/>
          <w:sz w:val="28"/>
          <w:szCs w:val="28"/>
        </w:rPr>
        <w:t xml:space="preserve">68</w:t>
      </w:r>
      <w:r>
        <w:rPr>
          <w:color w:val="000000"/>
          <w:sz w:val="28"/>
          <w:szCs w:val="28"/>
        </w:rPr>
        <w:t xml:space="preserve">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85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каб. 12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Дзержинского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</w:t>
      </w:r>
      <w:r>
        <w:rPr>
          <w:sz w:val="28"/>
          <w:szCs w:val="28"/>
        </w:rPr>
        <w:t xml:space="preserve">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</w:t>
      </w:r>
      <w:r>
        <w:rPr>
          <w:sz w:val="28"/>
          <w:szCs w:val="28"/>
        </w:rPr>
        <w:t xml:space="preserve">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</w:t>
      </w:r>
      <w:r>
        <w:rPr>
          <w:sz w:val="28"/>
          <w:szCs w:val="28"/>
        </w:rPr>
        <w:t xml:space="preserve">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</w:t>
      </w:r>
      <w:r>
        <w:rPr>
          <w:sz w:val="28"/>
          <w:szCs w:val="28"/>
        </w:rPr>
        <w:t xml:space="preserve">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</w:t>
      </w:r>
      <w:r>
        <w:rPr>
          <w:sz w:val="28"/>
          <w:szCs w:val="28"/>
        </w:rPr>
        <w:t xml:space="preserve">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</w:t>
      </w:r>
      <w:r>
        <w:rPr>
          <w:sz w:val="28"/>
          <w:szCs w:val="28"/>
        </w:rPr>
        <w:t xml:space="preserve">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</w:t>
      </w:r>
      <w:r>
        <w:rPr>
          <w:sz w:val="28"/>
          <w:szCs w:val="28"/>
        </w:rPr>
        <w:t xml:space="preserve">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</w:t>
      </w:r>
      <w:r>
        <w:rPr>
          <w:sz w:val="28"/>
          <w:szCs w:val="28"/>
        </w:rPr>
        <w:t xml:space="preserve">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</w:t>
      </w:r>
      <w:r>
        <w:rPr>
          <w:sz w:val="28"/>
          <w:szCs w:val="28"/>
        </w:rPr>
        <w:t xml:space="preserve">дений </w:t>
      </w:r>
      <w:r>
        <w:rPr>
          <w:sz w:val="28"/>
          <w:szCs w:val="28"/>
        </w:rPr>
        <w:br/>
        <w:t xml:space="preserve">по вопросам градостроительной деятельност</w:t>
      </w:r>
      <w:r>
        <w:rPr>
          <w:sz w:val="28"/>
          <w:szCs w:val="28"/>
        </w:rPr>
        <w:t xml:space="preserve">и в городе Перми, утвержденному</w:t>
      </w:r>
      <w:bookmarkStart w:id="0" w:name="_GoBack"/>
      <w:r/>
      <w:bookmarkEnd w:id="0"/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</w:t>
      </w:r>
      <w:r>
        <w:rPr>
          <w:sz w:val="28"/>
          <w:szCs w:val="28"/>
        </w:rPr>
        <w:t xml:space="preserve">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17 января 2025 г. по 24 января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</w:t>
      </w:r>
      <w:r>
        <w:rPr>
          <w:sz w:val="28"/>
          <w:szCs w:val="28"/>
        </w:rPr>
        <w:t xml:space="preserve">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24 января 2024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perm.permkrai.ru</w:t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</w:t>
      </w:r>
      <w:r>
        <w:rPr>
          <w:sz w:val="28"/>
          <w:szCs w:val="28"/>
        </w:rPr>
        <w:t xml:space="preserve">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</w:t>
      </w:r>
      <w:r>
        <w:rPr>
          <w:sz w:val="28"/>
          <w:szCs w:val="28"/>
        </w:rPr>
        <w:t xml:space="preserve">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</w:t>
      </w:r>
      <w:r>
        <w:rPr>
          <w:sz w:val="28"/>
          <w:szCs w:val="28"/>
        </w:rPr>
        <w:t xml:space="preserve">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7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Андрианову О.Н.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rPr>
      <w:lang w:eastAsia="ru-RU"/>
    </w:rPr>
  </w:style>
  <w:style w:type="paragraph" w:styleId="695">
    <w:name w:val="Heading 1"/>
    <w:basedOn w:val="694"/>
    <w:next w:val="694"/>
    <w:link w:val="723"/>
    <w:qFormat/>
    <w:pPr>
      <w:ind w:right="-1" w:firstLine="709"/>
      <w:jc w:val="both"/>
      <w:keepNext/>
      <w:outlineLvl w:val="0"/>
    </w:pPr>
    <w:rPr>
      <w:sz w:val="24"/>
    </w:rPr>
  </w:style>
  <w:style w:type="paragraph" w:styleId="696">
    <w:name w:val="Heading 2"/>
    <w:basedOn w:val="694"/>
    <w:next w:val="694"/>
    <w:link w:val="724"/>
    <w:qFormat/>
    <w:pPr>
      <w:ind w:right="-1"/>
      <w:jc w:val="both"/>
      <w:keepNext/>
      <w:outlineLvl w:val="1"/>
    </w:pPr>
    <w:rPr>
      <w:sz w:val="24"/>
    </w:rPr>
  </w:style>
  <w:style w:type="paragraph" w:styleId="697">
    <w:name w:val="Heading 3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Caption Char"/>
    <w:uiPriority w:val="99"/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link w:val="696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4"/>
    <w:uiPriority w:val="34"/>
    <w:qFormat/>
    <w:pPr>
      <w:contextualSpacing/>
      <w:ind w:left="720"/>
    </w:pPr>
  </w:style>
  <w:style w:type="paragraph" w:styleId="733">
    <w:name w:val="No Spacing"/>
    <w:uiPriority w:val="1"/>
    <w:qFormat/>
  </w:style>
  <w:style w:type="paragraph" w:styleId="734">
    <w:name w:val="Title"/>
    <w:basedOn w:val="694"/>
    <w:next w:val="694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694"/>
    <w:next w:val="694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94"/>
    <w:next w:val="694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4"/>
    <w:next w:val="694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4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3" w:customStyle="1">
    <w:name w:val="Header Char"/>
    <w:uiPriority w:val="99"/>
  </w:style>
  <w:style w:type="paragraph" w:styleId="744">
    <w:name w:val="Footer"/>
    <w:basedOn w:val="694"/>
    <w:link w:val="747"/>
    <w:pPr>
      <w:tabs>
        <w:tab w:val="center" w:pos="4153" w:leader="none"/>
        <w:tab w:val="right" w:pos="8306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694"/>
    <w:next w:val="69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rPr>
      <w:color w:val="0000ff"/>
      <w:u w:val="single"/>
    </w:rPr>
  </w:style>
  <w:style w:type="paragraph" w:styleId="875">
    <w:name w:val="footnote text"/>
    <w:basedOn w:val="694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94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694"/>
    <w:next w:val="694"/>
    <w:uiPriority w:val="39"/>
    <w:unhideWhenUsed/>
    <w:pPr>
      <w:spacing w:after="57"/>
    </w:pPr>
  </w:style>
  <w:style w:type="paragraph" w:styleId="88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8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94"/>
    <w:next w:val="694"/>
    <w:uiPriority w:val="99"/>
    <w:unhideWhenUsed/>
  </w:style>
  <w:style w:type="paragraph" w:styleId="892">
    <w:name w:val="Body Text"/>
    <w:basedOn w:val="694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694"/>
    <w:pPr>
      <w:ind w:right="-1"/>
      <w:jc w:val="both"/>
    </w:pPr>
    <w:rPr>
      <w:sz w:val="26"/>
    </w:rPr>
  </w:style>
  <w:style w:type="character" w:styleId="894">
    <w:name w:val="page number"/>
    <w:basedOn w:val="704"/>
  </w:style>
  <w:style w:type="paragraph" w:styleId="895">
    <w:name w:val="Balloon Text"/>
    <w:basedOn w:val="694"/>
    <w:link w:val="896"/>
    <w:rPr>
      <w:rFonts w:ascii="Segoe UI" w:hAnsi="Segoe UI"/>
      <w:sz w:val="18"/>
      <w:szCs w:val="18"/>
      <w:lang w:val="en-US" w:eastAsia="en-US"/>
    </w:rPr>
  </w:style>
  <w:style w:type="character" w:styleId="896" w:customStyle="1">
    <w:name w:val="Текст выноски Знак"/>
    <w:link w:val="895"/>
    <w:rPr>
      <w:rFonts w:ascii="Segoe UI" w:hAnsi="Segoe UI" w:cs="Segoe UI"/>
      <w:sz w:val="18"/>
      <w:szCs w:val="18"/>
    </w:rPr>
  </w:style>
  <w:style w:type="character" w:styleId="897" w:customStyle="1">
    <w:name w:val="Body text (4)_"/>
    <w:link w:val="898"/>
    <w:uiPriority w:val="99"/>
    <w:rPr>
      <w:sz w:val="23"/>
      <w:szCs w:val="23"/>
      <w:shd w:val="clear" w:color="auto" w:fill="ffffff"/>
    </w:rPr>
  </w:style>
  <w:style w:type="paragraph" w:styleId="898" w:customStyle="1">
    <w:name w:val="Body text (4)"/>
    <w:basedOn w:val="694"/>
    <w:link w:val="897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9" w:customStyle="1">
    <w:name w:val="Верхний колонтитул Знак"/>
    <w:basedOn w:val="704"/>
    <w:link w:val="742"/>
    <w:uiPriority w:val="99"/>
  </w:style>
  <w:style w:type="character" w:styleId="900">
    <w:name w:val="Emphasis"/>
    <w:qFormat/>
    <w:rPr>
      <w:i/>
      <w:iCs/>
    </w:rPr>
  </w:style>
  <w:style w:type="paragraph" w:styleId="901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mailto:dga@gorodperm.ru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2024-11-11T05:09:00Z</dcterms:created>
  <dcterms:modified xsi:type="dcterms:W3CDTF">2024-12-26T11:12:18Z</dcterms:modified>
  <cp:version>786432</cp:version>
</cp:coreProperties>
</file>