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E4" w:rsidRDefault="00A45E77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3E4" w:rsidRDefault="00A45E77">
                            <w:pPr>
                              <w:pStyle w:val="af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43E4" w:rsidRDefault="00A45E77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4643E4" w:rsidRDefault="00A45E77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4643E4" w:rsidRDefault="004643E4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4643E4" w:rsidRDefault="004643E4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4643E4" w:rsidRDefault="004643E4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4643E4" w:rsidRDefault="004643E4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4643E4" w:rsidRDefault="00A45E77">
                      <w:pPr>
                        <w:pStyle w:val="af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43E4" w:rsidRDefault="00A45E77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4643E4" w:rsidRDefault="00A45E77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Р Е Ш Е Н И Е</w:t>
                      </w:r>
                    </w:p>
                    <w:p w:rsidR="004643E4" w:rsidRDefault="004643E4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4643E4" w:rsidRDefault="004643E4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4643E4" w:rsidRDefault="004643E4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4643E4" w:rsidRDefault="004643E4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4643E4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643E4" w:rsidRDefault="00A45E77" w:rsidP="000C52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Правила организации транспортного обслуживания населения автомобильным транспортом и городским наземным электриче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ским транспортом в городе Перми, утвержденные решением Пермской городской Думы от 24.05.2016 № 96</w:t>
      </w:r>
    </w:p>
    <w:p w:rsidR="004643E4" w:rsidRDefault="0046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43E4" w:rsidRDefault="00A45E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13.07.2015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Законом Пермско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от 17.10.2006 №</w:t>
      </w:r>
      <w:r w:rsidR="000C5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20-КЗ «О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наземным электрическим транспортом на муниципальных марш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рутах регулярных перевозок», Уставом города Перми</w:t>
      </w:r>
    </w:p>
    <w:p w:rsidR="004643E4" w:rsidRDefault="00A45E77">
      <w:pPr>
        <w:spacing w:before="240" w:after="24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а:</w:t>
      </w:r>
    </w:p>
    <w:p w:rsidR="004643E4" w:rsidRDefault="00A45E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Внести в Правила организации транспортного обслуживания населения автомобильным транспортом и городским наземным электрическим транспортом в городе Перми, утвержденны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решением Пермской городской Думы от 24.05.2016 № 96 (в редакции решений Пермской городской Думы от 22.11.2016 № 252, от 23.05.2017 № 106, от 27.06.2017 № 122, от 24.10.2017 № 214, от 23.04.2019 № 78, от 28.01.2020 № 7, от 24.03.2020 № 74, от 16.11.2021 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274, от 21.12.2021 № 326, от 25.01.2022 № 4, от 24.01.2023 № 9, от 28.02.2023 № 26, от 27.02.2024 № 30, от 25.06.2024 № 114), изменения:</w:t>
      </w:r>
    </w:p>
    <w:p w:rsidR="004643E4" w:rsidRDefault="00A45E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 подпункт 2.3.1 изложить в редакции:</w:t>
      </w:r>
    </w:p>
    <w:p w:rsidR="004643E4" w:rsidRDefault="00A45E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«2.3.1. порядковом номере муниципальных маршрутов регулярных перевозок города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Перми и их наименовании;»;</w:t>
      </w:r>
    </w:p>
    <w:p w:rsidR="004643E4" w:rsidRDefault="00A45E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подпунктом 2.3.1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4643E4" w:rsidRDefault="00A45E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«2.3.1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характеристиках транспортных средств, которые используются на муниципальных маршрутах регулярных перевозок города Перми;»; </w:t>
      </w:r>
    </w:p>
    <w:p w:rsidR="004643E4" w:rsidRDefault="00A45E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 дополнить подпунктом 2.3.3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4643E4" w:rsidRDefault="00A45E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«2.3.3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перечне мероприятий по развитию транспортной инфраструктуры, используемой в регулярных перевозках города Перми;»;</w:t>
      </w:r>
    </w:p>
    <w:p w:rsidR="004643E4" w:rsidRDefault="00A45E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 пункт 3.7 изложить в редакции:</w:t>
      </w:r>
    </w:p>
    <w:p w:rsidR="004643E4" w:rsidRDefault="00A45E77">
      <w:pPr>
        <w:pStyle w:val="afb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Оплата проезда на муниципальных маршрутах может осуществляться </w:t>
      </w:r>
      <w:r>
        <w:rPr>
          <w:rFonts w:ascii="Times New Roman" w:eastAsia="Times New Roman" w:hAnsi="Times New Roman" w:cs="Times New Roman"/>
          <w:sz w:val="28"/>
          <w:szCs w:val="28"/>
        </w:rPr>
        <w:t>с 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использованием наличных и безналичных денежных средств по регулируемому тарифу на перевозку пассажира автомобильным транспортом и городским наземным электрическим транспортом на муниципальных маршрутах регулярных перевозок города Перми путем приобретения р</w:t>
      </w:r>
      <w:r>
        <w:rPr>
          <w:rFonts w:ascii="Times New Roman" w:eastAsia="Times New Roman" w:hAnsi="Times New Roman" w:cs="Times New Roman"/>
          <w:sz w:val="28"/>
          <w:szCs w:val="28"/>
        </w:rPr>
        <w:t>азового билета или билета длительного пользования.</w:t>
      </w:r>
    </w:p>
    <w:p w:rsidR="004643E4" w:rsidRDefault="00A45E77">
      <w:pPr>
        <w:pStyle w:val="afb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Оплата проезда, за исключением оплаты с использованием билета длительного пользования в виде проездного документа, предусматривающего предоставление льгот или мер социальной поддержки отдельным категориям </w:t>
      </w:r>
      <w:r>
        <w:rPr>
          <w:rFonts w:ascii="Times New Roman" w:eastAsia="Times New Roman" w:hAnsi="Times New Roman" w:cs="Times New Roman"/>
          <w:sz w:val="28"/>
          <w:szCs w:val="28"/>
        </w:rPr>
        <w:t>лиц в соответствии с законодательством Российской Федерации, Пермского края (далее – Социальный проездной), осуществляется в порядке, предусмотренном нормативным правовым актом администрации города Перми.</w:t>
      </w:r>
    </w:p>
    <w:p w:rsidR="004643E4" w:rsidRDefault="00A45E77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отдельными категориями лиц Социального пр</w:t>
      </w:r>
      <w:r>
        <w:rPr>
          <w:rFonts w:ascii="Times New Roman" w:eastAsia="Times New Roman" w:hAnsi="Times New Roman" w:cs="Times New Roman"/>
          <w:sz w:val="28"/>
          <w:szCs w:val="28"/>
        </w:rPr>
        <w:t>оездного и его использование для оплаты проезда осуществляются в порядке, установленном нормативными правовыми актами Российской Федерации, Пермского края.».</w:t>
      </w:r>
    </w:p>
    <w:p w:rsidR="004643E4" w:rsidRDefault="00A45E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Настоящее решение вступает в силу с 15.04.2025,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не ранее дня его официального обнародования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43E4" w:rsidRDefault="00A45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Обнародовать настоящее решение посредством официального опубликования в печатн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www.gorodperm.ru».</w:t>
      </w:r>
    </w:p>
    <w:p w:rsidR="004643E4" w:rsidRDefault="00A45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Контроль за исполнением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решения возложить на комитет Пермской городской Думы по городскому хозяйству.</w:t>
      </w:r>
    </w:p>
    <w:p w:rsidR="004643E4" w:rsidRDefault="004643E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643E4" w:rsidRDefault="004643E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643E4" w:rsidRDefault="004643E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643E4" w:rsidRDefault="00A45E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4643E4" w:rsidRDefault="00A45E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Д.В. Малютин</w:t>
      </w:r>
    </w:p>
    <w:p w:rsidR="004643E4" w:rsidRDefault="004643E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643E4" w:rsidRDefault="004643E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643E4" w:rsidRDefault="004643E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643E4" w:rsidRDefault="00A45E7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города Перми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Э.О. Соснин</w:t>
      </w:r>
    </w:p>
    <w:sectPr w:rsidR="004643E4">
      <w:headerReference w:type="default" r:id="rId9"/>
      <w:pgSz w:w="11906" w:h="16838"/>
      <w:pgMar w:top="363" w:right="567" w:bottom="1026" w:left="1418" w:header="36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77" w:rsidRDefault="00A45E77">
      <w:pPr>
        <w:spacing w:after="0" w:line="240" w:lineRule="auto"/>
      </w:pPr>
      <w:r>
        <w:separator/>
      </w:r>
    </w:p>
  </w:endnote>
  <w:endnote w:type="continuationSeparator" w:id="0">
    <w:p w:rsidR="00A45E77" w:rsidRDefault="00A4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77" w:rsidRDefault="00A45E77">
      <w:pPr>
        <w:spacing w:after="0" w:line="240" w:lineRule="auto"/>
      </w:pPr>
      <w:r>
        <w:separator/>
      </w:r>
    </w:p>
  </w:footnote>
  <w:footnote w:type="continuationSeparator" w:id="0">
    <w:p w:rsidR="00A45E77" w:rsidRDefault="00A4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/>
    <w:sdtContent>
      <w:p w:rsidR="004643E4" w:rsidRDefault="00A45E77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52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643E4" w:rsidRDefault="004643E4">
    <w:pPr>
      <w:pStyle w:val="af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ED7"/>
    <w:multiLevelType w:val="multilevel"/>
    <w:tmpl w:val="AF7EEB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F8217BC"/>
    <w:multiLevelType w:val="multilevel"/>
    <w:tmpl w:val="40C8AF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4645956"/>
    <w:multiLevelType w:val="multilevel"/>
    <w:tmpl w:val="59D23C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A680CA7"/>
    <w:multiLevelType w:val="multilevel"/>
    <w:tmpl w:val="F3940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B1A52C3"/>
    <w:multiLevelType w:val="multilevel"/>
    <w:tmpl w:val="A9E2E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F2E3FAC"/>
    <w:multiLevelType w:val="hybridMultilevel"/>
    <w:tmpl w:val="D994A4EC"/>
    <w:lvl w:ilvl="0" w:tplc="8B968F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A69390">
      <w:start w:val="1"/>
      <w:numFmt w:val="lowerLetter"/>
      <w:lvlText w:val="%2."/>
      <w:lvlJc w:val="left"/>
      <w:pPr>
        <w:ind w:left="1789" w:hanging="360"/>
      </w:pPr>
    </w:lvl>
    <w:lvl w:ilvl="2" w:tplc="6A94142A">
      <w:start w:val="1"/>
      <w:numFmt w:val="lowerRoman"/>
      <w:lvlText w:val="%3."/>
      <w:lvlJc w:val="right"/>
      <w:pPr>
        <w:ind w:left="2509" w:hanging="180"/>
      </w:pPr>
    </w:lvl>
    <w:lvl w:ilvl="3" w:tplc="0F48B2AC">
      <w:start w:val="1"/>
      <w:numFmt w:val="decimal"/>
      <w:lvlText w:val="%4."/>
      <w:lvlJc w:val="left"/>
      <w:pPr>
        <w:ind w:left="3229" w:hanging="360"/>
      </w:pPr>
    </w:lvl>
    <w:lvl w:ilvl="4" w:tplc="F88E1B2A">
      <w:start w:val="1"/>
      <w:numFmt w:val="lowerLetter"/>
      <w:lvlText w:val="%5."/>
      <w:lvlJc w:val="left"/>
      <w:pPr>
        <w:ind w:left="3949" w:hanging="360"/>
      </w:pPr>
    </w:lvl>
    <w:lvl w:ilvl="5" w:tplc="7436AF3C">
      <w:start w:val="1"/>
      <w:numFmt w:val="lowerRoman"/>
      <w:lvlText w:val="%6."/>
      <w:lvlJc w:val="right"/>
      <w:pPr>
        <w:ind w:left="4669" w:hanging="180"/>
      </w:pPr>
    </w:lvl>
    <w:lvl w:ilvl="6" w:tplc="1E167E4A">
      <w:start w:val="1"/>
      <w:numFmt w:val="decimal"/>
      <w:lvlText w:val="%7."/>
      <w:lvlJc w:val="left"/>
      <w:pPr>
        <w:ind w:left="5389" w:hanging="360"/>
      </w:pPr>
    </w:lvl>
    <w:lvl w:ilvl="7" w:tplc="735281CE">
      <w:start w:val="1"/>
      <w:numFmt w:val="lowerLetter"/>
      <w:lvlText w:val="%8."/>
      <w:lvlJc w:val="left"/>
      <w:pPr>
        <w:ind w:left="6109" w:hanging="360"/>
      </w:pPr>
    </w:lvl>
    <w:lvl w:ilvl="8" w:tplc="41AA839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134CED"/>
    <w:multiLevelType w:val="multilevel"/>
    <w:tmpl w:val="A0126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B9A59DC"/>
    <w:multiLevelType w:val="hybridMultilevel"/>
    <w:tmpl w:val="31AE5A90"/>
    <w:lvl w:ilvl="0" w:tplc="A2DA1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5970AE3C">
      <w:start w:val="1"/>
      <w:numFmt w:val="lowerLetter"/>
      <w:lvlText w:val="%2."/>
      <w:lvlJc w:val="left"/>
      <w:pPr>
        <w:ind w:left="1789" w:hanging="360"/>
      </w:pPr>
    </w:lvl>
    <w:lvl w:ilvl="2" w:tplc="ADDA2C54">
      <w:start w:val="1"/>
      <w:numFmt w:val="lowerRoman"/>
      <w:lvlText w:val="%3."/>
      <w:lvlJc w:val="right"/>
      <w:pPr>
        <w:ind w:left="2509" w:hanging="180"/>
      </w:pPr>
    </w:lvl>
    <w:lvl w:ilvl="3" w:tplc="D9229F3E">
      <w:start w:val="1"/>
      <w:numFmt w:val="decimal"/>
      <w:lvlText w:val="%4."/>
      <w:lvlJc w:val="left"/>
      <w:pPr>
        <w:ind w:left="3229" w:hanging="360"/>
      </w:pPr>
    </w:lvl>
    <w:lvl w:ilvl="4" w:tplc="7940FCBA">
      <w:start w:val="1"/>
      <w:numFmt w:val="lowerLetter"/>
      <w:lvlText w:val="%5."/>
      <w:lvlJc w:val="left"/>
      <w:pPr>
        <w:ind w:left="3949" w:hanging="360"/>
      </w:pPr>
    </w:lvl>
    <w:lvl w:ilvl="5" w:tplc="06C4EF8A">
      <w:start w:val="1"/>
      <w:numFmt w:val="lowerRoman"/>
      <w:lvlText w:val="%6."/>
      <w:lvlJc w:val="right"/>
      <w:pPr>
        <w:ind w:left="4669" w:hanging="180"/>
      </w:pPr>
    </w:lvl>
    <w:lvl w:ilvl="6" w:tplc="164235FA">
      <w:start w:val="1"/>
      <w:numFmt w:val="decimal"/>
      <w:lvlText w:val="%7."/>
      <w:lvlJc w:val="left"/>
      <w:pPr>
        <w:ind w:left="5389" w:hanging="360"/>
      </w:pPr>
    </w:lvl>
    <w:lvl w:ilvl="7" w:tplc="2A2086CE">
      <w:start w:val="1"/>
      <w:numFmt w:val="lowerLetter"/>
      <w:lvlText w:val="%8."/>
      <w:lvlJc w:val="left"/>
      <w:pPr>
        <w:ind w:left="6109" w:hanging="360"/>
      </w:pPr>
    </w:lvl>
    <w:lvl w:ilvl="8" w:tplc="1FAECFE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6F4B35"/>
    <w:multiLevelType w:val="multilevel"/>
    <w:tmpl w:val="AD8AFD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E766C0E"/>
    <w:multiLevelType w:val="multilevel"/>
    <w:tmpl w:val="E0E43F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FB0062F"/>
    <w:multiLevelType w:val="multilevel"/>
    <w:tmpl w:val="3184FE92"/>
    <w:lvl w:ilvl="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1" w15:restartNumberingAfterBreak="0">
    <w:nsid w:val="75754F30"/>
    <w:multiLevelType w:val="multilevel"/>
    <w:tmpl w:val="B900D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115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47" w:hanging="1155"/>
      </w:pPr>
      <w:rPr>
        <w:rFonts w:hint="default"/>
      </w:rPr>
    </w:lvl>
    <w:lvl w:ilvl="3">
      <w:start w:val="1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E4"/>
    <w:rsid w:val="000C52CB"/>
    <w:rsid w:val="004643E4"/>
    <w:rsid w:val="00A4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878DF-EEE1-4DE1-9CFE-13B86B8B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pPr>
      <w:spacing w:after="0" w:line="240" w:lineRule="auto"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empora LGC Uni" w:eastAsia="Times New Roman" w:hAnsi="Tempora LGC Uni" w:cs="Tempora LGC Uni"/>
      <w:color w:val="000000"/>
      <w:sz w:val="24"/>
      <w:szCs w:val="20"/>
      <w:lang w:eastAsia="zh-CN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F1B7-0E43-4206-B365-8907F6D1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Company>StartSoft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48</cp:revision>
  <dcterms:created xsi:type="dcterms:W3CDTF">2023-12-18T03:35:00Z</dcterms:created>
  <dcterms:modified xsi:type="dcterms:W3CDTF">2024-12-28T09:04:00Z</dcterms:modified>
</cp:coreProperties>
</file>