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97"/>
        <w:ind w:right="0"/>
        <w:jc w:val="both"/>
        <w:rPr>
          <w:rFonts w:ascii="Times New Roman" w:hAnsi="Times New Roman"/>
          <w:sz w:val="24"/>
        </w:rPr>
      </w:pPr>
      <w:r>
        <w:rPr>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2950845</wp:posOffset>
                </wp:positionH>
                <wp:positionV relativeFrom="paragraph">
                  <wp:posOffset>-547369</wp:posOffset>
                </wp:positionV>
                <wp:extent cx="407035" cy="495300"/>
                <wp:effectExtent l="0" t="0" r="0" b="0"/>
                <wp:wrapNone/>
                <wp:docPr id="1" name="_x0000_s307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407035" cy="4953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1;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
                <v:path textboxrect="0,0,0,0"/>
                <v:imagedata r:id="rId12" o:title=""/>
              </v:shape>
            </w:pict>
          </mc:Fallback>
        </mc:AlternateContent>
      </w:r>
      <w:r>
        <w:rPr>
          <w:rFonts w:ascii="Times New Roman" w:hAnsi="Times New Roman"/>
          <w:sz w:val="20"/>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7620</wp:posOffset>
                </wp:positionH>
                <wp:positionV relativeFrom="paragraph">
                  <wp:posOffset>-547369</wp:posOffset>
                </wp:positionV>
                <wp:extent cx="6285865" cy="1661795"/>
                <wp:effectExtent l="0" t="0" r="0" b="0"/>
                <wp:wrapNone/>
                <wp:docPr id="2" name="_x0000_s3073"/>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wps:spPr bwMode="auto">
                          <a:xfrm>
                            <a:off x="1430" y="657"/>
                            <a:ext cx="9899" cy="2612"/>
                          </a:xfrm>
                          <a:prstGeom prst="rect">
                            <a:avLst/>
                          </a:prstGeom>
                          <a:solidFill>
                            <a:srgbClr val="FFFFFF"/>
                          </a:solidFill>
                          <a:ln>
                            <a:noFill/>
                          </a:ln>
                        </wps:spPr>
                        <wps:txbx>
                          <w:txbxContent>
                            <w:p>
                              <w:pPr>
                                <w:pStyle w:val="901"/>
                                <w:jc w:val="center"/>
                                <w:tabs>
                                  <w:tab w:val="clear" w:pos="4153" w:leader="none"/>
                                  <w:tab w:val="clear" w:pos="8306" w:leader="none"/>
                                </w:tabs>
                                <w:rPr>
                                  <w:lang w:val="en-US"/>
                                </w:rPr>
                              </w:pPr>
                              <w:r>
                                <w:rPr>
                                  <w:lang w:val="en-US"/>
                                </w:rPr>
                                <mc:AlternateContent>
                                  <mc:Choice Requires="wpg">
                                    <w:drawing>
                                      <wp:inline xmlns:wp="http://schemas.openxmlformats.org/drawingml/2006/wordprocessingDrawing" distT="0" distB="0" distL="0" distR="0">
                                        <wp:extent cx="409334" cy="510296"/>
                                        <wp:effectExtent l="0" t="0" r="0" b="0"/>
                                        <wp:docPr id="3" name="_x0000_i307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
                                                <a:stretch/>
                                              </pic:blipFill>
                                              <pic:spPr bwMode="auto">
                                                <a:xfrm>
                                                  <a:off x="0" y="0"/>
                                                  <a:ext cx="409334" cy="51029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3pt;height:40.18pt;mso-wrap-distance-left:0.00pt;mso-wrap-distance-top:0.00pt;mso-wrap-distance-right:0.00pt;mso-wrap-distance-bottom:0.00pt;" stroked="f">
                                        <v:path textboxrect="0,0,0,0"/>
                                        <v:imagedata r:id="rId13" o:title=""/>
                                      </v:shape>
                                    </w:pict>
                                  </mc:Fallback>
                                </mc:AlternateContent>
                              </w:r>
                              <w:r>
                                <w:rPr>
                                  <w:lang w:val="en-US"/>
                                </w:rPr>
                              </w:r>
                              <w:r>
                                <w:rPr>
                                  <w:lang w:val="en-US"/>
                                </w:rPr>
                              </w:r>
                            </w:p>
                            <w:p>
                              <w:pPr>
                                <w:pStyle w:val="896"/>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pStyle w:val="890"/>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pStyle w:val="890"/>
                                <w:jc w:val="center"/>
                                <w:spacing w:line="360" w:lineRule="exact"/>
                                <w:widowControl w:val="off"/>
                                <w:rPr>
                                  <w:sz w:val="24"/>
                                </w:rPr>
                              </w:pPr>
                              <w:r>
                                <w:rPr>
                                  <w:sz w:val="24"/>
                                </w:rPr>
                              </w:r>
                              <w:r>
                                <w:rPr>
                                  <w:sz w:val="24"/>
                                </w:rPr>
                              </w:r>
                              <w:r>
                                <w:rPr>
                                  <w:sz w:val="24"/>
                                </w:rPr>
                              </w:r>
                            </w:p>
                            <w:p>
                              <w:pPr>
                                <w:pStyle w:val="892"/>
                                <w:jc w:val="center"/>
                              </w:pPr>
                              <w:r/>
                              <w:r/>
                            </w:p>
                          </w:txbxContent>
                        </wps:txbx>
                        <wps:bodyPr wrap="square" lIns="36000" tIns="36000" rIns="36000" bIns="36000" upright="1"/>
                      </wps:wsp>
                      <wps:wsp>
                        <wps:cNvPr id="1" name=""/>
                        <wps:cNvSpPr txBox="1"/>
                        <wps:spPr bwMode="auto">
                          <a:xfrm>
                            <a:off x="1837" y="2783"/>
                            <a:ext cx="2419" cy="486"/>
                          </a:xfrm>
                          <a:prstGeom prst="rect">
                            <a:avLst/>
                          </a:prstGeom>
                          <a:noFill/>
                          <a:ln>
                            <a:noFill/>
                          </a:ln>
                        </wps:spPr>
                        <wps:txbx>
                          <w:txbxContent>
                            <w:p>
                              <w:pPr>
                                <w:pStyle w:val="890"/>
                                <w:rPr>
                                  <w:sz w:val="28"/>
                                  <w:szCs w:val="28"/>
                                  <w:u w:val="single"/>
                                </w:rPr>
                              </w:pPr>
                              <w:r>
                                <w:rPr>
                                  <w:sz w:val="28"/>
                                  <w:szCs w:val="28"/>
                                  <w:u w:val="single"/>
                                </w:rPr>
                              </w:r>
                              <w:r>
                                <w:rPr>
                                  <w:sz w:val="28"/>
                                  <w:szCs w:val="28"/>
                                  <w:u w:val="single"/>
                                </w:rPr>
                              </w:r>
                              <w:r>
                                <w:rPr>
                                  <w:sz w:val="28"/>
                                  <w:szCs w:val="28"/>
                                  <w:u w:val="single"/>
                                </w:rPr>
                              </w:r>
                            </w:p>
                            <w:p>
                              <w:pPr>
                                <w:pStyle w:val="890"/>
                              </w:pPr>
                              <w:r/>
                              <w:r/>
                            </w:p>
                          </w:txbxContent>
                        </wps:txbx>
                        <wps:bodyPr wrap="square" upright="1"/>
                      </wps:wsp>
                      <wps:wsp>
                        <wps:cNvPr id="2" name=""/>
                        <wps:cNvSpPr txBox="1"/>
                        <wps:spPr bwMode="auto">
                          <a:xfrm>
                            <a:off x="9210" y="2788"/>
                            <a:ext cx="1710" cy="486"/>
                          </a:xfrm>
                          <a:prstGeom prst="rect">
                            <a:avLst/>
                          </a:prstGeom>
                          <a:solidFill>
                            <a:srgbClr val="FFFFFF"/>
                          </a:solidFill>
                          <a:ln>
                            <a:noFill/>
                          </a:ln>
                        </wps:spPr>
                        <wps:txbx>
                          <w:txbxContent>
                            <w:p>
                              <w:pPr>
                                <w:pStyle w:val="890"/>
                                <w:jc w:val="right"/>
                                <w:rPr>
                                  <w:sz w:val="28"/>
                                  <w:szCs w:val="28"/>
                                  <w:u w:val="single"/>
                                </w:rPr>
                              </w:pPr>
                              <w:r>
                                <w:rPr>
                                  <w:sz w:val="28"/>
                                  <w:szCs w:val="28"/>
                                  <w:u w:val="single"/>
                                </w:rPr>
                              </w:r>
                              <w:r>
                                <w:rPr>
                                  <w:sz w:val="28"/>
                                  <w:szCs w:val="28"/>
                                  <w:u w:val="single"/>
                                </w:rPr>
                              </w:r>
                              <w:r>
                                <w:rPr>
                                  <w:sz w:val="28"/>
                                  <w:szCs w:val="28"/>
                                  <w:u w:val="single"/>
                                </w:rPr>
                              </w:r>
                            </w:p>
                            <w:p>
                              <w:pPr>
                                <w:pStyle w:val="890"/>
                              </w:pPr>
                              <w:r/>
                              <w:r/>
                            </w:p>
                          </w:txbxContent>
                        </wps:txbx>
                        <wps:bodyPr wrap="square" upright="1"/>
                      </wps:wsp>
                    </wpg:wgp>
                  </a:graphicData>
                </a:graphic>
              </wp:anchor>
            </w:drawing>
          </mc:Choice>
          <mc:Fallback>
            <w:pict>
              <v:group id="group 2" o:spid="_x0000_s0000" style="position:absolute;z-index:524288;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3" o:spid="_x0000_s3" o:spt="202" type="#_x0000_t202" style="position:absolute;left:14;top:6;width:98;height:26;visibility:visible;" fillcolor="#FFFFFF" stroked="f">
                  <v:textbox inset="0,0,0,0">
                    <w:txbxContent>
                      <w:p>
                        <w:pPr>
                          <w:pStyle w:val="901"/>
                          <w:jc w:val="center"/>
                          <w:tabs>
                            <w:tab w:val="clear" w:pos="4153" w:leader="none"/>
                            <w:tab w:val="clear" w:pos="8306" w:leader="none"/>
                          </w:tabs>
                          <w:rPr>
                            <w:lang w:val="en-US"/>
                          </w:rPr>
                        </w:pPr>
                        <w:r>
                          <w:rPr>
                            <w:lang w:val="en-US"/>
                          </w:rPr>
                          <mc:AlternateContent>
                            <mc:Choice Requires="wpg">
                              <w:drawing>
                                <wp:inline xmlns:wp="http://schemas.openxmlformats.org/drawingml/2006/wordprocessingDrawing" distT="0" distB="0" distL="0" distR="0">
                                  <wp:extent cx="409334" cy="510296"/>
                                  <wp:effectExtent l="0" t="0" r="0" b="0"/>
                                  <wp:docPr id="3" name="_x0000_i307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
                                          <a:stretch/>
                                        </pic:blipFill>
                                        <pic:spPr bwMode="auto">
                                          <a:xfrm>
                                            <a:off x="0" y="0"/>
                                            <a:ext cx="409334" cy="51029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3pt;height:40.18pt;mso-wrap-distance-left:0.00pt;mso-wrap-distance-top:0.00pt;mso-wrap-distance-right:0.00pt;mso-wrap-distance-bottom:0.00pt;" stroked="f">
                                  <v:path textboxrect="0,0,0,0"/>
                                  <v:imagedata r:id="rId13" o:title=""/>
                                </v:shape>
                              </w:pict>
                            </mc:Fallback>
                          </mc:AlternateContent>
                        </w:r>
                        <w:r>
                          <w:rPr>
                            <w:lang w:val="en-US"/>
                          </w:rPr>
                        </w:r>
                        <w:r>
                          <w:rPr>
                            <w:lang w:val="en-US"/>
                          </w:rPr>
                        </w:r>
                      </w:p>
                      <w:p>
                        <w:pPr>
                          <w:pStyle w:val="896"/>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pStyle w:val="890"/>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pStyle w:val="890"/>
                          <w:jc w:val="center"/>
                          <w:spacing w:line="360" w:lineRule="exact"/>
                          <w:widowControl w:val="off"/>
                          <w:rPr>
                            <w:sz w:val="24"/>
                          </w:rPr>
                        </w:pPr>
                        <w:r>
                          <w:rPr>
                            <w:sz w:val="24"/>
                          </w:rPr>
                        </w:r>
                        <w:r>
                          <w:rPr>
                            <w:sz w:val="24"/>
                          </w:rPr>
                        </w:r>
                        <w:r>
                          <w:rPr>
                            <w:sz w:val="24"/>
                          </w:rPr>
                        </w:r>
                      </w:p>
                      <w:p>
                        <w:pPr>
                          <w:pStyle w:val="892"/>
                          <w:jc w:val="center"/>
                        </w:pPr>
                        <w:r/>
                        <w:r/>
                      </w:p>
                    </w:txbxContent>
                  </v:textbox>
                </v:shape>
                <v:shape id="shape 4" o:spid="_x0000_s4" o:spt="202" type="#_x0000_t202" style="position:absolute;left:18;top:27;width:24;height:4;visibility:visible;" filled="f" stroked="f">
                  <v:textbox inset="0,0,0,0">
                    <w:txbxContent>
                      <w:p>
                        <w:pPr>
                          <w:pStyle w:val="890"/>
                          <w:rPr>
                            <w:sz w:val="28"/>
                            <w:szCs w:val="28"/>
                            <w:u w:val="single"/>
                          </w:rPr>
                        </w:pPr>
                        <w:r>
                          <w:rPr>
                            <w:sz w:val="28"/>
                            <w:szCs w:val="28"/>
                            <w:u w:val="single"/>
                          </w:rPr>
                        </w:r>
                        <w:r>
                          <w:rPr>
                            <w:sz w:val="28"/>
                            <w:szCs w:val="28"/>
                            <w:u w:val="single"/>
                          </w:rPr>
                        </w:r>
                        <w:r>
                          <w:rPr>
                            <w:sz w:val="28"/>
                            <w:szCs w:val="28"/>
                            <w:u w:val="single"/>
                          </w:rPr>
                        </w:r>
                      </w:p>
                      <w:p>
                        <w:pPr>
                          <w:pStyle w:val="890"/>
                        </w:pPr>
                        <w:r/>
                        <w:r/>
                      </w:p>
                    </w:txbxContent>
                  </v:textbox>
                </v:shape>
                <v:shape id="shape 5" o:spid="_x0000_s5" o:spt="202" type="#_x0000_t202" style="position:absolute;left:92;top:27;width:17;height:4;visibility:visible;" fillcolor="#FFFFFF" stroked="f">
                  <v:textbox inset="0,0,0,0">
                    <w:txbxContent>
                      <w:p>
                        <w:pPr>
                          <w:pStyle w:val="890"/>
                          <w:jc w:val="right"/>
                          <w:rPr>
                            <w:sz w:val="28"/>
                            <w:szCs w:val="28"/>
                            <w:u w:val="single"/>
                          </w:rPr>
                        </w:pPr>
                        <w:r>
                          <w:rPr>
                            <w:sz w:val="28"/>
                            <w:szCs w:val="28"/>
                            <w:u w:val="single"/>
                          </w:rPr>
                        </w:r>
                        <w:r>
                          <w:rPr>
                            <w:sz w:val="28"/>
                            <w:szCs w:val="28"/>
                            <w:u w:val="single"/>
                          </w:rPr>
                        </w:r>
                        <w:r>
                          <w:rPr>
                            <w:sz w:val="28"/>
                            <w:szCs w:val="28"/>
                            <w:u w:val="single"/>
                          </w:rPr>
                        </w:r>
                      </w:p>
                      <w:p>
                        <w:pPr>
                          <w:pStyle w:val="890"/>
                        </w:pPr>
                        <w:r/>
                        <w:r/>
                      </w:p>
                    </w:txbxContent>
                  </v:textbox>
                </v:shape>
              </v:group>
            </w:pict>
          </mc:Fallback>
        </mc:AlternateContent>
      </w:r>
      <w:r>
        <w:rPr>
          <w:rFonts w:ascii="Times New Roman" w:hAnsi="Times New Roman"/>
          <w:sz w:val="24"/>
        </w:rPr>
      </w:r>
      <w:r>
        <w:rPr>
          <w:rFonts w:ascii="Times New Roman" w:hAnsi="Times New Roman"/>
          <w:sz w:val="24"/>
        </w:rPr>
      </w:r>
    </w:p>
    <w:p>
      <w:pPr>
        <w:pStyle w:val="897"/>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97"/>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90"/>
        <w:jc w:val="both"/>
        <w:rPr>
          <w:sz w:val="24"/>
          <w:lang w:val="en-US"/>
        </w:rPr>
      </w:pPr>
      <w:r>
        <w:rPr>
          <w:sz w:val="24"/>
          <w:lang w:val="en-US"/>
        </w:rPr>
      </w:r>
      <w:r>
        <w:rPr>
          <w:sz w:val="24"/>
          <w:lang w:val="en-US"/>
        </w:rPr>
      </w:r>
      <w:r>
        <w:rPr>
          <w:sz w:val="24"/>
          <w:lang w:val="en-US"/>
        </w:rPr>
      </w:r>
    </w:p>
    <w:p>
      <w:pPr>
        <w:pStyle w:val="890"/>
        <w:jc w:val="both"/>
        <w:rPr>
          <w:sz w:val="24"/>
        </w:rPr>
      </w:pPr>
      <w:r>
        <w:rPr>
          <w:sz w:val="24"/>
        </w:rPr>
      </w:r>
      <w:r>
        <w:rPr>
          <w:sz w:val="24"/>
        </w:rPr>
      </w:r>
      <w:r>
        <w:rPr>
          <w:sz w:val="24"/>
        </w:rPr>
      </w:r>
    </w:p>
    <w:p>
      <w:pPr>
        <w:pStyle w:val="890"/>
        <w:jc w:val="both"/>
        <w:rPr>
          <w:sz w:val="24"/>
        </w:rPr>
      </w:pPr>
      <w:r>
        <w:rPr>
          <w:sz w:val="24"/>
        </w:rPr>
      </w:r>
      <w:r>
        <w:rPr>
          <w:sz w:val="24"/>
        </w:rPr>
      </w:r>
      <w:r>
        <w:rPr>
          <w:sz w:val="24"/>
        </w:rPr>
      </w:r>
    </w:p>
    <w:p>
      <w:pPr>
        <w:pStyle w:val="890"/>
        <w:ind w:right="5101"/>
        <w:jc w:val="both"/>
        <w:spacing w:line="240" w:lineRule="exact"/>
        <w:rPr>
          <w:sz w:val="28"/>
          <w:szCs w:val="28"/>
        </w:rPr>
      </w:pPr>
      <w:r>
        <w:rPr>
          <w:sz w:val="28"/>
          <w:szCs w:val="28"/>
        </w:rPr>
      </w:r>
      <w:r>
        <w:rPr>
          <w:sz w:val="28"/>
          <w:szCs w:val="28"/>
        </w:rPr>
      </w:r>
      <w:r>
        <w:rPr>
          <w:sz w:val="28"/>
          <w:szCs w:val="28"/>
        </w:rPr>
      </w:r>
    </w:p>
    <w:p>
      <w:pPr>
        <w:pStyle w:val="890"/>
        <w:ind w:right="5101"/>
        <w:jc w:val="both"/>
        <w:spacing w:line="240" w:lineRule="exact"/>
        <w:rPr>
          <w:sz w:val="28"/>
          <w:szCs w:val="28"/>
        </w:rPr>
      </w:pPr>
      <w:r>
        <w:rPr>
          <w:sz w:val="28"/>
          <w:szCs w:val="28"/>
        </w:rPr>
      </w:r>
      <w:r>
        <w:rPr>
          <w:sz w:val="28"/>
          <w:szCs w:val="28"/>
        </w:rPr>
      </w:r>
      <w:r>
        <w:rPr>
          <w:sz w:val="28"/>
          <w:szCs w:val="28"/>
        </w:rPr>
      </w:r>
    </w:p>
    <w:p>
      <w:pPr>
        <w:pStyle w:val="905"/>
        <w:ind w:right="5387"/>
        <w:spacing w:line="240" w:lineRule="exact"/>
        <w:rPr>
          <w:b/>
          <w:bCs/>
          <w14:ligatures w14:val="none"/>
        </w:rPr>
      </w:pPr>
      <w:r>
        <w:rPr>
          <w:b/>
        </w:rPr>
        <w:t xml:space="preserve">О внесении</w:t>
      </w:r>
      <w:r>
        <w:rPr>
          <w:b/>
        </w:rPr>
        <w:t xml:space="preserve"> изменений</w:t>
      </w:r>
      <w:r>
        <w:rPr>
          <w:b/>
        </w:rPr>
        <w:t xml:space="preserve"> </w:t>
      </w:r>
      <w:r>
        <w:rPr>
          <w:b/>
        </w:rPr>
        <w:br w:type="textWrapping" w:clear="all"/>
      </w:r>
      <w:r>
        <w:rPr>
          <w:b/>
        </w:rPr>
        <w:t xml:space="preserve">в </w:t>
      </w:r>
      <w:r>
        <w:rPr>
          <w:b/>
        </w:rPr>
        <w:t xml:space="preserve">постановление администрации города Перми </w:t>
      </w:r>
      <w:r>
        <w:rPr>
          <w:b/>
        </w:rPr>
        <w:t xml:space="preserve">от 05.05.2017 </w:t>
      </w:r>
      <w:r>
        <w:rPr>
          <w:b/>
        </w:rPr>
        <w:t xml:space="preserve">№ 342 «Об утверждении Порядка предоставления </w:t>
      </w:r>
      <w:r>
        <w:rPr>
          <w:b/>
        </w:rPr>
        <w:t xml:space="preserve">субсиди</w:t>
      </w:r>
      <w:r>
        <w:rPr>
          <w:b/>
        </w:rPr>
        <w:t xml:space="preserve">й</w:t>
      </w:r>
      <w:r>
        <w:rPr>
          <w:b/>
        </w:rPr>
        <w:t xml:space="preserve"> </w:t>
      </w:r>
      <w:r>
        <w:rPr>
          <w:b/>
        </w:rPr>
        <w:br w:type="textWrapping" w:clear="all"/>
      </w:r>
      <w:r>
        <w:rPr>
          <w:b/>
        </w:rPr>
        <w:t xml:space="preserve">на благоустройство дворовых территорий многоквартирных домов города Перм</w:t>
      </w:r>
      <w:r>
        <w:rPr>
          <w:b/>
          <w:bCs/>
        </w:rPr>
        <w:t xml:space="preserve">и </w:t>
      </w:r>
      <w:r>
        <w:rPr>
          <w:b/>
          <w:bCs/>
          <w:lang w:eastAsia="en-US"/>
        </w:rPr>
        <w:t xml:space="preserve">в рамках реализации муниципальной программы </w:t>
      </w:r>
      <w:r>
        <w:rPr>
          <w:b/>
          <w:bCs/>
          <w:lang w:eastAsia="en-US"/>
        </w:rPr>
        <w:t xml:space="preserve">«</w:t>
      </w:r>
      <w:r>
        <w:rPr>
          <w:b/>
          <w:bCs/>
          <w:lang w:eastAsia="en-US"/>
        </w:rPr>
        <w:t xml:space="preserve">Формирова</w:t>
      </w:r>
      <w:r>
        <w:rPr>
          <w:b/>
          <w:bCs/>
          <w:lang w:eastAsia="en-US"/>
        </w:rPr>
        <w:t xml:space="preserve">ние современной городской среды</w:t>
      </w:r>
      <w:r>
        <w:rPr>
          <w:b/>
          <w:bCs/>
          <w:lang w:eastAsia="en-US"/>
        </w:rPr>
        <w:t xml:space="preserve">»</w:t>
      </w:r>
      <w:r>
        <w:rPr>
          <w:b/>
          <w:bCs/>
        </w:rPr>
        <w:t xml:space="preserve">»</w:t>
      </w:r>
      <w:r>
        <w:rPr>
          <w:b/>
          <w:bCs/>
          <w14:ligatures w14:val="none"/>
        </w:rPr>
      </w:r>
      <w:r>
        <w:rPr>
          <w:b/>
          <w:bCs/>
          <w14:ligatures w14:val="none"/>
        </w:rPr>
      </w:r>
    </w:p>
    <w:p>
      <w:pPr>
        <w:pStyle w:val="905"/>
        <w:ind w:right="5387"/>
        <w:spacing w:line="240" w:lineRule="exact"/>
        <w:rPr>
          <w:b/>
          <w:bCs/>
          <w14:ligatures w14:val="none"/>
        </w:rPr>
      </w:pPr>
      <w:r>
        <w:rPr>
          <w:b/>
          <w:bCs/>
        </w:rPr>
      </w:r>
      <w:r>
        <w:rPr>
          <w:b/>
          <w:bCs/>
          <w14:ligatures w14:val="none"/>
        </w:rPr>
      </w:r>
      <w:r>
        <w:rPr>
          <w:b/>
          <w:bCs/>
          <w14:ligatures w14:val="none"/>
        </w:rPr>
      </w:r>
    </w:p>
    <w:p>
      <w:pPr>
        <w:pStyle w:val="890"/>
        <w:ind w:firstLine="720"/>
        <w:jc w:val="both"/>
        <w:spacing w:line="240" w:lineRule="exact"/>
        <w:rPr>
          <w:sz w:val="28"/>
          <w:szCs w:val="28"/>
        </w:rPr>
      </w:pPr>
      <w:r>
        <w:rPr>
          <w:sz w:val="28"/>
          <w:szCs w:val="28"/>
        </w:rPr>
      </w:r>
      <w:r>
        <w:rPr>
          <w:sz w:val="28"/>
          <w:szCs w:val="28"/>
        </w:rPr>
      </w:r>
      <w:r>
        <w:rPr>
          <w:sz w:val="28"/>
          <w:szCs w:val="28"/>
        </w:rPr>
      </w:r>
    </w:p>
    <w:p>
      <w:pPr>
        <w:pStyle w:val="890"/>
        <w:ind w:firstLine="720"/>
        <w:jc w:val="both"/>
        <w:spacing w:line="240" w:lineRule="exact"/>
        <w:rPr>
          <w:sz w:val="28"/>
          <w:szCs w:val="28"/>
        </w:rPr>
      </w:pPr>
      <w:r>
        <w:rPr>
          <w:sz w:val="28"/>
          <w:szCs w:val="28"/>
        </w:rPr>
      </w:r>
      <w:r>
        <w:rPr>
          <w:sz w:val="28"/>
          <w:szCs w:val="28"/>
        </w:rPr>
      </w:r>
      <w:r>
        <w:rPr>
          <w:sz w:val="28"/>
          <w:szCs w:val="28"/>
        </w:rPr>
      </w:r>
    </w:p>
    <w:p>
      <w:pPr>
        <w:pStyle w:val="890"/>
        <w:ind w:firstLine="720"/>
        <w:jc w:val="both"/>
        <w:rPr>
          <w:sz w:val="28"/>
          <w:szCs w:val="24"/>
        </w:rPr>
      </w:pPr>
      <w:r>
        <w:rPr>
          <w:sz w:val="28"/>
          <w:szCs w:val="24"/>
        </w:rPr>
        <w:t xml:space="preserve">В соответствии с Бюджетным кодексом Российской Федерации, постано</w:t>
      </w:r>
      <w:r>
        <w:rPr>
          <w:sz w:val="28"/>
          <w:szCs w:val="24"/>
        </w:rPr>
        <w:t xml:space="preserve">в</w:t>
      </w:r>
      <w:r>
        <w:rPr>
          <w:sz w:val="28"/>
          <w:szCs w:val="24"/>
        </w:rPr>
        <w:t xml:space="preserve">лениями Правительства Российской Ф</w:t>
      </w:r>
      <w:r>
        <w:rPr>
          <w:sz w:val="28"/>
          <w:szCs w:val="24"/>
        </w:rPr>
        <w:t xml:space="preserve">е</w:t>
      </w:r>
      <w:r>
        <w:rPr>
          <w:sz w:val="28"/>
          <w:szCs w:val="24"/>
        </w:rPr>
        <w:t xml:space="preserve">дерации </w:t>
      </w:r>
      <w:r>
        <w:rPr>
          <w:sz w:val="28"/>
          <w:szCs w:val="24"/>
        </w:rPr>
        <w:t xml:space="preserve">от 30 декабря 2017 г. </w:t>
        <w:br/>
        <w:t xml:space="preserve">№ 1710 </w:t>
      </w:r>
      <w:r>
        <w:rPr>
          <w:sz w:val="28"/>
          <w:szCs w:val="24"/>
        </w:rPr>
        <w:t xml:space="preserve">«</w:t>
      </w:r>
      <w:r>
        <w:rPr>
          <w:sz w:val="28"/>
          <w:szCs w:val="24"/>
        </w:rPr>
        <w:t xml:space="preserve">Об утверждении государственной программы Российской Федерации </w:t>
      </w:r>
      <w:r>
        <w:rPr>
          <w:sz w:val="28"/>
          <w:szCs w:val="24"/>
        </w:rPr>
        <w:t xml:space="preserve">«</w:t>
      </w:r>
      <w:r>
        <w:rPr>
          <w:sz w:val="28"/>
          <w:szCs w:val="24"/>
        </w:rPr>
        <w:t xml:space="preserve">Обесп</w:t>
      </w:r>
      <w:r>
        <w:rPr>
          <w:sz w:val="28"/>
          <w:szCs w:val="24"/>
        </w:rPr>
        <w:t xml:space="preserve">е</w:t>
      </w:r>
      <w:r>
        <w:rPr>
          <w:sz w:val="28"/>
          <w:szCs w:val="24"/>
        </w:rPr>
        <w:t xml:space="preserve">чение доступным и комфортным жильем и коммунальными услугами граждан Российской Федерации</w:t>
      </w:r>
      <w:r>
        <w:rPr>
          <w:sz w:val="28"/>
          <w:szCs w:val="24"/>
        </w:rPr>
        <w:t xml:space="preserve">»</w:t>
      </w:r>
      <w:r>
        <w:rPr>
          <w:sz w:val="28"/>
          <w:szCs w:val="24"/>
        </w:rPr>
        <w:t xml:space="preserve">, </w:t>
      </w:r>
      <w:r>
        <w:rPr>
          <w:sz w:val="28"/>
          <w:szCs w:val="24"/>
        </w:rPr>
        <w:t xml:space="preserve">от 25 октября </w:t>
      </w:r>
      <w:r>
        <w:rPr>
          <w:sz w:val="28"/>
          <w:szCs w:val="24"/>
        </w:rPr>
        <w:t xml:space="preserve">2023 </w:t>
      </w:r>
      <w:r>
        <w:rPr>
          <w:sz w:val="28"/>
          <w:szCs w:val="24"/>
        </w:rPr>
        <w:t xml:space="preserve">г. </w:t>
      </w:r>
      <w:r>
        <w:rPr>
          <w:sz w:val="28"/>
          <w:szCs w:val="24"/>
        </w:rPr>
        <w:t xml:space="preserve">№ 1782 </w:t>
      </w:r>
      <w:r>
        <w:rPr>
          <w:sz w:val="28"/>
          <w:szCs w:val="24"/>
        </w:rPr>
        <w:t xml:space="preserve">«</w:t>
      </w:r>
      <w:r>
        <w:rPr>
          <w:sz w:val="28"/>
          <w:szCs w:val="24"/>
        </w:rPr>
        <w:t xml:space="preserve">Об утверждении общих требований к нормативным правовым актам, муниципальным правовым актам, рег</w:t>
      </w:r>
      <w:r>
        <w:rPr>
          <w:sz w:val="28"/>
          <w:szCs w:val="24"/>
        </w:rPr>
        <w:t xml:space="preserve">у</w:t>
      </w:r>
      <w:r>
        <w:rPr>
          <w:sz w:val="28"/>
          <w:szCs w:val="24"/>
        </w:rPr>
        <w:t xml:space="preserve">лирующим предоставление из бюджетов субъектов Российской Федерации, местных бюджетов </w:t>
      </w:r>
      <w:r>
        <w:rPr>
          <w:sz w:val="28"/>
          <w:szCs w:val="24"/>
        </w:rPr>
        <w:t xml:space="preserve">субсиди</w:t>
      </w:r>
      <w:r>
        <w:rPr>
          <w:sz w:val="28"/>
          <w:szCs w:val="24"/>
        </w:rPr>
        <w:t xml:space="preserve">й</w:t>
      </w:r>
      <w:r>
        <w:rPr>
          <w:sz w:val="28"/>
          <w:szCs w:val="24"/>
        </w:rPr>
        <w:t xml:space="preserve">, в том числе грантов в форме </w:t>
      </w:r>
      <w:r>
        <w:rPr>
          <w:sz w:val="28"/>
          <w:szCs w:val="24"/>
        </w:rPr>
        <w:t xml:space="preserve">субсиди</w:t>
      </w:r>
      <w:r>
        <w:rPr>
          <w:sz w:val="28"/>
          <w:szCs w:val="24"/>
        </w:rPr>
        <w:t xml:space="preserve">й</w:t>
      </w:r>
      <w:r>
        <w:rPr>
          <w:sz w:val="28"/>
          <w:szCs w:val="24"/>
        </w:rPr>
        <w:t xml:space="preserve">, юридич</w:t>
      </w:r>
      <w:r>
        <w:rPr>
          <w:sz w:val="28"/>
          <w:szCs w:val="24"/>
        </w:rPr>
        <w:t xml:space="preserve">е</w:t>
      </w:r>
      <w:r>
        <w:rPr>
          <w:sz w:val="28"/>
          <w:szCs w:val="24"/>
        </w:rPr>
        <w:t xml:space="preserve">ским лицам, индивидуальным предпринимателям, а также физическим лицам</w:t>
      </w:r>
      <w:r>
        <w:rPr>
          <w:sz w:val="28"/>
          <w:szCs w:val="24"/>
        </w:rPr>
        <w:t xml:space="preserve"> – </w:t>
      </w:r>
      <w:r>
        <w:rPr>
          <w:sz w:val="28"/>
          <w:szCs w:val="24"/>
        </w:rPr>
        <w:t xml:space="preserve">производителям товаров, работ, услуг и проведение отборов получателей указа</w:t>
      </w:r>
      <w:r>
        <w:rPr>
          <w:sz w:val="28"/>
          <w:szCs w:val="24"/>
        </w:rPr>
        <w:t xml:space="preserve">н</w:t>
      </w:r>
      <w:r>
        <w:rPr>
          <w:sz w:val="28"/>
          <w:szCs w:val="24"/>
        </w:rPr>
        <w:t xml:space="preserve">ных </w:t>
      </w:r>
      <w:r>
        <w:rPr>
          <w:sz w:val="28"/>
          <w:szCs w:val="24"/>
        </w:rPr>
        <w:t xml:space="preserve">субсиди</w:t>
      </w:r>
      <w:r>
        <w:rPr>
          <w:sz w:val="28"/>
          <w:szCs w:val="24"/>
        </w:rPr>
        <w:t xml:space="preserve">й</w:t>
      </w:r>
      <w:r>
        <w:rPr>
          <w:sz w:val="28"/>
          <w:szCs w:val="24"/>
        </w:rPr>
        <w:t xml:space="preserve">, в том числе грантов в форме </w:t>
      </w:r>
      <w:r>
        <w:rPr>
          <w:sz w:val="28"/>
          <w:szCs w:val="24"/>
        </w:rPr>
        <w:t xml:space="preserve">субсиди</w:t>
      </w:r>
      <w:r>
        <w:rPr>
          <w:sz w:val="28"/>
          <w:szCs w:val="24"/>
        </w:rPr>
        <w:t xml:space="preserve">й</w:t>
      </w:r>
      <w:r>
        <w:rPr>
          <w:sz w:val="28"/>
          <w:szCs w:val="24"/>
        </w:rPr>
        <w:t xml:space="preserve">»</w:t>
      </w:r>
      <w:r>
        <w:rPr>
          <w:sz w:val="28"/>
          <w:szCs w:val="24"/>
        </w:rPr>
        <w:t xml:space="preserve">,</w:t>
      </w:r>
      <w:r>
        <w:rPr>
          <w:sz w:val="28"/>
          <w:szCs w:val="24"/>
        </w:rPr>
      </w:r>
      <w:r>
        <w:rPr>
          <w:sz w:val="28"/>
          <w:szCs w:val="24"/>
        </w:rPr>
      </w:r>
    </w:p>
    <w:p>
      <w:pPr>
        <w:pStyle w:val="890"/>
        <w:jc w:val="both"/>
        <w:rPr>
          <w:sz w:val="28"/>
          <w:szCs w:val="24"/>
        </w:rPr>
      </w:pPr>
      <w:r>
        <w:rPr>
          <w:rFonts w:eastAsia="Calibri"/>
          <w:sz w:val="28"/>
          <w:szCs w:val="28"/>
          <w:lang w:eastAsia="en-US"/>
        </w:rPr>
        <w:t xml:space="preserve">администрация города Перми ПОСТАНОВЛЯЕТ:</w:t>
      </w:r>
      <w:r>
        <w:rPr>
          <w:sz w:val="28"/>
          <w:szCs w:val="24"/>
        </w:rPr>
      </w:r>
      <w:r>
        <w:rPr>
          <w:sz w:val="28"/>
          <w:szCs w:val="24"/>
        </w:rPr>
      </w:r>
    </w:p>
    <w:p>
      <w:pPr>
        <w:pStyle w:val="890"/>
        <w:ind w:firstLine="720"/>
        <w:jc w:val="both"/>
        <w:rPr>
          <w:rFonts w:eastAsia="Calibri"/>
          <w:sz w:val="28"/>
          <w:szCs w:val="28"/>
          <w:lang w:eastAsia="en-US"/>
        </w:rPr>
      </w:pPr>
      <w:r>
        <w:rPr>
          <w:rFonts w:eastAsia="Calibri"/>
          <w:sz w:val="28"/>
          <w:szCs w:val="28"/>
          <w:lang w:eastAsia="en-US"/>
        </w:rPr>
        <w:t xml:space="preserve">1. </w:t>
      </w:r>
      <w:r>
        <w:rPr>
          <w:rFonts w:eastAsia="Calibri"/>
          <w:sz w:val="28"/>
          <w:szCs w:val="28"/>
          <w:lang w:eastAsia="en-US"/>
        </w:rPr>
        <w:t xml:space="preserve">В</w:t>
      </w:r>
      <w:r>
        <w:rPr>
          <w:rFonts w:eastAsia="Calibri"/>
          <w:sz w:val="28"/>
          <w:szCs w:val="28"/>
          <w:lang w:eastAsia="en-US"/>
        </w:rPr>
        <w:t xml:space="preserve">нести в </w:t>
      </w:r>
      <w:r>
        <w:rPr>
          <w:rFonts w:eastAsia="Calibri"/>
          <w:sz w:val="28"/>
          <w:szCs w:val="28"/>
          <w:lang w:eastAsia="en-US"/>
        </w:rPr>
        <w:t xml:space="preserve">постановление</w:t>
      </w:r>
      <w:r>
        <w:rPr>
          <w:rFonts w:eastAsia="Calibri"/>
          <w:sz w:val="28"/>
          <w:szCs w:val="28"/>
          <w:lang w:eastAsia="en-US"/>
        </w:rPr>
        <w:t xml:space="preserve"> администрации города Перми от 05 мая 2017 г. № 342 </w:t>
      </w:r>
      <w:r>
        <w:rPr>
          <w:rFonts w:eastAsia="Calibri"/>
          <w:sz w:val="28"/>
          <w:szCs w:val="28"/>
          <w:lang w:eastAsia="en-US"/>
        </w:rPr>
        <w:t xml:space="preserve">«</w:t>
      </w:r>
      <w:r>
        <w:rPr>
          <w:rFonts w:eastAsia="Calibri"/>
          <w:sz w:val="28"/>
          <w:szCs w:val="28"/>
          <w:lang w:eastAsia="en-US"/>
        </w:rPr>
        <w:t xml:space="preserve">Об утверждении </w:t>
      </w:r>
      <w:r>
        <w:rPr>
          <w:rFonts w:eastAsia="Calibri"/>
          <w:sz w:val="28"/>
          <w:szCs w:val="28"/>
          <w:lang w:eastAsia="en-US"/>
        </w:rPr>
        <w:t xml:space="preserve">П</w:t>
      </w:r>
      <w:r>
        <w:rPr>
          <w:rFonts w:eastAsia="Calibri"/>
          <w:sz w:val="28"/>
          <w:szCs w:val="28"/>
          <w:lang w:eastAsia="en-US"/>
        </w:rPr>
        <w:t xml:space="preserve">орядка предоставления </w:t>
      </w:r>
      <w:r>
        <w:rPr>
          <w:rFonts w:eastAsia="Calibri"/>
          <w:sz w:val="28"/>
          <w:szCs w:val="28"/>
          <w:lang w:eastAsia="en-US"/>
        </w:rPr>
        <w:t xml:space="preserve">субсиди</w:t>
      </w:r>
      <w:r>
        <w:rPr>
          <w:rFonts w:eastAsia="Calibri"/>
          <w:sz w:val="28"/>
          <w:szCs w:val="28"/>
          <w:lang w:eastAsia="en-US"/>
        </w:rPr>
        <w:t xml:space="preserve">й</w:t>
      </w:r>
      <w:r>
        <w:rPr>
          <w:rFonts w:eastAsia="Calibri"/>
          <w:sz w:val="28"/>
          <w:szCs w:val="28"/>
          <w:lang w:eastAsia="en-US"/>
        </w:rPr>
        <w:t xml:space="preserve"> на благ</w:t>
      </w:r>
      <w:r>
        <w:rPr>
          <w:rFonts w:eastAsia="Calibri"/>
          <w:sz w:val="28"/>
          <w:szCs w:val="28"/>
          <w:lang w:eastAsia="en-US"/>
        </w:rPr>
        <w:t xml:space="preserve">о</w:t>
      </w:r>
      <w:r>
        <w:rPr>
          <w:rFonts w:eastAsia="Calibri"/>
          <w:sz w:val="28"/>
          <w:szCs w:val="28"/>
          <w:lang w:eastAsia="en-US"/>
        </w:rPr>
        <w:t xml:space="preserve">устройство дворовых территорий многоквартирных домов города Перми в рамках реализации муниципальной программы </w:t>
      </w:r>
      <w:r>
        <w:rPr>
          <w:rFonts w:eastAsia="Calibri"/>
          <w:sz w:val="28"/>
          <w:szCs w:val="28"/>
          <w:lang w:eastAsia="en-US"/>
        </w:rPr>
        <w:t xml:space="preserve">«</w:t>
      </w:r>
      <w:r>
        <w:rPr>
          <w:rFonts w:eastAsia="Calibri"/>
          <w:sz w:val="28"/>
          <w:szCs w:val="28"/>
          <w:lang w:eastAsia="en-US"/>
        </w:rPr>
        <w:t xml:space="preserve">Формирова</w:t>
      </w:r>
      <w:r>
        <w:rPr>
          <w:rFonts w:eastAsia="Calibri"/>
          <w:sz w:val="28"/>
          <w:szCs w:val="28"/>
          <w:lang w:eastAsia="en-US"/>
        </w:rPr>
        <w:t xml:space="preserve">ние современной городской среды</w:t>
      </w:r>
      <w:r>
        <w:rPr>
          <w:rFonts w:eastAsia="Calibri"/>
          <w:sz w:val="28"/>
          <w:szCs w:val="28"/>
          <w:lang w:eastAsia="en-US"/>
        </w:rPr>
        <w:t xml:space="preserve">»</w:t>
      </w:r>
      <w:r>
        <w:rPr>
          <w:rFonts w:eastAsia="Calibri"/>
          <w:sz w:val="28"/>
          <w:szCs w:val="28"/>
          <w:lang w:eastAsia="en-US"/>
        </w:rPr>
        <w:t xml:space="preserve"> </w:t>
      </w:r>
      <w:r>
        <w:rPr>
          <w:rFonts w:eastAsia="Calibri"/>
          <w:sz w:val="28"/>
          <w:szCs w:val="28"/>
          <w:lang w:eastAsia="en-US"/>
        </w:rPr>
        <w:br w:type="textWrapping" w:clear="all"/>
      </w:r>
      <w:r>
        <w:rPr>
          <w:rFonts w:eastAsia="Calibri"/>
          <w:sz w:val="28"/>
          <w:szCs w:val="28"/>
          <w:lang w:eastAsia="en-US"/>
        </w:rPr>
        <w:t xml:space="preserve">(в ред. от 11.08.2017 № 615, от 23.11.2017 № 1069, от 11.04.2018 № 224, </w:t>
      </w:r>
      <w:r>
        <w:rPr>
          <w:rFonts w:eastAsia="Calibri"/>
          <w:sz w:val="28"/>
          <w:szCs w:val="28"/>
          <w:lang w:eastAsia="en-US"/>
        </w:rPr>
        <w:br w:type="textWrapping" w:clear="all"/>
      </w:r>
      <w:r>
        <w:rPr>
          <w:rFonts w:eastAsia="Calibri"/>
          <w:sz w:val="28"/>
          <w:szCs w:val="28"/>
          <w:lang w:eastAsia="en-US"/>
        </w:rPr>
        <w:t xml:space="preserve">от 15.06.2018 № 394, от 15.03.2019 № 163, от 14.05.2019 № 168-П, от 10.06.2019 </w:t>
      </w:r>
      <w:r>
        <w:rPr>
          <w:rFonts w:eastAsia="Calibri"/>
          <w:sz w:val="28"/>
          <w:szCs w:val="28"/>
          <w:lang w:eastAsia="en-US"/>
        </w:rPr>
        <w:br w:type="textWrapping" w:clear="all"/>
      </w:r>
      <w:r>
        <w:rPr>
          <w:rFonts w:eastAsia="Calibri"/>
          <w:sz w:val="28"/>
          <w:szCs w:val="28"/>
          <w:lang w:eastAsia="en-US"/>
        </w:rPr>
        <w:t xml:space="preserve">№ 254, от 14.08.2019 № 473, от 01.10.2019 № 617, от 25.10.2019 № 796, </w:t>
      </w:r>
      <w:r>
        <w:rPr>
          <w:rFonts w:eastAsia="Calibri"/>
          <w:sz w:val="28"/>
          <w:szCs w:val="28"/>
          <w:lang w:eastAsia="en-US"/>
        </w:rPr>
        <w:br w:type="textWrapping" w:clear="all"/>
      </w:r>
      <w:r>
        <w:rPr>
          <w:rFonts w:eastAsia="Calibri"/>
          <w:sz w:val="28"/>
          <w:szCs w:val="28"/>
          <w:lang w:eastAsia="en-US"/>
        </w:rPr>
        <w:t xml:space="preserve">от 09.01.2020 № 4, от 13.02.2020 № 136, от 24.04.2020 № 384, от 29.09.2020 № 905, от 22.01.2021 № 19, от 19.03.2021 № 175, от 21.04.2021 № 280, от 30.08.2021 </w:t>
      </w:r>
      <w:r>
        <w:rPr>
          <w:rFonts w:eastAsia="Calibri"/>
          <w:sz w:val="28"/>
          <w:szCs w:val="28"/>
          <w:lang w:eastAsia="en-US"/>
        </w:rPr>
        <w:br w:type="textWrapping" w:clear="all"/>
      </w:r>
      <w:r>
        <w:rPr>
          <w:rFonts w:eastAsia="Calibri"/>
          <w:sz w:val="28"/>
          <w:szCs w:val="28"/>
          <w:lang w:eastAsia="en-US"/>
        </w:rPr>
        <w:t xml:space="preserve">№ 630, от 16.09.2021 № 710, от 13.10.2021 № 851, от 16.11.2021 № 1015, </w:t>
      </w:r>
      <w:r>
        <w:rPr>
          <w:rFonts w:eastAsia="Calibri"/>
          <w:sz w:val="28"/>
          <w:szCs w:val="28"/>
          <w:lang w:eastAsia="en-US"/>
        </w:rPr>
        <w:br w:type="textWrapping" w:clear="all"/>
      </w:r>
      <w:r>
        <w:rPr>
          <w:rFonts w:eastAsia="Calibri"/>
          <w:sz w:val="28"/>
          <w:szCs w:val="28"/>
          <w:lang w:eastAsia="en-US"/>
        </w:rPr>
        <w:t xml:space="preserve">от 27.12.2021 № 1231, от 03.03.2022 № 137, от 01.06.2022 № 432, от 20.06.2022 </w:t>
      </w:r>
      <w:r>
        <w:rPr>
          <w:rFonts w:eastAsia="Calibri"/>
          <w:sz w:val="28"/>
          <w:szCs w:val="28"/>
          <w:lang w:eastAsia="en-US"/>
        </w:rPr>
        <w:br w:type="textWrapping" w:clear="all"/>
      </w:r>
      <w:r>
        <w:rPr>
          <w:rFonts w:eastAsia="Calibri"/>
          <w:sz w:val="28"/>
          <w:szCs w:val="28"/>
          <w:lang w:eastAsia="en-US"/>
        </w:rPr>
        <w:t xml:space="preserve">№ 494, от 16.08.2022 № 693, от 07.09.2022 № 768, от 31.10.2022 № 1099,</w:t>
      </w:r>
      <w:r>
        <w:t xml:space="preserve"> </w:t>
      </w:r>
      <w:r>
        <w:br w:type="textWrapping" w:clear="all"/>
      </w:r>
      <w:r>
        <w:rPr>
          <w:rFonts w:eastAsia="Calibri"/>
          <w:sz w:val="28"/>
          <w:szCs w:val="28"/>
          <w:lang w:eastAsia="en-US"/>
        </w:rPr>
        <w:t xml:space="preserve">от 28.11.2022 № 1199, от 03.03.2023 № 167, от 27.03.2023 № 239, от 21.07.2023 </w:t>
      </w:r>
      <w:r>
        <w:rPr>
          <w:rFonts w:eastAsia="Calibri"/>
          <w:sz w:val="28"/>
          <w:szCs w:val="28"/>
          <w:lang w:eastAsia="en-US"/>
        </w:rPr>
        <w:br w:type="textWrapping" w:clear="all"/>
      </w:r>
      <w:r>
        <w:rPr>
          <w:rFonts w:eastAsia="Calibri"/>
          <w:sz w:val="28"/>
          <w:szCs w:val="28"/>
          <w:lang w:eastAsia="en-US"/>
        </w:rPr>
        <w:t xml:space="preserve">№ 626, от 01.08.2023 № 653,</w:t>
      </w:r>
      <w:r>
        <w:t xml:space="preserve"> </w:t>
      </w:r>
      <w:r>
        <w:rPr>
          <w:rFonts w:eastAsia="Calibri"/>
          <w:sz w:val="28"/>
          <w:szCs w:val="28"/>
          <w:lang w:eastAsia="en-US"/>
        </w:rPr>
        <w:t xml:space="preserve">от 24.08.2023 № 761, от 24.10.2023 № 1164, </w:t>
      </w:r>
      <w:r>
        <w:rPr>
          <w:rFonts w:eastAsia="Calibri"/>
          <w:sz w:val="28"/>
          <w:szCs w:val="28"/>
          <w:lang w:eastAsia="en-US"/>
        </w:rPr>
        <w:t xml:space="preserve">от 05.07.2024 </w:t>
      </w:r>
      <w:hyperlink r:id="rId14" w:tooltip="https://login.consultant.ru/link/?req=doc&amp;base=RLAW368&amp;n=196819&amp;dst=100005" w:history="1">
        <w:r>
          <w:rPr>
            <w:rFonts w:eastAsia="Calibri"/>
            <w:sz w:val="28"/>
            <w:szCs w:val="28"/>
            <w:lang w:eastAsia="en-US"/>
          </w:rPr>
          <w:t xml:space="preserve">№ 56</w:t>
        </w:r>
        <w:r>
          <w:rPr>
            <w:rFonts w:eastAsia="Calibri"/>
            <w:sz w:val="28"/>
            <w:szCs w:val="28"/>
            <w:lang w:eastAsia="en-US"/>
          </w:rPr>
          <w:t xml:space="preserve">9</w:t>
        </w:r>
      </w:hyperlink>
      <w:r>
        <w:rPr>
          <w:rFonts w:eastAsia="Calibri"/>
          <w:sz w:val="28"/>
          <w:szCs w:val="28"/>
          <w:lang w:eastAsia="en-US"/>
        </w:rPr>
        <w:t xml:space="preserve">)</w:t>
      </w:r>
      <w:r>
        <w:rPr>
          <w:rFonts w:eastAsia="Calibri"/>
          <w:sz w:val="28"/>
          <w:szCs w:val="28"/>
          <w:lang w:eastAsia="en-US"/>
        </w:rPr>
        <w:t xml:space="preserve"> следу</w:t>
      </w:r>
      <w:r>
        <w:rPr>
          <w:rFonts w:eastAsia="Calibri"/>
          <w:sz w:val="28"/>
          <w:szCs w:val="28"/>
          <w:lang w:eastAsia="en-US"/>
        </w:rPr>
        <w:t xml:space="preserve">ю</w:t>
      </w:r>
      <w:r>
        <w:rPr>
          <w:rFonts w:eastAsia="Calibri"/>
          <w:sz w:val="28"/>
          <w:szCs w:val="28"/>
          <w:lang w:eastAsia="en-US"/>
        </w:rPr>
        <w:t xml:space="preserve">щие и</w:t>
      </w:r>
      <w:r>
        <w:rPr>
          <w:rFonts w:eastAsia="Calibri"/>
          <w:sz w:val="28"/>
          <w:szCs w:val="28"/>
          <w:lang w:eastAsia="en-US"/>
        </w:rPr>
        <w:t xml:space="preserve">з</w:t>
      </w:r>
      <w:r>
        <w:rPr>
          <w:rFonts w:eastAsia="Calibri"/>
          <w:sz w:val="28"/>
          <w:szCs w:val="28"/>
          <w:lang w:eastAsia="en-US"/>
        </w:rPr>
        <w:t xml:space="preserve">менения</w:t>
      </w:r>
      <w:r>
        <w:rPr>
          <w:rFonts w:eastAsia="Calibri"/>
          <w:sz w:val="28"/>
          <w:szCs w:val="28"/>
          <w:lang w:eastAsia="en-US"/>
        </w:rPr>
        <w:t xml:space="preserve">:</w:t>
      </w:r>
      <w:r>
        <w:rPr>
          <w:rFonts w:eastAsia="Calibri"/>
          <w:sz w:val="28"/>
          <w:szCs w:val="28"/>
          <w:lang w:eastAsia="en-US"/>
        </w:rPr>
      </w:r>
      <w:r>
        <w:rPr>
          <w:rFonts w:eastAsia="Calibri"/>
          <w:sz w:val="28"/>
          <w:szCs w:val="28"/>
          <w:lang w:eastAsia="en-US"/>
        </w:rPr>
      </w:r>
    </w:p>
    <w:p>
      <w:pPr>
        <w:pStyle w:val="890"/>
        <w:ind w:firstLine="720"/>
        <w:jc w:val="both"/>
        <w:rPr>
          <w:rFonts w:eastAsia="Calibri"/>
          <w:sz w:val="28"/>
          <w:szCs w:val="28"/>
          <w:lang w:eastAsia="en-US"/>
        </w:rPr>
      </w:pPr>
      <w:r>
        <w:rPr>
          <w:rFonts w:eastAsia="Calibri"/>
          <w:sz w:val="28"/>
          <w:szCs w:val="28"/>
          <w:lang w:eastAsia="en-US"/>
        </w:rPr>
        <w:t xml:space="preserve">1.1. в наименовании</w:t>
      </w:r>
      <w:r>
        <w:rPr>
          <w:rFonts w:eastAsia="Calibri"/>
          <w:sz w:val="28"/>
          <w:szCs w:val="28"/>
          <w:lang w:eastAsia="en-US"/>
        </w:rPr>
        <w:t xml:space="preserve">:</w:t>
      </w:r>
      <w:r>
        <w:rPr>
          <w:rFonts w:eastAsia="Calibri"/>
          <w:sz w:val="28"/>
          <w:szCs w:val="28"/>
          <w:lang w:eastAsia="en-US"/>
        </w:rPr>
      </w:r>
      <w:r>
        <w:rPr>
          <w:rFonts w:eastAsia="Calibri"/>
          <w:sz w:val="28"/>
          <w:szCs w:val="28"/>
          <w:lang w:eastAsia="en-US"/>
        </w:rPr>
      </w:r>
    </w:p>
    <w:p>
      <w:pPr>
        <w:ind w:firstLine="720"/>
        <w:jc w:val="both"/>
        <w:rPr>
          <w:rFonts w:eastAsia="Calibri"/>
          <w:sz w:val="28"/>
          <w:szCs w:val="28"/>
          <w:lang w:eastAsia="en-US"/>
          <w14:ligatures w14:val="none"/>
        </w:rPr>
      </w:pPr>
      <w:r>
        <w:rPr>
          <w:rFonts w:eastAsia="Calibri"/>
          <w:sz w:val="28"/>
          <w:szCs w:val="28"/>
          <w:lang w:eastAsia="en-US"/>
        </w:rPr>
        <w:t xml:space="preserve">1.1.1.</w:t>
      </w:r>
      <w:r>
        <w:rPr>
          <w:rFonts w:eastAsia="Calibri"/>
          <w:sz w:val="28"/>
          <w:szCs w:val="28"/>
          <w:lang w:eastAsia="en-US"/>
        </w:rPr>
        <w:t xml:space="preserve"> </w:t>
      </w:r>
      <w:r>
        <w:rPr>
          <w:rFonts w:eastAsia="Calibri"/>
          <w:sz w:val="28"/>
          <w:szCs w:val="28"/>
          <w:lang w:eastAsia="en-US"/>
        </w:rPr>
        <w:t xml:space="preserve">сло</w:t>
      </w:r>
      <w:r>
        <w:rPr>
          <w:rFonts w:eastAsia="Calibri"/>
          <w:sz w:val="28"/>
          <w:szCs w:val="28"/>
          <w:lang w:eastAsia="en-US"/>
        </w:rPr>
        <w:t xml:space="preserve">ва</w:t>
      </w:r>
      <w:r>
        <w:rPr>
          <w:rFonts w:eastAsia="Calibri"/>
          <w:sz w:val="28"/>
          <w:szCs w:val="28"/>
          <w:lang w:eastAsia="en-US"/>
        </w:rPr>
        <w:t xml:space="preserve"> </w:t>
      </w:r>
      <w:r>
        <w:rPr>
          <w:rFonts w:eastAsia="Calibri"/>
          <w:sz w:val="28"/>
          <w:szCs w:val="28"/>
          <w:lang w:eastAsia="en-US"/>
        </w:rPr>
        <w:t xml:space="preserve">«</w:t>
      </w:r>
      <w:r>
        <w:rPr>
          <w:rFonts w:eastAsia="Calibri"/>
          <w:sz w:val="28"/>
          <w:szCs w:val="28"/>
          <w:lang w:eastAsia="en-US"/>
        </w:rPr>
        <w:t xml:space="preserve">в рамках реализации муниципальной программы «Формирование современной городской среды»</w:t>
      </w:r>
      <w:r>
        <w:rPr>
          <w:rFonts w:eastAsia="Calibri"/>
          <w:sz w:val="28"/>
          <w:szCs w:val="28"/>
          <w:lang w:eastAsia="en-US"/>
        </w:rPr>
        <w:t xml:space="preserve"> исключить</w:t>
      </w:r>
      <w:r>
        <w:rPr>
          <w:rFonts w:eastAsia="Calibri"/>
          <w:sz w:val="28"/>
          <w:szCs w:val="28"/>
          <w:lang w:eastAsia="en-US"/>
        </w:rPr>
        <w:t xml:space="preserve">;</w:t>
      </w:r>
      <w:r>
        <w:rPr>
          <w:rFonts w:eastAsia="Calibri"/>
          <w:sz w:val="28"/>
          <w:szCs w:val="28"/>
          <w:lang w:eastAsia="en-US"/>
          <w14:ligatures w14:val="none"/>
        </w:rPr>
      </w:r>
      <w:r>
        <w:rPr>
          <w:rFonts w:eastAsia="Calibri"/>
          <w:sz w:val="28"/>
          <w:szCs w:val="28"/>
          <w:lang w:eastAsia="en-US"/>
          <w14:ligatures w14:val="none"/>
        </w:rPr>
      </w:r>
    </w:p>
    <w:p>
      <w:pPr>
        <w:ind w:left="0" w:right="0" w:firstLine="720"/>
        <w:jc w:val="both"/>
        <w:pBdr>
          <w:top w:val="none" w:color="000000" w:sz="4" w:space="0"/>
          <w:left w:val="none" w:color="000000" w:sz="4" w:space="0"/>
          <w:bottom w:val="none" w:color="000000" w:sz="4" w:space="0"/>
          <w:right w:val="none" w:color="000000" w:sz="4" w:space="0"/>
        </w:pBdr>
      </w:pPr>
      <w:r>
        <w:rPr>
          <w:rFonts w:eastAsia="Calibri"/>
          <w:sz w:val="28"/>
          <w:szCs w:val="28"/>
          <w:lang w:eastAsia="en-US"/>
        </w:rPr>
        <w:t xml:space="preserve">1.2.</w:t>
      </w:r>
      <w:r>
        <w:t xml:space="preserve"> </w:t>
      </w:r>
      <w:r>
        <w:rPr>
          <w:sz w:val="28"/>
          <w:szCs w:val="28"/>
          <w:lang w:eastAsia="en-US"/>
        </w:rPr>
        <w:t xml:space="preserve">в преамбуле </w:t>
      </w:r>
      <w:r>
        <w:rPr>
          <w:rFonts w:eastAsia="Calibri"/>
          <w:sz w:val="28"/>
          <w:szCs w:val="28"/>
          <w:lang w:eastAsia="en-US"/>
        </w:rPr>
        <w:t xml:space="preserve">слова</w:t>
      </w:r>
      <w:r>
        <w:rPr>
          <w:rFonts w:eastAsia="Calibri"/>
          <w:sz w:val="28"/>
          <w:szCs w:val="28"/>
          <w:lang w:eastAsia="en-US"/>
        </w:rPr>
        <w:t xml:space="preserve"> «</w:t>
      </w:r>
      <w:r>
        <w:rPr>
          <w:rFonts w:eastAsia="Calibri"/>
          <w:sz w:val="28"/>
          <w:szCs w:val="28"/>
          <w:lang w:eastAsia="en-US"/>
        </w:rPr>
        <w:t xml:space="preserve">постановлениями Правительства Российской Федерации от 30 декабря 2017 г. </w:t>
      </w:r>
      <w:hyperlink r:id="rId15" w:tooltip="https://login.consultant.ru/link/?req=doc&amp;base=LAW&amp;n=480247" w:history="1">
        <w:r>
          <w:rPr>
            <w:rFonts w:eastAsia="Calibri"/>
            <w:sz w:val="28"/>
            <w:szCs w:val="28"/>
            <w:lang w:eastAsia="en-US"/>
          </w:rPr>
          <w:t xml:space="preserve">№ 1710</w:t>
        </w:r>
      </w:hyperlink>
      <w:r>
        <w:rPr>
          <w:rFonts w:eastAsia="Calibri"/>
          <w:sz w:val="28"/>
          <w:szCs w:val="28"/>
          <w:lang w:eastAsia="en-US"/>
        </w:rPr>
        <w:t xml:space="preserve">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от 25 </w:t>
      </w:r>
      <w:r>
        <w:rPr>
          <w:rFonts w:eastAsia="Calibri"/>
          <w:sz w:val="28"/>
          <w:szCs w:val="28"/>
          <w:lang w:eastAsia="en-US"/>
        </w:rPr>
        <w:t xml:space="preserve">октября 2023 г. №</w:t>
      </w:r>
      <w:hyperlink r:id="rId16" w:tooltip="https://login.consultant.ru/link/?req=doc&amp;base=LAW&amp;n=461663&amp;dst=100020" w:history="1">
        <w:r>
          <w:rPr>
            <w:rFonts w:eastAsia="Calibri"/>
            <w:sz w:val="28"/>
            <w:szCs w:val="28"/>
            <w:lang w:eastAsia="en-US"/>
          </w:rPr>
          <w:t xml:space="preserve"> 1782</w:t>
        </w:r>
      </w:hyperlink>
      <w:r>
        <w:rPr>
          <w:rFonts w:eastAsia="Calibri"/>
          <w:sz w:val="28"/>
          <w:szCs w:val="28"/>
          <w:lang w:eastAsia="en-US"/>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w:t>
      </w:r>
      <w:r>
        <w:rPr>
          <w:rFonts w:eastAsia="Calibri"/>
          <w:sz w:val="28"/>
          <w:szCs w:val="28"/>
          <w:lang w:eastAsia="en-US"/>
        </w:rPr>
        <w:t xml:space="preserve">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10</w:t>
      </w:r>
      <w:r>
        <w:rPr>
          <w:rFonts w:eastAsia="Calibri"/>
          <w:sz w:val="28"/>
          <w:szCs w:val="28"/>
          <w:lang w:eastAsia="en-US"/>
        </w:rPr>
        <w:t xml:space="preserve"> </w:t>
      </w:r>
      <w:r>
        <w:rPr>
          <w:rFonts w:eastAsia="Calibri"/>
          <w:sz w:val="28"/>
          <w:szCs w:val="28"/>
          <w:lang w:eastAsia="en-US"/>
        </w:rPr>
        <w:t xml:space="preserve">февраля 2017 г. </w:t>
      </w:r>
      <w:hyperlink r:id="rId17" w:tooltip="https://login.consultant.ru/link/?req=doc&amp;base=LAW&amp;n=285427" w:history="1">
        <w:r>
          <w:rPr>
            <w:rFonts w:eastAsia="Calibri"/>
            <w:sz w:val="28"/>
            <w:szCs w:val="28"/>
            <w:lang w:eastAsia="en-US"/>
          </w:rPr>
          <w:t xml:space="preserve">№ 169</w:t>
        </w:r>
      </w:hyperlink>
      <w:r>
        <w:rPr>
          <w:rFonts w:eastAsia="Calibri"/>
          <w:sz w:val="28"/>
          <w:szCs w:val="28"/>
          <w:lang w:eastAsia="en-US"/>
        </w:rPr>
        <w:t xml:space="preserve"> «Об утве</w:t>
      </w:r>
      <w:r>
        <w:rPr>
          <w:rFonts w:eastAsia="Calibri"/>
          <w:sz w:val="28"/>
          <w:szCs w:val="28"/>
          <w:lang w:eastAsia="en-US"/>
        </w:rPr>
        <w:t xml:space="preserve">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hyperlink r:id="rId18" w:tooltip="https://login.consultant.ru/link/?req=doc&amp;base=RLAW368&amp;n=196846" w:history="1">
        <w:r>
          <w:rPr>
            <w:rFonts w:eastAsia="Calibri"/>
            <w:sz w:val="28"/>
            <w:szCs w:val="28"/>
            <w:lang w:eastAsia="en-US"/>
          </w:rPr>
          <w:t xml:space="preserve">Постановлением</w:t>
        </w:r>
      </w:hyperlink>
      <w:r>
        <w:rPr>
          <w:rFonts w:eastAsia="Calibri"/>
          <w:sz w:val="28"/>
          <w:szCs w:val="28"/>
          <w:lang w:eastAsia="en-US"/>
        </w:rPr>
        <w:t xml:space="preserve"> Правительства Пермского края от 3 октября 2013 г. № </w:t>
      </w:r>
      <w:r>
        <w:rPr>
          <w:rFonts w:eastAsia="Calibri"/>
          <w:sz w:val="28"/>
          <w:szCs w:val="28"/>
          <w:lang w:eastAsia="en-US"/>
        </w:rPr>
        <w:t xml:space="preserve">1331-п «Об утверждении государственной программы «Обеспечение качественным жильем и услугами ЖКХ населения Пермского края», решением о бюджете</w:t>
      </w:r>
      <w:r>
        <w:rPr>
          <w:rFonts w:eastAsia="Calibri"/>
          <w:sz w:val="28"/>
          <w:szCs w:val="28"/>
          <w:lang w:eastAsia="en-US"/>
        </w:rPr>
        <w:t xml:space="preserve"> города Перми на соответствующий финансовый год и плановый период, </w:t>
      </w:r>
      <w:hyperlink r:id="rId19" w:tooltip="https://login.consultant.ru/link/?req=doc&amp;base=RLAW368&amp;n=197157" w:history="1">
        <w:r>
          <w:rPr>
            <w:rFonts w:eastAsia="Calibri"/>
            <w:sz w:val="28"/>
            <w:szCs w:val="28"/>
            <w:lang w:eastAsia="en-US"/>
          </w:rPr>
          <w:t xml:space="preserve">Постановлением</w:t>
        </w:r>
      </w:hyperlink>
      <w:r>
        <w:rPr>
          <w:rFonts w:eastAsia="Calibri"/>
          <w:sz w:val="28"/>
          <w:szCs w:val="28"/>
          <w:lang w:eastAsia="en-US"/>
        </w:rPr>
        <w:t xml:space="preserve"> администрации города Перми от 19 октября 2017 г. « 897 «Об утверждении муниципальной программы «Формирование современной городской среды»</w:t>
      </w:r>
      <w:r>
        <w:rPr>
          <w:rFonts w:eastAsia="Calibri"/>
          <w:sz w:val="28"/>
          <w:szCs w:val="28"/>
          <w:lang w:eastAsia="en-US"/>
        </w:rPr>
        <w:t xml:space="preserve">»</w:t>
      </w:r>
      <w:r>
        <w:rPr>
          <w:rFonts w:eastAsia="Calibri"/>
          <w:sz w:val="28"/>
          <w:szCs w:val="28"/>
          <w:lang w:eastAsia="en-US"/>
        </w:rPr>
        <w:t xml:space="preserve"> заменить словами «</w:t>
      </w:r>
      <w:r>
        <w:rPr>
          <w:rFonts w:eastAsia="Calibri"/>
          <w:sz w:val="28"/>
          <w:szCs w:val="28"/>
          <w:lang w:eastAsia="en-US"/>
        </w:rPr>
        <w:t xml:space="preserve">постановлением Правительства Российской Федерации </w:t>
      </w:r>
      <w:r>
        <w:rPr>
          <w:rFonts w:eastAsia="Calibri"/>
          <w:sz w:val="28"/>
          <w:szCs w:val="28"/>
          <w:lang w:eastAsia="en-US"/>
        </w:rPr>
        <w:t xml:space="preserve">от 25 </w:t>
      </w:r>
      <w:r>
        <w:rPr>
          <w:rFonts w:eastAsia="Calibri"/>
          <w:sz w:val="28"/>
          <w:szCs w:val="28"/>
          <w:lang w:eastAsia="en-US"/>
        </w:rPr>
        <w:t xml:space="preserve">октября 2023 г. №</w:t>
      </w:r>
      <w:hyperlink r:id="rId20" w:tooltip="https://login.consultant.ru/link/?req=doc&amp;base=LAW&amp;n=461663&amp;dst=100020" w:history="1">
        <w:r>
          <w:rPr>
            <w:rFonts w:eastAsia="Calibri"/>
            <w:sz w:val="28"/>
            <w:szCs w:val="28"/>
            <w:lang w:eastAsia="en-US"/>
          </w:rPr>
          <w:t xml:space="preserve"> 1782</w:t>
        </w:r>
      </w:hyperlink>
      <w:r>
        <w:rPr>
          <w:rFonts w:eastAsia="Calibri"/>
          <w:sz w:val="28"/>
          <w:szCs w:val="28"/>
          <w:lang w:eastAsia="en-US"/>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w:t>
      </w:r>
      <w:r>
        <w:rPr>
          <w:rFonts w:eastAsia="Calibri"/>
          <w:sz w:val="28"/>
          <w:szCs w:val="28"/>
          <w:lang w:eastAsia="en-US"/>
        </w:rPr>
        <w:t xml:space="preserve">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Fonts w:ascii="Times New Roman" w:hAnsi="Times New Roman" w:eastAsia="Times New Roman" w:cs="Times New Roman"/>
          <w:color w:val="000000"/>
          <w:sz w:val="28"/>
        </w:rPr>
        <w:t xml:space="preserve">постановлением администрации города Перми от 18 октября 2024 г. № 964 «Об утверждении муниципальной программы «Развитие системы жилищно-коммунального хозяйства в городе Перми»</w:t>
      </w:r>
      <w:r>
        <w:rPr>
          <w:rFonts w:eastAsia="Calibri"/>
          <w:sz w:val="28"/>
          <w:szCs w:val="28"/>
          <w:lang w:eastAsia="en-US"/>
        </w:rPr>
        <w:t xml:space="preserve">»;</w:t>
      </w:r>
      <w:r>
        <w:rPr>
          <w:sz w:val="26"/>
        </w:rPr>
      </w:r>
      <w:r/>
    </w:p>
    <w:p>
      <w:pPr>
        <w:ind w:firstLine="720"/>
        <w:jc w:val="both"/>
        <w:rPr>
          <w:sz w:val="28"/>
          <w:szCs w:val="28"/>
        </w:rPr>
      </w:pPr>
      <w:r>
        <w:rPr>
          <w:sz w:val="28"/>
          <w:szCs w:val="28"/>
          <w:lang w:eastAsia="en-US"/>
        </w:rPr>
        <w:t xml:space="preserve">1.3. пункт 1 изложить в следующей редакции:</w:t>
      </w:r>
      <w:r>
        <w:rPr>
          <w:sz w:val="28"/>
          <w:szCs w:val="28"/>
        </w:rPr>
      </w:r>
      <w:r>
        <w:rPr>
          <w:sz w:val="28"/>
          <w:szCs w:val="28"/>
        </w:rPr>
      </w:r>
    </w:p>
    <w:p>
      <w:pPr>
        <w:ind w:firstLine="720"/>
        <w:jc w:val="both"/>
        <w:rPr>
          <w:sz w:val="28"/>
          <w:szCs w:val="28"/>
        </w:rPr>
      </w:pPr>
      <w:r>
        <w:rPr>
          <w:sz w:val="28"/>
          <w:szCs w:val="28"/>
          <w:lang w:eastAsia="en-US"/>
        </w:rPr>
        <w:t xml:space="preserve">«1. Утвердить прилагаемые:</w:t>
      </w:r>
      <w:r>
        <w:rPr>
          <w:sz w:val="28"/>
          <w:szCs w:val="28"/>
        </w:rPr>
      </w:r>
      <w:r>
        <w:rPr>
          <w:sz w:val="28"/>
          <w:szCs w:val="28"/>
        </w:rPr>
      </w:r>
    </w:p>
    <w:p>
      <w:pPr>
        <w:ind w:firstLine="720"/>
        <w:jc w:val="both"/>
        <w:rPr>
          <w:sz w:val="28"/>
          <w:szCs w:val="28"/>
        </w:rPr>
      </w:pPr>
      <w:r>
        <w:rPr>
          <w:sz w:val="28"/>
          <w:szCs w:val="28"/>
          <w:lang w:eastAsia="en-US"/>
        </w:rPr>
        <w:t xml:space="preserve">1.1. </w:t>
      </w:r>
      <w:r>
        <w:rPr>
          <w:sz w:val="28"/>
          <w:szCs w:val="24"/>
        </w:rPr>
        <w:t xml:space="preserve">Порядок предоставления субсиди</w:t>
      </w:r>
      <w:r>
        <w:rPr>
          <w:sz w:val="28"/>
          <w:szCs w:val="24"/>
        </w:rPr>
        <w:t xml:space="preserve">й</w:t>
      </w:r>
      <w:r>
        <w:rPr>
          <w:sz w:val="28"/>
          <w:szCs w:val="24"/>
        </w:rPr>
        <w:t xml:space="preserve"> на благоустро</w:t>
      </w:r>
      <w:r>
        <w:rPr>
          <w:sz w:val="28"/>
          <w:szCs w:val="24"/>
        </w:rPr>
        <w:t xml:space="preserve">й</w:t>
      </w:r>
      <w:r>
        <w:rPr>
          <w:sz w:val="28"/>
          <w:szCs w:val="24"/>
        </w:rPr>
        <w:t xml:space="preserve">ство дворовых территорий многоквартирных домов города Перми</w:t>
      </w:r>
      <w:r>
        <w:rPr>
          <w:sz w:val="28"/>
          <w:szCs w:val="28"/>
          <w:lang w:eastAsia="en-US"/>
        </w:rPr>
        <w:t xml:space="preserve">;</w:t>
      </w:r>
      <w:r>
        <w:rPr>
          <w:sz w:val="28"/>
          <w:szCs w:val="28"/>
        </w:rPr>
      </w:r>
      <w:r>
        <w:rPr>
          <w:sz w:val="28"/>
          <w:szCs w:val="28"/>
        </w:rPr>
      </w:r>
    </w:p>
    <w:p>
      <w:pPr>
        <w:ind w:firstLine="720"/>
        <w:jc w:val="both"/>
        <w:rPr>
          <w:sz w:val="28"/>
          <w:szCs w:val="28"/>
        </w:rPr>
      </w:pPr>
      <w:r>
        <w:rPr>
          <w:sz w:val="28"/>
          <w:szCs w:val="28"/>
          <w:lang w:eastAsia="en-US"/>
        </w:rPr>
        <w:t xml:space="preserve">1.2. </w:t>
      </w:r>
      <w:r>
        <w:rPr>
          <w:sz w:val="28"/>
          <w:szCs w:val="24"/>
        </w:rPr>
        <w:t xml:space="preserve">Порядок </w:t>
      </w:r>
      <w:r>
        <w:rPr>
          <w:sz w:val="28"/>
          <w:szCs w:val="28"/>
        </w:rPr>
        <w:t xml:space="preserve">отбора получателей субсиди</w:t>
      </w:r>
      <w:r>
        <w:rPr>
          <w:sz w:val="28"/>
          <w:szCs w:val="28"/>
        </w:rPr>
        <w:t xml:space="preserve">й</w:t>
      </w:r>
      <w:r>
        <w:rPr>
          <w:sz w:val="28"/>
          <w:szCs w:val="28"/>
        </w:rPr>
        <w:t xml:space="preserve"> на благоустройство дв</w:t>
      </w:r>
      <w:r>
        <w:rPr>
          <w:sz w:val="28"/>
          <w:szCs w:val="28"/>
        </w:rPr>
        <w:t xml:space="preserve">о</w:t>
      </w:r>
      <w:r>
        <w:rPr>
          <w:sz w:val="28"/>
          <w:szCs w:val="28"/>
        </w:rPr>
        <w:t xml:space="preserve">ровых территорий многоквартирных домов города Перми</w:t>
      </w:r>
      <w:r>
        <w:rPr>
          <w:sz w:val="28"/>
          <w:szCs w:val="28"/>
          <w:lang w:eastAsia="en-US"/>
        </w:rPr>
        <w:t xml:space="preserve">.</w:t>
      </w:r>
      <w:r>
        <w:rPr>
          <w:sz w:val="28"/>
          <w:szCs w:val="28"/>
          <w:lang w:eastAsia="en-US"/>
        </w:rPr>
        <w:t xml:space="preserve">»</w:t>
      </w:r>
      <w:r>
        <w:rPr>
          <w:sz w:val="28"/>
          <w:szCs w:val="28"/>
          <w:lang w:eastAsia="en-US"/>
        </w:rPr>
        <w:t xml:space="preserve">;</w:t>
      </w:r>
      <w:r>
        <w:rPr>
          <w:sz w:val="28"/>
          <w:szCs w:val="28"/>
        </w:rPr>
      </w:r>
      <w:r>
        <w:rPr>
          <w:sz w:val="28"/>
          <w:szCs w:val="28"/>
        </w:rPr>
      </w:r>
    </w:p>
    <w:p>
      <w:pPr>
        <w:ind w:firstLine="720"/>
        <w:jc w:val="both"/>
        <w:rPr>
          <w:sz w:val="28"/>
          <w:szCs w:val="24"/>
        </w:rPr>
      </w:pPr>
      <w:r>
        <w:rPr>
          <w:sz w:val="28"/>
          <w:szCs w:val="24"/>
        </w:rPr>
        <w:t xml:space="preserve">2</w:t>
      </w:r>
      <w:r>
        <w:rPr>
          <w:sz w:val="28"/>
          <w:szCs w:val="24"/>
        </w:rPr>
        <w:t xml:space="preserve">. </w:t>
      </w:r>
      <w:r>
        <w:rPr>
          <w:sz w:val="28"/>
          <w:szCs w:val="28"/>
          <w:lang w:eastAsia="en-US"/>
        </w:rPr>
        <w:t xml:space="preserve">Утвердить прилагаемые изменения в </w:t>
      </w:r>
      <w:r>
        <w:rPr>
          <w:sz w:val="28"/>
          <w:szCs w:val="24"/>
        </w:rPr>
        <w:t xml:space="preserve"> изменения в Порядок предоставления субсиди</w:t>
      </w:r>
      <w:r>
        <w:rPr>
          <w:sz w:val="28"/>
          <w:szCs w:val="24"/>
        </w:rPr>
        <w:t xml:space="preserve">й</w:t>
      </w:r>
      <w:r>
        <w:rPr>
          <w:sz w:val="28"/>
          <w:szCs w:val="24"/>
        </w:rPr>
        <w:t xml:space="preserve"> на благоустро</w:t>
      </w:r>
      <w:r>
        <w:rPr>
          <w:sz w:val="28"/>
          <w:szCs w:val="24"/>
        </w:rPr>
        <w:t xml:space="preserve">й</w:t>
      </w:r>
      <w:r>
        <w:rPr>
          <w:sz w:val="28"/>
          <w:szCs w:val="24"/>
        </w:rPr>
        <w:t xml:space="preserve">ство дворовых территорий многоквартирных домов города Перми в рамках реал</w:t>
      </w:r>
      <w:r>
        <w:rPr>
          <w:sz w:val="28"/>
          <w:szCs w:val="24"/>
        </w:rPr>
        <w:t xml:space="preserve">и</w:t>
      </w:r>
      <w:r>
        <w:rPr>
          <w:sz w:val="28"/>
          <w:szCs w:val="24"/>
        </w:rPr>
        <w:t xml:space="preserve">зации муниципальной программы «Формирование современной городской ср</w:t>
      </w:r>
      <w:r>
        <w:rPr>
          <w:sz w:val="28"/>
          <w:szCs w:val="24"/>
        </w:rPr>
        <w:t xml:space="preserve">е</w:t>
      </w:r>
      <w:r>
        <w:rPr>
          <w:sz w:val="28"/>
          <w:szCs w:val="24"/>
        </w:rPr>
        <w:t xml:space="preserve">ды», утвержденный постановлением адми</w:t>
      </w:r>
      <w:r>
        <w:rPr>
          <w:sz w:val="28"/>
          <w:szCs w:val="24"/>
        </w:rPr>
        <w:t xml:space="preserve">нистрации города Перми от 05 мая </w:t>
      </w:r>
      <w:r>
        <w:rPr>
          <w:sz w:val="28"/>
          <w:szCs w:val="24"/>
        </w:rPr>
        <w:t xml:space="preserve">2017</w:t>
      </w:r>
      <w:r>
        <w:rPr>
          <w:sz w:val="28"/>
          <w:szCs w:val="24"/>
        </w:rPr>
        <w:t xml:space="preserve"> г.</w:t>
      </w:r>
      <w:r>
        <w:rPr>
          <w:sz w:val="28"/>
          <w:szCs w:val="24"/>
        </w:rPr>
        <w:t xml:space="preserve"> № 342</w:t>
      </w:r>
      <w:r>
        <w:rPr>
          <w:sz w:val="28"/>
          <w:szCs w:val="24"/>
        </w:rPr>
        <w:t xml:space="preserve"> </w:t>
      </w:r>
      <w:r>
        <w:rPr>
          <w:rFonts w:eastAsia="Calibri"/>
          <w:sz w:val="28"/>
          <w:szCs w:val="28"/>
          <w:lang w:eastAsia="en-US"/>
        </w:rPr>
        <w:t xml:space="preserve">(в ред. </w:t>
        <w:br/>
        <w:t xml:space="preserve">от 11.08.2017 № 615, от 23.11.2017 № 1069, от 11.04.2018 </w:t>
      </w:r>
      <w:r>
        <w:rPr>
          <w:rFonts w:eastAsia="Calibri"/>
          <w:sz w:val="28"/>
          <w:szCs w:val="28"/>
          <w:lang w:eastAsia="en-US"/>
        </w:rPr>
        <w:t xml:space="preserve">№ 224, </w:t>
      </w:r>
      <w:r>
        <w:rPr>
          <w:rFonts w:eastAsia="Calibri"/>
          <w:sz w:val="28"/>
          <w:szCs w:val="28"/>
          <w:lang w:eastAsia="en-US"/>
        </w:rPr>
        <w:t xml:space="preserve">от 15.06.2018 </w:t>
        <w:br/>
        <w:t xml:space="preserve">№ 394, от 15.03.2019 № 163, от 14.</w:t>
      </w:r>
      <w:r>
        <w:rPr>
          <w:rFonts w:eastAsia="Calibri"/>
          <w:sz w:val="28"/>
          <w:szCs w:val="28"/>
          <w:lang w:eastAsia="en-US"/>
        </w:rPr>
        <w:t xml:space="preserve">05.2019 № 168-П, от 10.06.2019 </w:t>
      </w:r>
      <w:r>
        <w:rPr>
          <w:rFonts w:eastAsia="Calibri"/>
          <w:sz w:val="28"/>
          <w:szCs w:val="28"/>
          <w:lang w:eastAsia="en-US"/>
        </w:rPr>
        <w:t xml:space="preserve">№ 254, </w:t>
        <w:br/>
        <w:t xml:space="preserve">от 14.08.2019 № 473, от 01.10.2019 № 617, от 25.10.2019 </w:t>
      </w:r>
      <w:r>
        <w:rPr>
          <w:rFonts w:eastAsia="Calibri"/>
          <w:sz w:val="28"/>
          <w:szCs w:val="28"/>
          <w:lang w:eastAsia="en-US"/>
        </w:rPr>
        <w:t xml:space="preserve">№ 796, </w:t>
      </w:r>
      <w:r>
        <w:rPr>
          <w:rFonts w:eastAsia="Calibri"/>
          <w:sz w:val="28"/>
          <w:szCs w:val="28"/>
          <w:lang w:eastAsia="en-US"/>
        </w:rPr>
        <w:t xml:space="preserve">от 09.01.2020 № 4, от 13.02.2020 № 136, от 24.04.2020 № 384, от 29.09.2020 № 905, от 22.01.2021 </w:t>
        <w:br/>
        <w:t xml:space="preserve">№ 19, от 19.03.2021 № 175, от 2</w:t>
      </w:r>
      <w:r>
        <w:rPr>
          <w:rFonts w:eastAsia="Calibri"/>
          <w:sz w:val="28"/>
          <w:szCs w:val="28"/>
          <w:lang w:eastAsia="en-US"/>
        </w:rPr>
        <w:t xml:space="preserve">1.04.2021 № 280, от 30.08.2021 </w:t>
      </w:r>
      <w:r>
        <w:rPr>
          <w:rFonts w:eastAsia="Calibri"/>
          <w:sz w:val="28"/>
          <w:szCs w:val="28"/>
          <w:lang w:eastAsia="en-US"/>
        </w:rPr>
        <w:t xml:space="preserve">№ 630, </w:t>
        <w:br/>
        <w:t xml:space="preserve">от 16.09.2021 № 710, от 13.10.2021 № 851, от 16.11.2021 </w:t>
      </w:r>
      <w:r>
        <w:rPr>
          <w:rFonts w:eastAsia="Calibri"/>
          <w:sz w:val="28"/>
          <w:szCs w:val="28"/>
          <w:lang w:eastAsia="en-US"/>
        </w:rPr>
        <w:t xml:space="preserve">№ 1015, от 27.12.2021 </w:t>
        <w:br/>
        <w:t xml:space="preserve">№ 1231, от 03.03.2022 № 137, от 01.06.2022 № 432, </w:t>
      </w:r>
      <w:r>
        <w:rPr>
          <w:rFonts w:eastAsia="Calibri"/>
          <w:sz w:val="28"/>
          <w:szCs w:val="28"/>
          <w:lang w:eastAsia="en-US"/>
        </w:rPr>
        <w:t xml:space="preserve">от </w:t>
      </w:r>
      <w:r>
        <w:rPr>
          <w:rFonts w:eastAsia="Calibri"/>
          <w:sz w:val="28"/>
          <w:szCs w:val="28"/>
          <w:lang w:eastAsia="en-US"/>
        </w:rPr>
        <w:t xml:space="preserve">20.06.2022 </w:t>
      </w:r>
      <w:r>
        <w:rPr>
          <w:rFonts w:eastAsia="Calibri"/>
          <w:sz w:val="28"/>
          <w:szCs w:val="28"/>
          <w:lang w:eastAsia="en-US"/>
        </w:rPr>
        <w:t xml:space="preserve">№ 494, </w:t>
        <w:br/>
        <w:t xml:space="preserve">от 16.08.2022 № 693, от 07.09.2022 № 768, от 31.10.2022 </w:t>
      </w:r>
      <w:r>
        <w:rPr>
          <w:rFonts w:eastAsia="Calibri"/>
          <w:sz w:val="28"/>
          <w:szCs w:val="28"/>
          <w:lang w:eastAsia="en-US"/>
        </w:rPr>
        <w:t xml:space="preserve">№ 1099,</w:t>
      </w:r>
      <w:r>
        <w:t xml:space="preserve"> </w:t>
      </w:r>
      <w:r>
        <w:rPr>
          <w:rFonts w:eastAsia="Calibri"/>
          <w:sz w:val="28"/>
          <w:szCs w:val="28"/>
          <w:lang w:eastAsia="en-US"/>
        </w:rPr>
        <w:t xml:space="preserve">от 28.11.2022 </w:t>
        <w:br/>
        <w:t xml:space="preserve">№ 1199, от 03.03.2023 № 167, от 2</w:t>
      </w:r>
      <w:r>
        <w:rPr>
          <w:rFonts w:eastAsia="Calibri"/>
          <w:sz w:val="28"/>
          <w:szCs w:val="28"/>
          <w:lang w:eastAsia="en-US"/>
        </w:rPr>
        <w:t xml:space="preserve">7.03.2023 № 239, от 21.07.2023 </w:t>
      </w:r>
      <w:r>
        <w:rPr>
          <w:rFonts w:eastAsia="Calibri"/>
          <w:sz w:val="28"/>
          <w:szCs w:val="28"/>
          <w:lang w:eastAsia="en-US"/>
        </w:rPr>
        <w:t xml:space="preserve">№ 626, </w:t>
        <w:br/>
        <w:t xml:space="preserve">от 01.08.2023 № 653,</w:t>
      </w:r>
      <w:r>
        <w:t xml:space="preserve"> </w:t>
      </w:r>
      <w:r>
        <w:rPr>
          <w:rFonts w:eastAsia="Calibri"/>
          <w:sz w:val="28"/>
          <w:szCs w:val="28"/>
          <w:lang w:eastAsia="en-US"/>
        </w:rPr>
        <w:t xml:space="preserve">от 24.08.2023 № 761, от 24.10.2023 </w:t>
      </w:r>
      <w:r>
        <w:rPr>
          <w:rFonts w:eastAsia="Calibri"/>
          <w:sz w:val="28"/>
          <w:szCs w:val="28"/>
          <w:lang w:eastAsia="en-US"/>
        </w:rPr>
        <w:t xml:space="preserve">№ 116</w:t>
      </w:r>
      <w:r>
        <w:rPr>
          <w:rFonts w:eastAsia="Calibri"/>
          <w:sz w:val="28"/>
          <w:szCs w:val="28"/>
          <w:lang w:eastAsia="en-US"/>
        </w:rPr>
        <w:t xml:space="preserve">4</w:t>
      </w:r>
      <w:r>
        <w:rPr>
          <w:rFonts w:eastAsia="Calibri"/>
          <w:sz w:val="28"/>
          <w:szCs w:val="28"/>
          <w:lang w:eastAsia="en-US"/>
        </w:rPr>
        <w:t xml:space="preserve">, от 05.07.2024 </w:t>
      </w:r>
      <w:hyperlink r:id="rId21" w:tooltip="https://login.consultant.ru/link/?req=doc&amp;base=RLAW368&amp;n=196819&amp;dst=100005" w:history="1">
        <w:r>
          <w:rPr>
            <w:rFonts w:eastAsia="Calibri"/>
            <w:sz w:val="28"/>
            <w:szCs w:val="28"/>
            <w:lang w:eastAsia="en-US"/>
          </w:rPr>
          <w:br/>
          <w:t xml:space="preserve">№ 56</w:t>
        </w:r>
        <w:r>
          <w:rPr>
            <w:rFonts w:eastAsia="Calibri"/>
            <w:sz w:val="28"/>
            <w:szCs w:val="28"/>
            <w:lang w:eastAsia="en-US"/>
          </w:rPr>
          <w:t xml:space="preserve">9</w:t>
        </w:r>
      </w:hyperlink>
      <w:r>
        <w:rPr>
          <w:rFonts w:eastAsia="Calibri"/>
          <w:sz w:val="28"/>
          <w:szCs w:val="28"/>
          <w:lang w:eastAsia="en-US"/>
        </w:rPr>
        <w:t xml:space="preserve">)</w:t>
      </w:r>
      <w:r>
        <w:rPr>
          <w:sz w:val="28"/>
          <w:szCs w:val="24"/>
        </w:rPr>
        <w:t xml:space="preserve">.</w:t>
      </w:r>
      <w:r>
        <w:rPr>
          <w:sz w:val="28"/>
          <w:szCs w:val="24"/>
        </w:rPr>
      </w:r>
      <w:r>
        <w:rPr>
          <w:sz w:val="28"/>
          <w:szCs w:val="24"/>
        </w:rPr>
      </w:r>
    </w:p>
    <w:p>
      <w:pPr>
        <w:pStyle w:val="890"/>
        <w:ind w:firstLine="720"/>
        <w:jc w:val="both"/>
        <w:rPr>
          <w:rFonts w:eastAsia="Calibri"/>
          <w:sz w:val="28"/>
          <w:szCs w:val="28"/>
          <w:lang w:eastAsia="en-US"/>
        </w:rPr>
      </w:pPr>
      <w:r>
        <w:rPr>
          <w:rFonts w:eastAsia="Calibri"/>
          <w:sz w:val="28"/>
          <w:szCs w:val="28"/>
          <w:lang w:eastAsia="en-US"/>
        </w:rPr>
        <w:t xml:space="preserve">3 </w:t>
      </w:r>
      <w:r>
        <w:rPr>
          <w:sz w:val="28"/>
          <w:szCs w:val="28"/>
          <w:lang w:eastAsia="en-US"/>
        </w:rPr>
        <w:t xml:space="preserve">Утвердить прилагаемые изменения в </w:t>
      </w:r>
      <w:r>
        <w:rPr>
          <w:sz w:val="28"/>
          <w:szCs w:val="24"/>
        </w:rPr>
        <w:t xml:space="preserve"> изменения в Порядок </w:t>
      </w:r>
      <w:r>
        <w:rPr>
          <w:sz w:val="28"/>
          <w:szCs w:val="28"/>
        </w:rPr>
        <w:t xml:space="preserve">отбора получателей субсиди</w:t>
      </w:r>
      <w:r>
        <w:rPr>
          <w:sz w:val="28"/>
          <w:szCs w:val="28"/>
        </w:rPr>
        <w:t xml:space="preserve">й</w:t>
      </w:r>
      <w:r>
        <w:rPr>
          <w:sz w:val="28"/>
          <w:szCs w:val="28"/>
        </w:rPr>
        <w:t xml:space="preserve"> на благоустройство дв</w:t>
      </w:r>
      <w:r>
        <w:rPr>
          <w:sz w:val="28"/>
          <w:szCs w:val="28"/>
        </w:rPr>
        <w:t xml:space="preserve">о</w:t>
      </w:r>
      <w:r>
        <w:rPr>
          <w:sz w:val="28"/>
          <w:szCs w:val="28"/>
        </w:rPr>
        <w:t xml:space="preserve">ровых территорий многоквартирных домов города Перми в рамках реализации муниципальной программы «Формирование современной городской среды»</w:t>
      </w:r>
      <w:r>
        <w:rPr>
          <w:sz w:val="28"/>
          <w:szCs w:val="24"/>
        </w:rPr>
        <w:t xml:space="preserve">, утвержденный постановлением адми</w:t>
      </w:r>
      <w:r>
        <w:rPr>
          <w:sz w:val="28"/>
          <w:szCs w:val="24"/>
        </w:rPr>
        <w:t xml:space="preserve">нистрации города Перми от 05 мая </w:t>
      </w:r>
      <w:r>
        <w:rPr>
          <w:sz w:val="28"/>
          <w:szCs w:val="24"/>
        </w:rPr>
        <w:t xml:space="preserve">2017</w:t>
      </w:r>
      <w:r>
        <w:rPr>
          <w:sz w:val="28"/>
          <w:szCs w:val="24"/>
        </w:rPr>
        <w:t xml:space="preserve"> г.</w:t>
      </w:r>
      <w:r>
        <w:rPr>
          <w:sz w:val="28"/>
          <w:szCs w:val="24"/>
        </w:rPr>
        <w:t xml:space="preserve"> № 342</w:t>
      </w:r>
      <w:r>
        <w:rPr>
          <w:sz w:val="28"/>
          <w:szCs w:val="24"/>
        </w:rPr>
        <w:t xml:space="preserve"> </w:t>
      </w:r>
      <w:r>
        <w:rPr>
          <w:rFonts w:eastAsia="Calibri"/>
          <w:sz w:val="28"/>
          <w:szCs w:val="28"/>
          <w:lang w:eastAsia="en-US"/>
        </w:rPr>
        <w:t xml:space="preserve">(</w:t>
      </w:r>
      <w:r>
        <w:rPr>
          <w:rFonts w:eastAsia="Calibri"/>
          <w:sz w:val="28"/>
          <w:szCs w:val="28"/>
          <w:lang w:eastAsia="en-US"/>
        </w:rPr>
        <w:t xml:space="preserve">в ред. </w:t>
        <w:br/>
        <w:t xml:space="preserve">от 11.08.2017 № 615, от 23.11.2017 № 1069, от 11.04.2018 </w:t>
      </w:r>
      <w:r>
        <w:rPr>
          <w:rFonts w:eastAsia="Calibri"/>
          <w:sz w:val="28"/>
          <w:szCs w:val="28"/>
          <w:lang w:eastAsia="en-US"/>
        </w:rPr>
        <w:t xml:space="preserve">№ 224, </w:t>
      </w:r>
      <w:r>
        <w:rPr>
          <w:rFonts w:eastAsia="Calibri"/>
          <w:sz w:val="28"/>
          <w:szCs w:val="28"/>
          <w:lang w:eastAsia="en-US"/>
        </w:rPr>
        <w:t xml:space="preserve">от 15.06.2018 </w:t>
        <w:br/>
        <w:t xml:space="preserve">№ 394, от 15.03.2019 № 163, от 14.</w:t>
      </w:r>
      <w:r>
        <w:rPr>
          <w:rFonts w:eastAsia="Calibri"/>
          <w:sz w:val="28"/>
          <w:szCs w:val="28"/>
          <w:lang w:eastAsia="en-US"/>
        </w:rPr>
        <w:t xml:space="preserve">05.2019 № 168-П, от 10.06.2019 </w:t>
      </w:r>
      <w:r>
        <w:rPr>
          <w:rFonts w:eastAsia="Calibri"/>
          <w:sz w:val="28"/>
          <w:szCs w:val="28"/>
          <w:lang w:eastAsia="en-US"/>
        </w:rPr>
        <w:t xml:space="preserve">№ 254, </w:t>
        <w:br/>
        <w:t xml:space="preserve">от 14.08.2019 № 473, от 01.10.2019 № 617, от 25.10.2019 </w:t>
      </w:r>
      <w:r>
        <w:rPr>
          <w:rFonts w:eastAsia="Calibri"/>
          <w:sz w:val="28"/>
          <w:szCs w:val="28"/>
          <w:lang w:eastAsia="en-US"/>
        </w:rPr>
        <w:t xml:space="preserve">№ 796, </w:t>
      </w:r>
      <w:r>
        <w:rPr>
          <w:rFonts w:eastAsia="Calibri"/>
          <w:sz w:val="28"/>
          <w:szCs w:val="28"/>
          <w:lang w:eastAsia="en-US"/>
        </w:rPr>
        <w:t xml:space="preserve">от 09.01.2020 № 4, от 13.02.2020 № 136, от 24.04.2020 № 384, от 29.09.2020 № 905, от 22.01.2021 </w:t>
        <w:br/>
        <w:t xml:space="preserve">№ 19, от 19.03.2021 № 175, от 2</w:t>
      </w:r>
      <w:r>
        <w:rPr>
          <w:rFonts w:eastAsia="Calibri"/>
          <w:sz w:val="28"/>
          <w:szCs w:val="28"/>
          <w:lang w:eastAsia="en-US"/>
        </w:rPr>
        <w:t xml:space="preserve">1.04.2021 № 280, от 30.08.2021 </w:t>
      </w:r>
      <w:r>
        <w:rPr>
          <w:rFonts w:eastAsia="Calibri"/>
          <w:sz w:val="28"/>
          <w:szCs w:val="28"/>
          <w:lang w:eastAsia="en-US"/>
        </w:rPr>
        <w:t xml:space="preserve">№ 630, </w:t>
        <w:br/>
        <w:t xml:space="preserve">от 16.09.2021 № 710, от 13.10.2021 № 851, от 16.11.2021 </w:t>
      </w:r>
      <w:r>
        <w:rPr>
          <w:rFonts w:eastAsia="Calibri"/>
          <w:sz w:val="28"/>
          <w:szCs w:val="28"/>
          <w:lang w:eastAsia="en-US"/>
        </w:rPr>
        <w:t xml:space="preserve">№ 1015, от 27.12.2021 </w:t>
        <w:br/>
        <w:t xml:space="preserve">№ 1231, от 03.03.2022 № 137, от 01.06.2022 № 432, </w:t>
      </w:r>
      <w:r>
        <w:rPr>
          <w:rFonts w:eastAsia="Calibri"/>
          <w:sz w:val="28"/>
          <w:szCs w:val="28"/>
          <w:lang w:eastAsia="en-US"/>
        </w:rPr>
        <w:t xml:space="preserve">от </w:t>
      </w:r>
      <w:r>
        <w:rPr>
          <w:rFonts w:eastAsia="Calibri"/>
          <w:sz w:val="28"/>
          <w:szCs w:val="28"/>
          <w:lang w:eastAsia="en-US"/>
        </w:rPr>
        <w:t xml:space="preserve">20.06.2022 </w:t>
      </w:r>
      <w:r>
        <w:rPr>
          <w:rFonts w:eastAsia="Calibri"/>
          <w:sz w:val="28"/>
          <w:szCs w:val="28"/>
          <w:lang w:eastAsia="en-US"/>
        </w:rPr>
        <w:t xml:space="preserve">№ 494, </w:t>
        <w:br/>
        <w:t xml:space="preserve">от 16.08.2022 № 693, от 07.09.2022 № 768, от 31.10.2022 </w:t>
      </w:r>
      <w:r>
        <w:rPr>
          <w:rFonts w:eastAsia="Calibri"/>
          <w:sz w:val="28"/>
          <w:szCs w:val="28"/>
          <w:lang w:eastAsia="en-US"/>
        </w:rPr>
        <w:t xml:space="preserve">№ 1099,</w:t>
      </w:r>
      <w:r>
        <w:t xml:space="preserve"> </w:t>
      </w:r>
      <w:r>
        <w:rPr>
          <w:rFonts w:eastAsia="Calibri"/>
          <w:sz w:val="28"/>
          <w:szCs w:val="28"/>
          <w:lang w:eastAsia="en-US"/>
        </w:rPr>
        <w:t xml:space="preserve">от 28.11.2022 </w:t>
        <w:br/>
        <w:t xml:space="preserve">№ 1199, от 03.03.2023 № 167, от 2</w:t>
      </w:r>
      <w:r>
        <w:rPr>
          <w:rFonts w:eastAsia="Calibri"/>
          <w:sz w:val="28"/>
          <w:szCs w:val="28"/>
          <w:lang w:eastAsia="en-US"/>
        </w:rPr>
        <w:t xml:space="preserve">7.03.2023 № 239, от 21.07.2023 </w:t>
      </w:r>
      <w:r>
        <w:rPr>
          <w:rFonts w:eastAsia="Calibri"/>
          <w:sz w:val="28"/>
          <w:szCs w:val="28"/>
          <w:lang w:eastAsia="en-US"/>
        </w:rPr>
        <w:t xml:space="preserve">№ 626, </w:t>
        <w:br/>
        <w:t xml:space="preserve">от 01.08.2023 № 653,</w:t>
      </w:r>
      <w:r>
        <w:t xml:space="preserve"> </w:t>
      </w:r>
      <w:r>
        <w:rPr>
          <w:rFonts w:eastAsia="Calibri"/>
          <w:sz w:val="28"/>
          <w:szCs w:val="28"/>
          <w:lang w:eastAsia="en-US"/>
        </w:rPr>
        <w:t xml:space="preserve">от 24.08.2023 № 761, от 24.10.2023 </w:t>
      </w:r>
      <w:r>
        <w:rPr>
          <w:rFonts w:eastAsia="Calibri"/>
          <w:sz w:val="28"/>
          <w:szCs w:val="28"/>
          <w:lang w:eastAsia="en-US"/>
        </w:rPr>
        <w:t xml:space="preserve">№ 116</w:t>
      </w:r>
      <w:r>
        <w:rPr>
          <w:rFonts w:eastAsia="Calibri"/>
          <w:sz w:val="28"/>
          <w:szCs w:val="28"/>
          <w:lang w:eastAsia="en-US"/>
        </w:rPr>
        <w:t xml:space="preserve">4</w:t>
      </w:r>
      <w:r>
        <w:rPr>
          <w:rFonts w:eastAsia="Calibri"/>
          <w:sz w:val="28"/>
          <w:szCs w:val="28"/>
          <w:lang w:eastAsia="en-US"/>
        </w:rPr>
        <w:t xml:space="preserve">, от 05.07.2024 </w:t>
      </w:r>
      <w:hyperlink r:id="rId22" w:tooltip="https://login.consultant.ru/link/?req=doc&amp;base=RLAW368&amp;n=196819&amp;dst=100005" w:history="1">
        <w:r>
          <w:rPr>
            <w:rFonts w:eastAsia="Calibri"/>
            <w:sz w:val="28"/>
            <w:szCs w:val="28"/>
            <w:lang w:eastAsia="en-US"/>
          </w:rPr>
          <w:br/>
          <w:t xml:space="preserve">№ 56</w:t>
        </w:r>
        <w:r>
          <w:rPr>
            <w:rFonts w:eastAsia="Calibri"/>
            <w:sz w:val="28"/>
            <w:szCs w:val="28"/>
            <w:lang w:eastAsia="en-US"/>
          </w:rPr>
          <w:t xml:space="preserve">9</w:t>
        </w:r>
      </w:hyperlink>
      <w:r>
        <w:rPr>
          <w:rFonts w:eastAsia="Calibri"/>
          <w:sz w:val="28"/>
          <w:szCs w:val="28"/>
          <w:lang w:eastAsia="en-US"/>
        </w:rPr>
        <w:t xml:space="preserve">)</w:t>
      </w:r>
      <w:r>
        <w:rPr>
          <w:rFonts w:eastAsia="Calibri"/>
          <w:sz w:val="28"/>
          <w:szCs w:val="28"/>
          <w:lang w:eastAsia="en-US"/>
        </w:rPr>
        <w:t xml:space="preserve">.</w:t>
      </w:r>
      <w:r>
        <w:rPr>
          <w:rFonts w:eastAsia="Calibri"/>
          <w:sz w:val="28"/>
          <w:szCs w:val="28"/>
          <w:lang w:eastAsia="en-US"/>
        </w:rPr>
      </w:r>
      <w:r>
        <w:rPr>
          <w:rFonts w:eastAsia="Calibri"/>
          <w:sz w:val="28"/>
          <w:szCs w:val="28"/>
          <w:lang w:eastAsia="en-US"/>
        </w:rPr>
      </w:r>
    </w:p>
    <w:p>
      <w:pPr>
        <w:pStyle w:val="890"/>
        <w:ind w:firstLine="720"/>
        <w:jc w:val="both"/>
        <w:rPr>
          <w:sz w:val="28"/>
          <w:szCs w:val="24"/>
        </w:rPr>
      </w:pPr>
      <w:r>
        <w:rPr>
          <w:sz w:val="28"/>
          <w:szCs w:val="24"/>
        </w:rPr>
        <w:t xml:space="preserve">4</w:t>
      </w:r>
      <w:r>
        <w:rPr>
          <w:sz w:val="28"/>
          <w:szCs w:val="24"/>
        </w:rPr>
        <w:t xml:space="preserve">. </w:t>
      </w:r>
      <w:r>
        <w:rPr>
          <w:sz w:val="28"/>
          <w:szCs w:val="24"/>
        </w:rPr>
        <w:t xml:space="preserve">Настоящее постановление вступает в силу со дня официального обнар</w:t>
      </w:r>
      <w:r>
        <w:rPr>
          <w:sz w:val="28"/>
          <w:szCs w:val="24"/>
        </w:rPr>
        <w:t xml:space="preserve">о</w:t>
      </w:r>
      <w:r>
        <w:rPr>
          <w:sz w:val="28"/>
          <w:szCs w:val="24"/>
        </w:rPr>
        <w:t xml:space="preserve">дования посредством официального опубликования в печатном средстве массовой информации «Официальный бюллетень органов местного самоуправления мун</w:t>
      </w:r>
      <w:r>
        <w:rPr>
          <w:sz w:val="28"/>
          <w:szCs w:val="24"/>
        </w:rPr>
        <w:t xml:space="preserve">и</w:t>
      </w:r>
      <w:r>
        <w:rPr>
          <w:sz w:val="28"/>
          <w:szCs w:val="24"/>
        </w:rPr>
        <w:t xml:space="preserve">ципального образования город Пермь» </w:t>
      </w:r>
      <w:r>
        <w:rPr>
          <w:sz w:val="28"/>
          <w:szCs w:val="24"/>
        </w:rPr>
        <w:t xml:space="preserve">и распространяет свое действие на прав</w:t>
      </w:r>
      <w:r>
        <w:rPr>
          <w:sz w:val="28"/>
          <w:szCs w:val="24"/>
        </w:rPr>
        <w:t xml:space="preserve">о</w:t>
      </w:r>
      <w:r>
        <w:rPr>
          <w:sz w:val="28"/>
          <w:szCs w:val="24"/>
        </w:rPr>
        <w:t xml:space="preserve">отношения, возникшие с 01 января 2025 г.</w:t>
      </w:r>
      <w:r>
        <w:rPr>
          <w:sz w:val="28"/>
          <w:szCs w:val="24"/>
        </w:rPr>
      </w:r>
      <w:r>
        <w:rPr>
          <w:sz w:val="28"/>
          <w:szCs w:val="24"/>
        </w:rPr>
      </w:r>
    </w:p>
    <w:p>
      <w:pPr>
        <w:pStyle w:val="890"/>
        <w:ind w:firstLine="720"/>
        <w:jc w:val="both"/>
        <w:rPr>
          <w:sz w:val="28"/>
          <w:szCs w:val="28"/>
        </w:rPr>
      </w:pPr>
      <w:r>
        <w:rPr>
          <w:sz w:val="28"/>
          <w:szCs w:val="28"/>
        </w:rPr>
        <w:t xml:space="preserve">5</w:t>
      </w:r>
      <w:r>
        <w:rPr>
          <w:sz w:val="28"/>
          <w:szCs w:val="28"/>
        </w:rPr>
        <w:t xml:space="preserve">. </w:t>
      </w:r>
      <w:r>
        <w:rPr>
          <w:sz w:val="28"/>
          <w:szCs w:val="28"/>
        </w:rPr>
        <w:t xml:space="preserve">Управлению по общим вопросам администрации города Перми обесп</w:t>
      </w:r>
      <w:r>
        <w:rPr>
          <w:sz w:val="28"/>
          <w:szCs w:val="28"/>
        </w:rPr>
        <w:t xml:space="preserve">е</w:t>
      </w:r>
      <w:r>
        <w:rPr>
          <w:sz w:val="28"/>
          <w:szCs w:val="28"/>
        </w:rPr>
        <w:t xml:space="preserve">чить обнародование настоящего постановления посредством официального опу</w:t>
      </w:r>
      <w:r>
        <w:rPr>
          <w:sz w:val="28"/>
          <w:szCs w:val="28"/>
        </w:rPr>
        <w:t xml:space="preserve">б</w:t>
      </w:r>
      <w:r>
        <w:rPr>
          <w:sz w:val="28"/>
          <w:szCs w:val="28"/>
        </w:rPr>
        <w:t xml:space="preserve">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szCs w:val="28"/>
        </w:rPr>
      </w:r>
      <w:r>
        <w:rPr>
          <w:sz w:val="28"/>
          <w:szCs w:val="28"/>
        </w:rPr>
      </w:r>
    </w:p>
    <w:p>
      <w:pPr>
        <w:pStyle w:val="890"/>
        <w:ind w:firstLine="720"/>
        <w:jc w:val="both"/>
        <w:rPr>
          <w:sz w:val="28"/>
          <w:szCs w:val="28"/>
        </w:rPr>
      </w:pPr>
      <w:r>
        <w:rPr>
          <w:sz w:val="28"/>
          <w:szCs w:val="28"/>
        </w:rPr>
        <w:t xml:space="preserve">6</w:t>
      </w:r>
      <w:r>
        <w:rPr>
          <w:sz w:val="28"/>
          <w:szCs w:val="28"/>
        </w:rPr>
        <w:t xml:space="preserve">. </w:t>
      </w:r>
      <w:r>
        <w:rPr>
          <w:sz w:val="28"/>
          <w:szCs w:val="28"/>
        </w:rPr>
        <w:t xml:space="preserve">Информационно-аналитическому управлению администрации города Перми обеспечить обнародование настоящего постановления посредством оф</w:t>
      </w:r>
      <w:r>
        <w:rPr>
          <w:sz w:val="28"/>
          <w:szCs w:val="28"/>
        </w:rPr>
        <w:t xml:space="preserve">и</w:t>
      </w:r>
      <w:r>
        <w:rPr>
          <w:sz w:val="28"/>
          <w:szCs w:val="28"/>
        </w:rPr>
        <w:t xml:space="preserve">циального опубликования в сетевом издании «Официальный сайт муниципальн</w:t>
      </w:r>
      <w:r>
        <w:rPr>
          <w:sz w:val="28"/>
          <w:szCs w:val="28"/>
        </w:rPr>
        <w:t xml:space="preserve">о</w:t>
      </w:r>
      <w:r>
        <w:rPr>
          <w:sz w:val="28"/>
          <w:szCs w:val="28"/>
        </w:rPr>
        <w:t xml:space="preserve">го образования город Пермь www.gorodperm.ru». </w:t>
      </w:r>
      <w:r>
        <w:rPr>
          <w:sz w:val="28"/>
          <w:szCs w:val="28"/>
        </w:rPr>
      </w:r>
      <w:r>
        <w:rPr>
          <w:sz w:val="28"/>
          <w:szCs w:val="28"/>
        </w:rPr>
      </w:r>
    </w:p>
    <w:p>
      <w:pPr>
        <w:pStyle w:val="890"/>
        <w:ind w:firstLine="720"/>
        <w:jc w:val="both"/>
        <w:rPr>
          <w:sz w:val="28"/>
          <w:szCs w:val="24"/>
          <w:lang w:eastAsia="en-US"/>
        </w:rPr>
      </w:pPr>
      <w:r>
        <w:rPr>
          <w:sz w:val="28"/>
          <w:szCs w:val="24"/>
          <w:lang w:eastAsia="en-US"/>
        </w:rPr>
        <w:t xml:space="preserve">7</w:t>
      </w:r>
      <w:r>
        <w:rPr>
          <w:sz w:val="28"/>
          <w:szCs w:val="24"/>
          <w:lang w:eastAsia="en-US"/>
        </w:rPr>
        <w:t xml:space="preserve">. </w:t>
      </w:r>
      <w:r>
        <w:rPr>
          <w:sz w:val="28"/>
          <w:szCs w:val="24"/>
          <w:lang w:val="en-US" w:eastAsia="en-US"/>
        </w:rPr>
        <w:t xml:space="preserve">Контроль за исполнением </w:t>
      </w:r>
      <w:r>
        <w:rPr>
          <w:sz w:val="28"/>
          <w:szCs w:val="24"/>
          <w:lang w:eastAsia="en-US"/>
        </w:rPr>
        <w:t xml:space="preserve">наст</w:t>
      </w:r>
      <w:r>
        <w:rPr>
          <w:sz w:val="28"/>
          <w:szCs w:val="24"/>
          <w:lang w:eastAsia="en-US"/>
        </w:rPr>
        <w:t xml:space="preserve">о</w:t>
      </w:r>
      <w:r>
        <w:rPr>
          <w:sz w:val="28"/>
          <w:szCs w:val="24"/>
          <w:lang w:eastAsia="en-US"/>
        </w:rPr>
        <w:t xml:space="preserve">ящего </w:t>
      </w:r>
      <w:r>
        <w:rPr>
          <w:sz w:val="28"/>
          <w:szCs w:val="24"/>
          <w:lang w:val="en-US" w:eastAsia="en-US"/>
        </w:rPr>
        <w:t xml:space="preserve">постановления возложить </w:t>
        <w:br w:type="textWrapping" w:clear="all"/>
        <w:t xml:space="preserve">на заместителя главы администрации города Перми </w:t>
      </w:r>
      <w:r>
        <w:rPr>
          <w:sz w:val="28"/>
          <w:szCs w:val="24"/>
          <w:lang w:eastAsia="en-US"/>
        </w:rPr>
        <w:t xml:space="preserve">Субботина И.А.</w:t>
      </w:r>
      <w:r>
        <w:rPr>
          <w:sz w:val="28"/>
          <w:szCs w:val="24"/>
          <w:lang w:eastAsia="en-US"/>
        </w:rPr>
      </w:r>
      <w:r>
        <w:rPr>
          <w:sz w:val="28"/>
          <w:szCs w:val="24"/>
          <w:lang w:eastAsia="en-US"/>
        </w:rPr>
      </w:r>
    </w:p>
    <w:p>
      <w:pPr>
        <w:pStyle w:val="890"/>
        <w:ind w:firstLine="720"/>
        <w:jc w:val="both"/>
        <w:rPr>
          <w:sz w:val="28"/>
          <w:szCs w:val="28"/>
        </w:rPr>
      </w:pPr>
      <w:r>
        <w:rPr>
          <w:sz w:val="28"/>
          <w:szCs w:val="28"/>
        </w:rPr>
      </w:r>
      <w:r>
        <w:rPr>
          <w:sz w:val="28"/>
          <w:szCs w:val="28"/>
        </w:rPr>
      </w:r>
      <w:r>
        <w:rPr>
          <w:sz w:val="28"/>
          <w:szCs w:val="28"/>
        </w:rPr>
      </w:r>
    </w:p>
    <w:p>
      <w:pPr>
        <w:pStyle w:val="890"/>
        <w:ind w:firstLine="720"/>
        <w:jc w:val="both"/>
        <w:rPr>
          <w:sz w:val="28"/>
          <w:szCs w:val="28"/>
        </w:rPr>
      </w:pPr>
      <w:r>
        <w:rPr>
          <w:sz w:val="28"/>
          <w:szCs w:val="28"/>
        </w:rPr>
      </w:r>
      <w:r>
        <w:rPr>
          <w:sz w:val="28"/>
          <w:szCs w:val="28"/>
        </w:rPr>
      </w:r>
      <w:r>
        <w:rPr>
          <w:sz w:val="28"/>
          <w:szCs w:val="28"/>
        </w:rPr>
      </w:r>
    </w:p>
    <w:p>
      <w:pPr>
        <w:pStyle w:val="890"/>
        <w:jc w:val="both"/>
        <w:spacing w:line="240" w:lineRule="exact"/>
        <w:tabs>
          <w:tab w:val="right" w:pos="9915" w:leader="none"/>
        </w:tabs>
        <w:rPr>
          <w:rFonts w:eastAsia="Calibri"/>
          <w:sz w:val="28"/>
          <w:szCs w:val="28"/>
          <w:lang w:eastAsia="en-US"/>
        </w:rPr>
      </w:pPr>
      <w:r>
        <w:rPr>
          <w:rFonts w:eastAsia="Calibri"/>
          <w:sz w:val="28"/>
          <w:szCs w:val="28"/>
          <w:lang w:eastAsia="en-US"/>
        </w:rPr>
        <w:t xml:space="preserve">Глава города Перми </w:t>
        <w:tab/>
        <w:t xml:space="preserve">     Э.О. Соснин</w:t>
      </w:r>
      <w:r>
        <w:rPr>
          <w:rFonts w:eastAsia="Calibri"/>
          <w:sz w:val="28"/>
          <w:szCs w:val="28"/>
          <w:lang w:eastAsia="en-US"/>
        </w:rPr>
      </w:r>
      <w:r>
        <w:rPr>
          <w:rFonts w:eastAsia="Calibri"/>
          <w:sz w:val="28"/>
          <w:szCs w:val="28"/>
          <w:lang w:eastAsia="en-US"/>
        </w:rPr>
      </w:r>
    </w:p>
    <w:p>
      <w:pPr>
        <w:pStyle w:val="890"/>
        <w:ind w:left="5670"/>
        <w:jc w:val="both"/>
        <w:spacing w:line="240" w:lineRule="exact"/>
        <w:tabs>
          <w:tab w:val="right" w:pos="9915" w:leader="none"/>
        </w:tabs>
        <w:rPr>
          <w:sz w:val="28"/>
          <w:szCs w:val="28"/>
        </w:rPr>
        <w:sectPr>
          <w:headerReference w:type="default" r:id="rId9"/>
          <w:headerReference w:type="first" r:id="rId10"/>
          <w:footnotePr/>
          <w:endnotePr/>
          <w:type w:val="nextPage"/>
          <w:pgSz w:w="11905" w:h="16838" w:orient="portrait"/>
          <w:pgMar w:top="1134" w:right="567" w:bottom="1134" w:left="1418" w:header="363" w:footer="720" w:gutter="0"/>
          <w:pgNumType w:start="1"/>
          <w:cols w:num="1" w:sep="0" w:space="720" w:equalWidth="1"/>
          <w:docGrid w:linePitch="360"/>
          <w:titlePg/>
        </w:sectPr>
      </w:pPr>
      <w:r>
        <w:rPr>
          <w:sz w:val="28"/>
          <w:szCs w:val="28"/>
        </w:rPr>
      </w:r>
      <w:r>
        <w:rPr>
          <w:sz w:val="28"/>
          <w:szCs w:val="28"/>
        </w:rPr>
      </w:r>
      <w:r>
        <w:rPr>
          <w:sz w:val="28"/>
          <w:szCs w:val="28"/>
        </w:rPr>
      </w:r>
    </w:p>
    <w:p>
      <w:pPr>
        <w:ind w:left="5670"/>
        <w:rPr>
          <w:sz w:val="28"/>
          <w:szCs w:val="28"/>
        </w:rPr>
      </w:pPr>
      <w:r>
        <w:rPr>
          <w:sz w:val="28"/>
          <w:szCs w:val="28"/>
        </w:rPr>
        <w:t xml:space="preserve">УТВЕРЖДЕНЫ</w:t>
      </w:r>
      <w:r>
        <w:rPr>
          <w:sz w:val="28"/>
          <w:szCs w:val="28"/>
        </w:rPr>
      </w:r>
      <w:r>
        <w:rPr>
          <w:sz w:val="28"/>
          <w:szCs w:val="28"/>
        </w:rPr>
      </w:r>
    </w:p>
    <w:p>
      <w:pPr>
        <w:ind w:left="5670"/>
        <w:jc w:val="both"/>
        <w:spacing w:line="240" w:lineRule="exact"/>
        <w:widowControl w:val="off"/>
        <w:tabs>
          <w:tab w:val="left" w:pos="8647" w:leader="none"/>
        </w:tabs>
        <w:rPr>
          <w:sz w:val="28"/>
          <w:szCs w:val="28"/>
        </w:rPr>
      </w:pPr>
      <w:r>
        <w:rPr>
          <w:sz w:val="28"/>
          <w:szCs w:val="28"/>
        </w:rPr>
        <w:t xml:space="preserve">постановлением администрации</w:t>
      </w:r>
      <w:r>
        <w:rPr>
          <w:sz w:val="28"/>
          <w:szCs w:val="28"/>
        </w:rPr>
      </w:r>
      <w:r>
        <w:rPr>
          <w:sz w:val="28"/>
          <w:szCs w:val="28"/>
        </w:rPr>
      </w:r>
    </w:p>
    <w:p>
      <w:pPr>
        <w:ind w:left="5670"/>
        <w:jc w:val="both"/>
        <w:spacing w:line="240" w:lineRule="exact"/>
        <w:widowControl w:val="off"/>
        <w:tabs>
          <w:tab w:val="left" w:pos="8647" w:leader="none"/>
        </w:tabs>
        <w:rPr>
          <w:sz w:val="28"/>
          <w:szCs w:val="28"/>
        </w:rPr>
      </w:pPr>
      <w:r>
        <w:rPr>
          <w:sz w:val="28"/>
          <w:szCs w:val="28"/>
        </w:rPr>
        <w:t xml:space="preserve">города Перми</w:t>
      </w:r>
      <w:r>
        <w:rPr>
          <w:sz w:val="28"/>
          <w:szCs w:val="28"/>
        </w:rPr>
      </w:r>
      <w:r>
        <w:rPr>
          <w:sz w:val="28"/>
          <w:szCs w:val="28"/>
        </w:rPr>
      </w:r>
    </w:p>
    <w:p>
      <w:pPr>
        <w:ind w:left="5670"/>
        <w:jc w:val="both"/>
        <w:spacing w:line="240" w:lineRule="exact"/>
        <w:widowControl w:val="off"/>
        <w:tabs>
          <w:tab w:val="left" w:pos="8647" w:leader="none"/>
        </w:tabs>
        <w:rPr>
          <w:sz w:val="28"/>
          <w:szCs w:val="28"/>
        </w:rPr>
      </w:pPr>
      <w:r>
        <w:rPr>
          <w:sz w:val="28"/>
          <w:szCs w:val="28"/>
        </w:rPr>
        <w:t xml:space="preserve">от </w:t>
      </w:r>
      <w:r>
        <w:rPr>
          <w:sz w:val="28"/>
          <w:szCs w:val="28"/>
        </w:rPr>
      </w:r>
      <w:r>
        <w:rPr>
          <w:sz w:val="28"/>
          <w:szCs w:val="28"/>
        </w:rPr>
      </w:r>
    </w:p>
    <w:p>
      <w:pPr>
        <w:pStyle w:val="890"/>
        <w:ind w:left="5670"/>
        <w:jc w:val="both"/>
        <w:spacing w:line="240" w:lineRule="exact"/>
        <w:widowControl w:val="off"/>
        <w:tabs>
          <w:tab w:val="left" w:pos="8647" w:leader="none"/>
        </w:tabs>
        <w:rPr>
          <w:sz w:val="28"/>
          <w:szCs w:val="28"/>
        </w:rPr>
      </w:pPr>
      <w:r>
        <w:rPr>
          <w:sz w:val="28"/>
          <w:szCs w:val="28"/>
        </w:rPr>
      </w:r>
      <w:r>
        <w:rPr>
          <w:sz w:val="28"/>
          <w:szCs w:val="28"/>
        </w:rPr>
      </w:r>
      <w:r>
        <w:rPr>
          <w:sz w:val="28"/>
          <w:szCs w:val="28"/>
        </w:rPr>
      </w:r>
    </w:p>
    <w:p>
      <w:pPr>
        <w:pStyle w:val="913"/>
        <w:jc w:val="center"/>
        <w:spacing w:line="240" w:lineRule="exact"/>
        <w:rPr>
          <w:rFonts w:ascii="Times New Roman" w:hAnsi="Times New Roman"/>
          <w:caps/>
          <w:sz w:val="28"/>
          <w:szCs w:val="28"/>
        </w:rPr>
      </w:pPr>
      <w:r>
        <w:rPr>
          <w:rFonts w:ascii="Times New Roman" w:hAnsi="Times New Roman"/>
          <w:caps/>
          <w:sz w:val="28"/>
          <w:szCs w:val="28"/>
        </w:rPr>
      </w:r>
      <w:r>
        <w:rPr>
          <w:rFonts w:ascii="Times New Roman" w:hAnsi="Times New Roman"/>
          <w:caps/>
          <w:sz w:val="28"/>
          <w:szCs w:val="28"/>
        </w:rPr>
      </w:r>
      <w:r>
        <w:rPr>
          <w:rFonts w:ascii="Times New Roman" w:hAnsi="Times New Roman"/>
          <w:caps/>
          <w:sz w:val="28"/>
          <w:szCs w:val="28"/>
        </w:rPr>
      </w:r>
    </w:p>
    <w:p>
      <w:pPr>
        <w:jc w:val="center"/>
        <w:spacing w:line="240" w:lineRule="exact"/>
        <w:widowControl w:val="off"/>
        <w:rPr>
          <w:b/>
          <w:sz w:val="28"/>
          <w:szCs w:val="28"/>
          <w14:ligatures w14:val="none"/>
        </w:rPr>
      </w:pPr>
      <w:r>
        <w:rPr>
          <w:b/>
          <w:bCs/>
          <w:sz w:val="28"/>
          <w:szCs w:val="28"/>
        </w:rPr>
        <w:t xml:space="preserve">ИЗМЕНЕНИЯ</w:t>
      </w:r>
      <w:r>
        <w:rPr>
          <w:b/>
          <w:sz w:val="28"/>
          <w:szCs w:val="28"/>
          <w14:ligatures w14:val="none"/>
        </w:rPr>
      </w:r>
      <w:r>
        <w:rPr>
          <w:b/>
          <w:sz w:val="28"/>
          <w:szCs w:val="28"/>
          <w14:ligatures w14:val="none"/>
        </w:rPr>
      </w:r>
    </w:p>
    <w:p>
      <w:pPr>
        <w:jc w:val="center"/>
        <w:spacing w:line="240" w:lineRule="exact"/>
        <w:widowControl w:val="off"/>
        <w:rPr>
          <w:b/>
          <w:bCs/>
          <w:sz w:val="28"/>
          <w:szCs w:val="28"/>
          <w14:ligatures w14:val="none"/>
        </w:rPr>
      </w:pPr>
      <w:r>
        <w:rPr>
          <w:b/>
          <w:bCs/>
          <w:sz w:val="28"/>
          <w:szCs w:val="28"/>
        </w:rPr>
        <w:t xml:space="preserve">в </w:t>
      </w:r>
      <w:r>
        <w:rPr>
          <w:b/>
          <w:bCs/>
          <w:sz w:val="28"/>
          <w:szCs w:val="28"/>
        </w:rPr>
        <w:t xml:space="preserve">Порядок предоставления субсиди</w:t>
      </w:r>
      <w:r>
        <w:rPr>
          <w:b/>
          <w:bCs/>
          <w:sz w:val="28"/>
          <w:szCs w:val="28"/>
        </w:rPr>
        <w:t xml:space="preserve">й</w:t>
      </w:r>
      <w:r>
        <w:rPr>
          <w:b/>
          <w:bCs/>
          <w:sz w:val="28"/>
          <w:szCs w:val="28"/>
        </w:rPr>
        <w:t xml:space="preserve"> на благоустро</w:t>
      </w:r>
      <w:r>
        <w:rPr>
          <w:b/>
          <w:bCs/>
          <w:sz w:val="28"/>
          <w:szCs w:val="28"/>
        </w:rPr>
        <w:t xml:space="preserve">й</w:t>
      </w:r>
      <w:r>
        <w:rPr>
          <w:b/>
          <w:bCs/>
          <w:sz w:val="28"/>
          <w:szCs w:val="28"/>
        </w:rPr>
        <w:t xml:space="preserve">ство дворовых территорий многоквартирных домов города Перми в рамках реал</w:t>
      </w:r>
      <w:r>
        <w:rPr>
          <w:b/>
          <w:bCs/>
          <w:sz w:val="28"/>
          <w:szCs w:val="28"/>
        </w:rPr>
        <w:t xml:space="preserve">и</w:t>
      </w:r>
      <w:r>
        <w:rPr>
          <w:b/>
          <w:bCs/>
          <w:sz w:val="28"/>
          <w:szCs w:val="28"/>
        </w:rPr>
        <w:t xml:space="preserve">зации муниципальной программы «Формирование современной городской ср</w:t>
      </w:r>
      <w:r>
        <w:rPr>
          <w:b/>
          <w:bCs/>
          <w:sz w:val="28"/>
          <w:szCs w:val="28"/>
        </w:rPr>
        <w:t xml:space="preserve">е</w:t>
      </w:r>
      <w:r>
        <w:rPr>
          <w:b/>
          <w:bCs/>
          <w:sz w:val="28"/>
          <w:szCs w:val="28"/>
        </w:rPr>
        <w:t xml:space="preserve">ды», утвержденный постановлением адми</w:t>
      </w:r>
      <w:r>
        <w:rPr>
          <w:b/>
          <w:bCs/>
          <w:sz w:val="28"/>
          <w:szCs w:val="28"/>
        </w:rPr>
        <w:t xml:space="preserve">нистрации города Перми от 05 мая </w:t>
      </w:r>
      <w:r>
        <w:rPr>
          <w:b/>
          <w:bCs/>
          <w:sz w:val="28"/>
          <w:szCs w:val="28"/>
        </w:rPr>
        <w:t xml:space="preserve">2017</w:t>
      </w:r>
      <w:r>
        <w:rPr>
          <w:b/>
          <w:bCs/>
          <w:sz w:val="28"/>
          <w:szCs w:val="28"/>
        </w:rPr>
        <w:t xml:space="preserve"> г.</w:t>
      </w:r>
      <w:r>
        <w:rPr>
          <w:b/>
          <w:bCs/>
          <w:sz w:val="28"/>
          <w:szCs w:val="28"/>
        </w:rPr>
        <w:t xml:space="preserve"> № 342</w:t>
      </w:r>
      <w:r>
        <w:rPr>
          <w:b/>
          <w:bCs/>
          <w:sz w:val="28"/>
          <w:szCs w:val="28"/>
          <w14:ligatures w14:val="none"/>
        </w:rPr>
      </w:r>
      <w:r>
        <w:rPr>
          <w:b/>
          <w:bCs/>
          <w:sz w:val="28"/>
          <w:szCs w:val="28"/>
          <w14:ligatures w14:val="none"/>
        </w:rPr>
      </w:r>
    </w:p>
    <w:p>
      <w:pPr>
        <w:pStyle w:val="913"/>
        <w:jc w:val="center"/>
        <w:spacing w:line="240" w:lineRule="exact"/>
        <w:rPr>
          <w:rFonts w:ascii="Times New Roman" w:hAnsi="Times New Roman"/>
          <w:caps/>
          <w:sz w:val="28"/>
          <w:szCs w:val="28"/>
        </w:rPr>
      </w:pPr>
      <w:r>
        <w:rPr>
          <w:rFonts w:ascii="Times New Roman" w:hAnsi="Times New Roman"/>
          <w:caps/>
          <w:sz w:val="28"/>
          <w:szCs w:val="28"/>
        </w:rPr>
      </w:r>
      <w:r>
        <w:rPr>
          <w:rFonts w:ascii="Times New Roman" w:hAnsi="Times New Roman"/>
          <w:caps/>
          <w:sz w:val="28"/>
          <w:szCs w:val="28"/>
        </w:rPr>
      </w:r>
      <w:r>
        <w:rPr>
          <w:rFonts w:ascii="Times New Roman" w:hAnsi="Times New Roman"/>
          <w:caps/>
          <w:sz w:val="28"/>
          <w:szCs w:val="28"/>
        </w:rPr>
      </w:r>
    </w:p>
    <w:p>
      <w:pPr>
        <w:ind w:firstLine="709"/>
        <w:jc w:val="both"/>
        <w:widowControl w:val="off"/>
        <w:rPr>
          <w:sz w:val="28"/>
          <w:szCs w:val="28"/>
          <w:highlight w:val="none"/>
        </w:rPr>
      </w:pPr>
      <w:r>
        <w:rPr>
          <w:sz w:val="28"/>
          <w:szCs w:val="28"/>
        </w:rPr>
        <w:t xml:space="preserve">1. В наименовании </w:t>
      </w:r>
      <w:r>
        <w:rPr>
          <w:sz w:val="28"/>
          <w:szCs w:val="28"/>
        </w:rPr>
        <w:t xml:space="preserve">слова «</w:t>
      </w:r>
      <w:r>
        <w:rPr>
          <w:sz w:val="28"/>
          <w:szCs w:val="28"/>
        </w:rPr>
        <w:t xml:space="preserve">в рамках реал</w:t>
      </w:r>
      <w:r>
        <w:rPr>
          <w:sz w:val="28"/>
          <w:szCs w:val="28"/>
        </w:rPr>
        <w:t xml:space="preserve">и</w:t>
      </w:r>
      <w:r>
        <w:rPr>
          <w:sz w:val="28"/>
          <w:szCs w:val="28"/>
        </w:rPr>
        <w:t xml:space="preserve">зации муниципальной программы «Формирование современной городской ср</w:t>
      </w:r>
      <w:r>
        <w:rPr>
          <w:sz w:val="28"/>
          <w:szCs w:val="28"/>
        </w:rPr>
        <w:t xml:space="preserve">е</w:t>
      </w:r>
      <w:r>
        <w:rPr>
          <w:sz w:val="28"/>
          <w:szCs w:val="28"/>
        </w:rPr>
        <w:t xml:space="preserve">ды»</w:t>
      </w:r>
      <w:r>
        <w:rPr>
          <w:sz w:val="28"/>
          <w:szCs w:val="28"/>
        </w:rPr>
        <w:t xml:space="preserve">»</w:t>
      </w:r>
      <w:r>
        <w:rPr>
          <w:sz w:val="28"/>
          <w:szCs w:val="28"/>
        </w:rPr>
        <w:t xml:space="preserve"> исключить</w:t>
      </w:r>
      <w:r>
        <w:rPr>
          <w:sz w:val="28"/>
          <w:szCs w:val="28"/>
        </w:rPr>
        <w:t xml:space="preserve">.</w:t>
      </w:r>
      <w:r>
        <w:rPr>
          <w:sz w:val="28"/>
          <w:szCs w:val="28"/>
          <w:highlight w:val="none"/>
        </w:rPr>
      </w:r>
      <w:r>
        <w:rPr>
          <w:sz w:val="28"/>
          <w:szCs w:val="28"/>
          <w:highlight w:val="none"/>
        </w:rPr>
      </w:r>
    </w:p>
    <w:p>
      <w:pPr>
        <w:ind w:firstLine="709"/>
        <w:jc w:val="both"/>
        <w:widowControl w:val="off"/>
        <w:rPr>
          <w:sz w:val="28"/>
          <w:szCs w:val="28"/>
          <w:highlight w:val="none"/>
        </w:rPr>
      </w:pPr>
      <w:r>
        <w:rPr>
          <w:sz w:val="28"/>
          <w:szCs w:val="28"/>
          <w:highlight w:val="none"/>
        </w:rPr>
        <w:t xml:space="preserve">2. </w:t>
      </w:r>
      <w:r>
        <w:rPr>
          <w:sz w:val="28"/>
          <w:szCs w:val="28"/>
          <w:highlight w:val="none"/>
        </w:rPr>
        <w:t xml:space="preserve">Наименование раздела 1 изложить в следующей редакции:</w:t>
      </w:r>
      <w:r>
        <w:rPr>
          <w:sz w:val="28"/>
          <w:szCs w:val="28"/>
          <w:highlight w:val="none"/>
        </w:rPr>
      </w:r>
      <w:r>
        <w:rPr>
          <w:sz w:val="28"/>
          <w:szCs w:val="28"/>
          <w:highlight w:val="none"/>
        </w:rPr>
      </w:r>
    </w:p>
    <w:p>
      <w:pPr>
        <w:ind w:firstLine="709"/>
        <w:jc w:val="center"/>
        <w:spacing w:line="240" w:lineRule="exact"/>
        <w:widowControl w:val="off"/>
        <w:rPr>
          <w:sz w:val="28"/>
          <w:szCs w:val="28"/>
        </w:rPr>
      </w:pPr>
      <w:r>
        <w:rPr>
          <w:sz w:val="28"/>
          <w:szCs w:val="28"/>
        </w:rPr>
        <w:t xml:space="preserve">«</w:t>
      </w:r>
      <w:r>
        <w:rPr>
          <w:b/>
          <w:sz w:val="28"/>
          <w:szCs w:val="28"/>
        </w:rPr>
        <w:t xml:space="preserve">I. Общие положения о предоставлении субсидий</w:t>
      </w:r>
      <w:r>
        <w:rPr>
          <w:sz w:val="28"/>
          <w:szCs w:val="28"/>
        </w:rPr>
        <w:t xml:space="preserve">».</w:t>
      </w:r>
      <w:r>
        <w:rPr>
          <w:sz w:val="28"/>
          <w:szCs w:val="28"/>
        </w:rPr>
      </w:r>
      <w:r>
        <w:rPr>
          <w:sz w:val="28"/>
          <w:szCs w:val="28"/>
        </w:rPr>
      </w:r>
    </w:p>
    <w:p>
      <w:pPr>
        <w:ind w:firstLine="709"/>
        <w:jc w:val="both"/>
        <w:widowControl w:val="off"/>
        <w:rPr>
          <w:sz w:val="28"/>
          <w:szCs w:val="28"/>
          <w:highlight w:val="none"/>
        </w:rPr>
      </w:pPr>
      <w:r>
        <w:rPr>
          <w:sz w:val="28"/>
          <w:szCs w:val="28"/>
        </w:rPr>
        <w:t xml:space="preserve">3. В пункте 1.1 слова «</w:t>
      </w:r>
      <w:r>
        <w:rPr>
          <w:rFonts w:ascii="Times New Roman" w:hAnsi="Times New Roman" w:cs="Times New Roman"/>
          <w:sz w:val="28"/>
          <w:szCs w:val="28"/>
        </w:rPr>
        <w:t xml:space="preserve">в рамках реализации муниципальной программы «Формирование современной городской среды»</w:t>
      </w:r>
      <w:r>
        <w:rPr>
          <w:sz w:val="28"/>
          <w:szCs w:val="28"/>
        </w:rPr>
        <w:t xml:space="preserve">» </w:t>
      </w:r>
      <w:r>
        <w:rPr>
          <w:sz w:val="28"/>
          <w:szCs w:val="28"/>
        </w:rPr>
        <w:t xml:space="preserve">исключить</w:t>
      </w:r>
      <w:r>
        <w:rPr>
          <w:sz w:val="28"/>
          <w:szCs w:val="28"/>
        </w:rPr>
        <w:t xml:space="preserve">.</w:t>
      </w:r>
      <w:r>
        <w:rPr>
          <w:sz w:val="28"/>
          <w:szCs w:val="28"/>
          <w:highlight w:val="none"/>
        </w:rPr>
      </w:r>
      <w:r>
        <w:rPr>
          <w:sz w:val="28"/>
          <w:szCs w:val="28"/>
          <w:highlight w:val="none"/>
        </w:rPr>
      </w:r>
    </w:p>
    <w:p>
      <w:pPr>
        <w:ind w:left="0" w:right="0" w:firstLine="709"/>
        <w:jc w:val="both"/>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rPr>
        <w:t xml:space="preserve">4. В пункте 1.2 </w:t>
      </w:r>
      <w:r>
        <w:rPr>
          <w:rFonts w:ascii="Times New Roman" w:hAnsi="Times New Roman" w:cs="Times New Roman"/>
          <w:sz w:val="28"/>
          <w:szCs w:val="28"/>
        </w:rPr>
        <w:t xml:space="preserve">слова «Формирование современной городской среды»</w:t>
      </w:r>
      <w:r>
        <w:rPr>
          <w:rFonts w:ascii="Times New Roman" w:hAnsi="Times New Roman" w:cs="Times New Roman"/>
          <w:sz w:val="28"/>
          <w:szCs w:val="28"/>
        </w:rPr>
        <w:t xml:space="preserve"> </w:t>
      </w:r>
      <w:r>
        <w:rPr>
          <w:sz w:val="28"/>
          <w:szCs w:val="28"/>
          <w:highlight w:val="none"/>
        </w:rPr>
        <w:t xml:space="preserve">заменить словами </w:t>
      </w:r>
      <w:r>
        <w:rPr>
          <w:rFonts w:ascii="Times New Roman" w:hAnsi="Times New Roman" w:eastAsia="Times New Roman" w:cs="Times New Roman"/>
          <w:color w:val="000000"/>
          <w:sz w:val="28"/>
        </w:rPr>
        <w:t xml:space="preserve">«Развитие системы жилищно-коммунального хозяйства в городе Перми».</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709"/>
        <w:jc w:val="both"/>
        <w:rPr>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none"/>
        </w:rPr>
        <w:t xml:space="preserve">5. </w:t>
      </w:r>
      <w:r>
        <w:rPr>
          <w:sz w:val="28"/>
          <w:szCs w:val="28"/>
          <w:highlight w:val="none"/>
        </w:rPr>
        <w:t xml:space="preserve">В пункте 1.3 слова «,</w:t>
      </w:r>
      <w:r>
        <w:rPr>
          <w:sz w:val="28"/>
          <w:szCs w:val="28"/>
          <w:highlight w:val="none"/>
        </w:rPr>
        <w:t xml:space="preserve"> в</w:t>
      </w:r>
      <w:r>
        <w:rPr>
          <w:sz w:val="28"/>
          <w:szCs w:val="28"/>
          <w:highlight w:val="none"/>
        </w:rPr>
        <w:t xml:space="preserve">ключенных в муниципальную программу, реализуемую в рамках федерального проекта «Формирование комфортной городской среды», входящего в состав национального проекта «Жилье и городская среда»» заменить словами в рамках </w:t>
      </w:r>
      <w:r>
        <w:rPr>
          <w:rFonts w:ascii="Times New Roman" w:hAnsi="Times New Roman" w:eastAsia="Times New Roman" w:cs="Times New Roman"/>
          <w:color w:val="000000"/>
          <w:sz w:val="28"/>
        </w:rPr>
        <w:t xml:space="preserve">муниципальной программы «Развитие системы жилищно-коммунального хозяйства в городе Перми»</w:t>
      </w:r>
      <w:r>
        <w:rPr>
          <w:sz w:val="28"/>
          <w:szCs w:val="28"/>
          <w:highlight w:val="none"/>
        </w:rPr>
        <w:t xml:space="preserve">.</w:t>
      </w:r>
      <w:r>
        <w:rPr>
          <w:sz w:val="28"/>
          <w:szCs w:val="28"/>
          <w:highlight w:val="none"/>
          <w14:ligatures w14:val="none"/>
        </w:rPr>
      </w:r>
      <w:r>
        <w:rPr>
          <w:sz w:val="28"/>
          <w:szCs w:val="28"/>
          <w:highlight w:val="none"/>
          <w14:ligatures w14:val="none"/>
        </w:rPr>
      </w:r>
    </w:p>
    <w:p>
      <w:pPr>
        <w:ind w:left="0" w:right="0" w:firstLine="709"/>
        <w:jc w:val="both"/>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6. В пункте 1.5:</w:t>
      </w:r>
      <w:r>
        <w:rPr>
          <w:sz w:val="28"/>
          <w:szCs w:val="28"/>
          <w:highlight w:val="none"/>
          <w14:ligatures w14:val="none"/>
        </w:rPr>
      </w:r>
      <w:r>
        <w:rPr>
          <w:sz w:val="28"/>
          <w:szCs w:val="28"/>
          <w:highlight w:val="none"/>
          <w14:ligatures w14:val="none"/>
        </w:rPr>
      </w:r>
    </w:p>
    <w:p>
      <w:pPr>
        <w:pStyle w:val="913"/>
        <w:ind w:left="720"/>
        <w:jc w:val="both"/>
        <w:rPr>
          <w:rFonts w:ascii="Times New Roman" w:hAnsi="Times New Roman" w:cs="Times New Roman"/>
          <w:b w:val="0"/>
          <w:sz w:val="28"/>
          <w:szCs w:val="28"/>
        </w:rPr>
      </w:pPr>
      <w:r>
        <w:rPr>
          <w:rFonts w:ascii="Times New Roman" w:hAnsi="Times New Roman" w:cs="Times New Roman"/>
          <w:b w:val="0"/>
          <w:sz w:val="28"/>
          <w:szCs w:val="28"/>
        </w:rPr>
        <w:t xml:space="preserve">6.1. в абзаце третьем слова «</w:t>
      </w:r>
      <w:r>
        <w:rPr>
          <w:rFonts w:ascii="Times New Roman" w:hAnsi="Times New Roman" w:cs="Times New Roman"/>
          <w:b w:val="0"/>
          <w:sz w:val="28"/>
          <w:szCs w:val="28"/>
        </w:rPr>
        <w:t xml:space="preserve">собственники иных зданий и сооружений,</w:t>
      </w:r>
      <w:r>
        <w:rPr>
          <w:rFonts w:ascii="Times New Roman" w:hAnsi="Times New Roman" w:cs="Times New Roman"/>
          <w:b w:val="0"/>
          <w:sz w:val="28"/>
          <w:szCs w:val="28"/>
        </w:rPr>
        <w:t xml:space="preserve">» исключить.</w:t>
      </w:r>
      <w:r>
        <w:rPr>
          <w:rFonts w:ascii="Times New Roman" w:hAnsi="Times New Roman" w:cs="Times New Roman"/>
          <w:b w:val="0"/>
          <w:sz w:val="28"/>
          <w:szCs w:val="28"/>
        </w:rPr>
      </w:r>
      <w:r>
        <w:rPr>
          <w:rFonts w:ascii="Times New Roman" w:hAnsi="Times New Roman" w:cs="Times New Roman"/>
          <w:b w:val="0"/>
          <w:sz w:val="28"/>
          <w:szCs w:val="28"/>
        </w:rPr>
      </w:r>
    </w:p>
    <w:p>
      <w:pPr>
        <w:ind w:left="0" w:right="0" w:firstLine="709"/>
        <w:jc w:val="both"/>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6.2. абзац тринадцатый дополнить словами</w:t>
      </w:r>
      <w:r>
        <w:rPr>
          <w:sz w:val="28"/>
          <w:szCs w:val="28"/>
          <w:highlight w:val="none"/>
        </w:rPr>
        <w:t xml:space="preserve"> </w:t>
      </w:r>
      <w:r>
        <w:rPr>
          <w:sz w:val="28"/>
          <w:szCs w:val="28"/>
          <w:highlight w:val="none"/>
        </w:rPr>
        <w:t xml:space="preserve">(беседок, навесов, декоративных мостиков)</w:t>
      </w:r>
      <w:r>
        <w:rPr>
          <w:sz w:val="28"/>
          <w:szCs w:val="28"/>
          <w:highlight w:val="none"/>
        </w:rPr>
        <w:t xml:space="preserve">;</w:t>
      </w:r>
      <w:r>
        <w:rPr>
          <w:sz w:val="28"/>
          <w:szCs w:val="28"/>
          <w:highlight w:val="none"/>
          <w14:ligatures w14:val="none"/>
        </w:rPr>
      </w:r>
      <w:r>
        <w:rPr>
          <w:sz w:val="28"/>
          <w:szCs w:val="28"/>
          <w:highlight w:val="none"/>
          <w14:ligatures w14:val="none"/>
        </w:rPr>
      </w:r>
    </w:p>
    <w:p>
      <w:pPr>
        <w:ind w:left="0" w:right="0" w:firstLine="709"/>
        <w:jc w:val="both"/>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6.3. в абзаце четырнадцатом слова</w:t>
      </w:r>
      <w:r>
        <w:rPr>
          <w:sz w:val="28"/>
          <w:szCs w:val="28"/>
          <w:highlight w:val="none"/>
        </w:rPr>
        <w:t xml:space="preserve"> «</w:t>
      </w:r>
      <w:r>
        <w:rPr>
          <w:sz w:val="28"/>
          <w:szCs w:val="28"/>
          <w:highlight w:val="none"/>
        </w:rPr>
        <w:t xml:space="preserve">спортивных, детских</w:t>
      </w:r>
      <w:r>
        <w:rPr>
          <w:sz w:val="28"/>
          <w:szCs w:val="28"/>
          <w:highlight w:val="none"/>
        </w:rPr>
        <w:t xml:space="preserve">» заменить с</w:t>
      </w:r>
      <w:r>
        <w:rPr>
          <w:sz w:val="28"/>
          <w:szCs w:val="28"/>
          <w:highlight w:val="none"/>
        </w:rPr>
        <w:t xml:space="preserve">ловами </w:t>
      </w:r>
      <w:r>
        <w:rPr>
          <w:sz w:val="28"/>
          <w:szCs w:val="28"/>
          <w:highlight w:val="none"/>
        </w:rPr>
        <w:t xml:space="preserve">«</w:t>
      </w:r>
      <w:r>
        <w:rPr>
          <w:sz w:val="28"/>
          <w:szCs w:val="28"/>
          <w:highlight w:val="none"/>
        </w:rPr>
        <w:t xml:space="preserve">детских игровых, детских спортивных</w:t>
      </w:r>
      <w:r>
        <w:rPr>
          <w:sz w:val="28"/>
          <w:szCs w:val="28"/>
          <w:highlight w:val="none"/>
        </w:rPr>
        <w:t xml:space="preserve">»;</w:t>
      </w:r>
      <w:r>
        <w:rPr>
          <w:sz w:val="28"/>
          <w:szCs w:val="28"/>
          <w:highlight w:val="none"/>
          <w14:ligatures w14:val="none"/>
        </w:rPr>
      </w:r>
      <w:r>
        <w:rPr>
          <w:sz w:val="28"/>
          <w:szCs w:val="28"/>
          <w:highlight w:val="none"/>
          <w14:ligatures w14:val="none"/>
        </w:rPr>
      </w:r>
    </w:p>
    <w:p>
      <w:pPr>
        <w:ind w:left="0" w:right="0" w:firstLine="709"/>
        <w:jc w:val="both"/>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r>
      <w:r>
        <w:rPr>
          <w:sz w:val="28"/>
          <w:szCs w:val="28"/>
          <w:highlight w:val="none"/>
        </w:rPr>
        <w:t xml:space="preserve">6.4. </w:t>
      </w:r>
      <w:r>
        <w:rPr>
          <w:sz w:val="28"/>
          <w:szCs w:val="28"/>
          <w:highlight w:val="none"/>
        </w:rPr>
        <w:t xml:space="preserve">в абзаце шестнадцатом слова</w:t>
      </w:r>
      <w:r>
        <w:rPr>
          <w:sz w:val="28"/>
          <w:szCs w:val="28"/>
          <w:highlight w:val="none"/>
        </w:rPr>
        <w:t xml:space="preserve"> </w:t>
      </w:r>
      <w:r>
        <w:rPr>
          <w:sz w:val="28"/>
          <w:szCs w:val="28"/>
          <w:highlight w:val="none"/>
        </w:rPr>
        <w:t xml:space="preserve">«в домах</w:t>
      </w:r>
      <w:r>
        <w:rPr>
          <w:sz w:val="28"/>
          <w:szCs w:val="28"/>
          <w:highlight w:val="none"/>
        </w:rPr>
        <w:t xml:space="preserve">» заменить словами «</w:t>
      </w:r>
      <w:r>
        <w:rPr>
          <w:sz w:val="28"/>
          <w:szCs w:val="28"/>
          <w:highlight w:val="none"/>
        </w:rPr>
        <w:t xml:space="preserve">в многоквартирном доме</w:t>
      </w:r>
      <w:r>
        <w:rPr>
          <w:sz w:val="28"/>
          <w:szCs w:val="28"/>
          <w:highlight w:val="none"/>
        </w:rPr>
        <w:t xml:space="preserve">»;</w:t>
      </w:r>
      <w:r>
        <w:rPr>
          <w:sz w:val="28"/>
          <w:szCs w:val="28"/>
          <w:highlight w:val="none"/>
          <w14:ligatures w14:val="none"/>
        </w:rPr>
      </w:r>
      <w:r>
        <w:rPr>
          <w:sz w:val="28"/>
          <w:szCs w:val="28"/>
          <w:highlight w:val="none"/>
          <w14:ligatures w14:val="none"/>
        </w:rPr>
      </w:r>
    </w:p>
    <w:p>
      <w:pPr>
        <w:ind w:left="0" w:right="0" w:firstLine="709"/>
        <w:jc w:val="both"/>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6.5.</w:t>
      </w:r>
      <w:r>
        <w:rPr>
          <w:sz w:val="28"/>
          <w:szCs w:val="28"/>
          <w:highlight w:val="none"/>
        </w:rPr>
        <w:t xml:space="preserve"> </w:t>
      </w:r>
      <w:r>
        <w:rPr>
          <w:sz w:val="28"/>
          <w:szCs w:val="28"/>
          <w:highlight w:val="none"/>
        </w:rPr>
        <w:t xml:space="preserve">в абзаце семнадцатом после слова</w:t>
      </w:r>
      <w:r>
        <w:rPr>
          <w:sz w:val="28"/>
          <w:szCs w:val="28"/>
          <w:highlight w:val="none"/>
        </w:rPr>
        <w:t xml:space="preserve"> </w:t>
      </w:r>
      <w:r>
        <w:rPr>
          <w:sz w:val="28"/>
          <w:szCs w:val="28"/>
          <w:highlight w:val="none"/>
        </w:rPr>
        <w:t xml:space="preserve">«проживания</w:t>
      </w:r>
      <w:r>
        <w:rPr>
          <w:sz w:val="28"/>
          <w:szCs w:val="28"/>
          <w:highlight w:val="none"/>
        </w:rPr>
        <w:t xml:space="preserve">» дополнить словами «</w:t>
      </w:r>
      <w:r>
        <w:rPr>
          <w:sz w:val="28"/>
          <w:szCs w:val="28"/>
          <w:highlight w:val="none"/>
        </w:rPr>
        <w:t xml:space="preserve">в многоквартирном доме, расположенном»;</w:t>
      </w:r>
      <w:r>
        <w:rPr>
          <w:sz w:val="28"/>
          <w:szCs w:val="28"/>
          <w:highlight w:val="none"/>
        </w:rPr>
        <w:t xml:space="preserve"> </w:t>
      </w:r>
      <w:r>
        <w:rPr>
          <w:sz w:val="28"/>
          <w:szCs w:val="28"/>
          <w:highlight w:val="none"/>
          <w14:ligatures w14:val="none"/>
        </w:rPr>
      </w:r>
      <w:r>
        <w:rPr>
          <w:sz w:val="28"/>
          <w:szCs w:val="28"/>
          <w:highlight w:val="none"/>
          <w14:ligatures w14:val="none"/>
        </w:rPr>
      </w:r>
    </w:p>
    <w:p>
      <w:pPr>
        <w:ind w:left="0" w:right="0" w:firstLine="709"/>
        <w:jc w:val="both"/>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6.6 в абзац двадцать третий изложить в следующей редакции:</w:t>
      </w:r>
      <w:r>
        <w:rPr>
          <w:sz w:val="28"/>
          <w:szCs w:val="28"/>
          <w:highlight w:val="none"/>
          <w14:ligatures w14:val="none"/>
        </w:rPr>
      </w:r>
      <w:r>
        <w:rPr>
          <w:sz w:val="28"/>
          <w:szCs w:val="28"/>
          <w:highlight w:val="none"/>
          <w14:ligatures w14:val="none"/>
        </w:rPr>
      </w:r>
    </w:p>
    <w:p>
      <w:pPr>
        <w:ind w:left="0" w:right="0" w:firstLine="709"/>
        <w:jc w:val="both"/>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w:t>
      </w:r>
      <w:r>
        <w:rPr>
          <w:sz w:val="28"/>
          <w:szCs w:val="28"/>
          <w:highlight w:val="none"/>
        </w:rPr>
        <w:t xml:space="preserve">финансовое участие собственников помещений в многоквартирном доме в реализации мероприятий по благоустройству дворовой территории </w:t>
      </w:r>
      <w:r>
        <w:rPr>
          <w:rFonts w:ascii="Times New Roman" w:hAnsi="Times New Roman" w:cs="Times New Roman"/>
          <w:b w:val="0"/>
          <w:sz w:val="28"/>
          <w:szCs w:val="28"/>
          <w:highlight w:val="none"/>
        </w:rPr>
        <w:t xml:space="preserve">– </w:t>
      </w:r>
      <w:r>
        <w:rPr>
          <w:sz w:val="28"/>
          <w:szCs w:val="28"/>
          <w:highlight w:val="none"/>
        </w:rPr>
        <w:t xml:space="preserve">доля </w:t>
      </w:r>
      <w:r>
        <w:rPr>
          <w:sz w:val="28"/>
          <w:szCs w:val="28"/>
          <w:highlight w:val="none"/>
        </w:rPr>
        <w:t xml:space="preserve">софинансирования</w:t>
      </w:r>
      <w:r>
        <w:rPr>
          <w:sz w:val="28"/>
          <w:szCs w:val="28"/>
          <w:highlight w:val="none"/>
        </w:rPr>
        <w:t xml:space="preserve"> собственниками помещений в многоквартир</w:t>
      </w:r>
      <w:r>
        <w:rPr>
          <w:sz w:val="28"/>
          <w:szCs w:val="28"/>
          <w:highlight w:val="none"/>
        </w:rPr>
        <w:t xml:space="preserve">ном доме стоимости мероприятий по благоустройству дворовой территории в размере до 20% от стоимости выполнения работ.</w:t>
      </w:r>
      <w:r>
        <w:rPr>
          <w:sz w:val="28"/>
          <w:szCs w:val="28"/>
          <w:highlight w:val="none"/>
        </w:rPr>
        <w:t xml:space="preserve">».</w:t>
      </w:r>
      <w:r>
        <w:rPr>
          <w:sz w:val="28"/>
          <w:szCs w:val="28"/>
          <w:highlight w:val="none"/>
          <w14:ligatures w14:val="none"/>
        </w:rPr>
      </w:r>
      <w:r>
        <w:rPr>
          <w:sz w:val="28"/>
          <w:szCs w:val="28"/>
          <w:highlight w:val="none"/>
          <w14:ligatures w14:val="none"/>
        </w:rPr>
      </w:r>
    </w:p>
    <w:p>
      <w:pPr>
        <w:ind w:left="0" w:right="0" w:firstLine="709"/>
        <w:jc w:val="both"/>
        <w:rPr>
          <w:sz w:val="28"/>
          <w:szCs w:val="28"/>
          <w:highlight w:val="none"/>
          <w14:ligatures w14:val="none"/>
        </w:rPr>
        <w:pBdr>
          <w:top w:val="none" w:color="000000" w:sz="4" w:space="0"/>
          <w:left w:val="none" w:color="000000" w:sz="4" w:space="0"/>
          <w:bottom w:val="none" w:color="000000" w:sz="4" w:space="0"/>
          <w:right w:val="none" w:color="000000" w:sz="4" w:space="0"/>
        </w:pBdr>
      </w:pPr>
      <w:r>
        <w:rPr>
          <w:sz w:val="28"/>
          <w:szCs w:val="28"/>
          <w:highlight w:val="none"/>
        </w:rPr>
        <w:t xml:space="preserve">6.7. сноску 1 исключить.</w:t>
      </w:r>
      <w:r>
        <w:rPr>
          <w:sz w:val="28"/>
          <w:szCs w:val="28"/>
          <w:highlight w:val="none"/>
          <w14:ligatures w14:val="none"/>
        </w:rPr>
      </w:r>
      <w:r>
        <w:rPr>
          <w:sz w:val="28"/>
          <w:szCs w:val="28"/>
          <w:highlight w:val="none"/>
          <w14:ligatures w14:val="none"/>
        </w:rPr>
      </w:r>
    </w:p>
    <w:p>
      <w:pPr>
        <w:ind w:left="0" w:right="0" w:firstLine="709"/>
        <w:jc w:val="both"/>
        <w:rPr>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rPr>
        <w:t xml:space="preserve">7</w:t>
      </w:r>
      <w:r>
        <w:rPr>
          <w:sz w:val="28"/>
          <w:szCs w:val="28"/>
          <w:highlight w:val="none"/>
        </w:rPr>
        <w:t xml:space="preserve">. </w:t>
      </w:r>
      <w:r>
        <w:rPr>
          <w:sz w:val="28"/>
          <w:szCs w:val="28"/>
          <w:highlight w:val="none"/>
        </w:rPr>
        <w:t xml:space="preserve">В пункте 16 слова «федерального бюджета, бюджета Пермского края и (или)» исключить.</w:t>
      </w:r>
      <w:r>
        <w:rPr>
          <w:sz w:val="28"/>
          <w:szCs w:val="28"/>
          <w:highlight w:val="none"/>
        </w:rPr>
      </w:r>
      <w:r>
        <w:rPr>
          <w:sz w:val="28"/>
          <w:szCs w:val="28"/>
          <w:highlight w:val="none"/>
        </w:rPr>
      </w:r>
    </w:p>
    <w:p>
      <w:pPr>
        <w:ind w:left="0" w:right="0" w:firstLine="709"/>
        <w:jc w:val="both"/>
        <w:rPr>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rPr>
        <w:t xml:space="preserve">8. В пункте 2.1</w:t>
      </w:r>
      <w:r>
        <w:rPr>
          <w:sz w:val="28"/>
          <w:szCs w:val="28"/>
          <w:highlight w:val="none"/>
        </w:rPr>
        <w:t xml:space="preserve">:</w:t>
      </w:r>
      <w:r>
        <w:rPr>
          <w:sz w:val="28"/>
          <w:szCs w:val="28"/>
          <w:highlight w:val="none"/>
        </w:rPr>
      </w:r>
      <w:r>
        <w:rPr>
          <w:sz w:val="28"/>
          <w:szCs w:val="28"/>
          <w:highlight w:val="none"/>
        </w:rPr>
      </w:r>
    </w:p>
    <w:p>
      <w:pPr>
        <w:ind w:left="0" w:right="0" w:firstLine="709"/>
        <w:jc w:val="both"/>
        <w:rPr>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rPr>
        <w:t xml:space="preserve">8.1. в абзаце первом слова «</w:t>
      </w:r>
      <w:r>
        <w:rPr>
          <w:rFonts w:ascii="Times New Roman" w:hAnsi="Times New Roman" w:cs="Times New Roman"/>
          <w:sz w:val="28"/>
          <w:szCs w:val="28"/>
        </w:rPr>
        <w:t xml:space="preserve">в рамках реализации муниципальной программы «Формирование современной городской среды»</w:t>
      </w:r>
      <w:r>
        <w:rPr>
          <w:sz w:val="28"/>
          <w:szCs w:val="28"/>
          <w:highlight w:val="none"/>
        </w:rPr>
        <w:t xml:space="preserve">» исключить;</w:t>
      </w:r>
      <w:r>
        <w:rPr>
          <w:sz w:val="28"/>
          <w:szCs w:val="28"/>
          <w:highlight w:val="none"/>
        </w:rPr>
      </w:r>
      <w:r>
        <w:rPr>
          <w:sz w:val="28"/>
          <w:szCs w:val="28"/>
          <w:highlight w:val="none"/>
        </w:rPr>
      </w:r>
    </w:p>
    <w:p>
      <w:pPr>
        <w:ind w:left="0" w:right="0" w:firstLine="709"/>
        <w:jc w:val="both"/>
        <w:rPr>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rPr>
        <w:t xml:space="preserve">8.2. Абзац второй исключить.</w:t>
      </w:r>
      <w:r>
        <w:rPr>
          <w:sz w:val="28"/>
          <w:szCs w:val="28"/>
          <w:highlight w:val="none"/>
        </w:rPr>
      </w:r>
      <w:r>
        <w:rPr>
          <w:sz w:val="28"/>
          <w:szCs w:val="28"/>
          <w:highlight w:val="none"/>
        </w:rPr>
      </w:r>
    </w:p>
    <w:p>
      <w:pPr>
        <w:ind w:firstLine="720"/>
        <w:jc w:val="both"/>
        <w:widowControl w:val="off"/>
        <w:rPr>
          <w:sz w:val="28"/>
          <w:szCs w:val="28"/>
        </w:rPr>
      </w:pPr>
      <w:r>
        <w:rPr>
          <w:sz w:val="28"/>
          <w:szCs w:val="28"/>
        </w:rPr>
        <w:t xml:space="preserve">9. Пункт 2.1 изложить в следующей редакции:</w:t>
      </w:r>
      <w:r>
        <w:rPr>
          <w:sz w:val="28"/>
          <w:szCs w:val="28"/>
        </w:rPr>
      </w:r>
      <w:r>
        <w:rPr>
          <w:sz w:val="28"/>
          <w:szCs w:val="28"/>
        </w:rPr>
      </w:r>
    </w:p>
    <w:p>
      <w:pPr>
        <w:ind w:firstLine="720"/>
        <w:jc w:val="both"/>
        <w:widowControl w:val="off"/>
        <w:rPr>
          <w:sz w:val="28"/>
          <w:szCs w:val="28"/>
        </w:rPr>
      </w:pPr>
      <w:r>
        <w:rPr>
          <w:sz w:val="28"/>
          <w:szCs w:val="28"/>
        </w:rPr>
        <w:t xml:space="preserve">«2.1. Субсидия предоставляется</w:t>
      </w:r>
      <w:r>
        <w:t xml:space="preserve"> </w:t>
      </w:r>
      <w:r>
        <w:rPr>
          <w:sz w:val="28"/>
          <w:szCs w:val="28"/>
        </w:rPr>
        <w:t xml:space="preserve">после проведения отбора в соответствии </w:t>
      </w:r>
      <w:r>
        <w:rPr>
          <w:sz w:val="28"/>
          <w:szCs w:val="28"/>
        </w:rPr>
        <w:br/>
        <w:t xml:space="preserve">с установленным Порядком отбора получателей субсидии на благоустройство дворовых территорий многоквартирных домов города Перми (далее – Порядок отбора) при соблюдении следующих условий: </w:t>
      </w:r>
      <w:r>
        <w:rPr>
          <w:sz w:val="28"/>
          <w:szCs w:val="28"/>
        </w:rPr>
      </w:r>
      <w:r>
        <w:rPr>
          <w:sz w:val="28"/>
          <w:szCs w:val="28"/>
        </w:rPr>
      </w:r>
    </w:p>
    <w:p>
      <w:pPr>
        <w:ind w:firstLine="720"/>
        <w:jc w:val="both"/>
        <w:widowControl w:val="off"/>
        <w:rPr>
          <w:sz w:val="28"/>
          <w:szCs w:val="28"/>
        </w:rPr>
      </w:pPr>
      <w:r>
        <w:rPr>
          <w:sz w:val="28"/>
          <w:szCs w:val="28"/>
        </w:rPr>
        <w:t xml:space="preserve">2.1.1. принятие решения собственниками помещений в многоквартирном доме о проведении работ </w:t>
      </w:r>
      <w:r>
        <w:rPr>
          <w:sz w:val="28"/>
          <w:szCs w:val="28"/>
        </w:rPr>
        <w:t xml:space="preserve">по </w:t>
      </w:r>
      <w:r>
        <w:rPr>
          <w:sz w:val="28"/>
          <w:szCs w:val="28"/>
        </w:rPr>
        <w:t xml:space="preserve">благоустройств</w:t>
      </w:r>
      <w:r>
        <w:rPr>
          <w:sz w:val="28"/>
          <w:szCs w:val="28"/>
        </w:rPr>
        <w:t xml:space="preserve">у</w:t>
      </w:r>
      <w:r>
        <w:rPr>
          <w:sz w:val="28"/>
          <w:szCs w:val="28"/>
        </w:rPr>
        <w:t xml:space="preserve"> дворов</w:t>
      </w:r>
      <w:r>
        <w:rPr>
          <w:sz w:val="28"/>
          <w:szCs w:val="28"/>
        </w:rPr>
        <w:t xml:space="preserve">ой</w:t>
      </w:r>
      <w:r>
        <w:rPr>
          <w:sz w:val="28"/>
          <w:szCs w:val="28"/>
        </w:rPr>
        <w:t xml:space="preserve"> территори</w:t>
      </w:r>
      <w:r>
        <w:rPr>
          <w:sz w:val="28"/>
          <w:szCs w:val="28"/>
        </w:rPr>
        <w:t xml:space="preserve">и</w:t>
      </w:r>
      <w:r>
        <w:rPr>
          <w:sz w:val="28"/>
          <w:szCs w:val="28"/>
        </w:rPr>
        <w:t xml:space="preserve"> </w:t>
      </w:r>
      <w:r>
        <w:rPr>
          <w:sz w:val="28"/>
          <w:szCs w:val="28"/>
        </w:rPr>
        <w:t xml:space="preserve">многоквартирного дома;</w:t>
      </w:r>
      <w:r>
        <w:rPr>
          <w:sz w:val="28"/>
          <w:szCs w:val="28"/>
        </w:rPr>
      </w:r>
      <w:r>
        <w:rPr>
          <w:sz w:val="28"/>
          <w:szCs w:val="28"/>
        </w:rPr>
      </w:r>
    </w:p>
    <w:p>
      <w:pPr>
        <w:ind w:firstLine="720"/>
        <w:jc w:val="both"/>
        <w:widowControl w:val="off"/>
        <w:rPr>
          <w:sz w:val="28"/>
          <w:szCs w:val="28"/>
        </w:rPr>
      </w:pPr>
      <w:r>
        <w:rPr>
          <w:sz w:val="28"/>
          <w:szCs w:val="28"/>
        </w:rPr>
        <w:t xml:space="preserve">2.1.2</w:t>
      </w:r>
      <w:r>
        <w:rPr>
          <w:sz w:val="28"/>
          <w:szCs w:val="28"/>
        </w:rPr>
        <w:t xml:space="preserve">. многоквартирный дом,</w:t>
      </w:r>
      <w:r>
        <w:t xml:space="preserve"> </w:t>
      </w:r>
      <w:r>
        <w:rPr>
          <w:sz w:val="28"/>
          <w:szCs w:val="28"/>
        </w:rPr>
        <w:t xml:space="preserve">на дворовой территории которого планируется благоустройство, не признан аварийным и подлежащим сносу или реконструкции;</w:t>
      </w:r>
      <w:r>
        <w:rPr>
          <w:sz w:val="28"/>
          <w:szCs w:val="28"/>
        </w:rPr>
      </w:r>
      <w:r>
        <w:rPr>
          <w:sz w:val="28"/>
          <w:szCs w:val="28"/>
        </w:rPr>
      </w:r>
    </w:p>
    <w:p>
      <w:pPr>
        <w:ind w:left="0" w:right="0" w:firstLine="709"/>
        <w:jc w:val="both"/>
        <w:rPr>
          <w:color w:val="000000" w:themeColor="text1"/>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shd w:val="clear" w:color="ffffff" w:themeColor="background1" w:fill="ffffff" w:themeFill="background1"/>
        </w:rPr>
        <w:t xml:space="preserve">2.1.3. </w:t>
      </w:r>
      <w:r>
        <w:rPr>
          <w:color w:val="000000" w:themeColor="text1"/>
          <w:sz w:val="28"/>
          <w:szCs w:val="28"/>
          <w:highlight w:val="none"/>
          <w:shd w:val="clear" w:color="ffffff" w:themeColor="background1" w:fill="ffffff" w:themeFill="background1"/>
        </w:rPr>
        <w:t xml:space="preserve">повторное предоставление субсидии на </w:t>
      </w:r>
      <w:r>
        <w:rPr>
          <w:sz w:val="28"/>
          <w:szCs w:val="28"/>
          <w:highlight w:val="none"/>
          <w:shd w:val="clear" w:color="ffffff" w:themeColor="background1" w:fill="ffffff" w:themeFill="background1"/>
        </w:rPr>
        <w:t xml:space="preserve">благоустройство дворовых территорий мн</w:t>
      </w:r>
      <w:r>
        <w:rPr>
          <w:sz w:val="28"/>
          <w:szCs w:val="28"/>
        </w:rPr>
        <w:t xml:space="preserve">огоквартирных домов города Перми </w:t>
      </w:r>
      <w:r>
        <w:rPr>
          <w:color w:val="000000" w:themeColor="text1"/>
          <w:sz w:val="28"/>
          <w:szCs w:val="28"/>
          <w:highlight w:val="none"/>
        </w:rPr>
        <w:t xml:space="preserve">в отношении одного и того же многоквартирного д</w:t>
      </w:r>
      <w:r>
        <w:rPr>
          <w:color w:val="000000" w:themeColor="text1"/>
          <w:sz w:val="28"/>
          <w:szCs w:val="28"/>
          <w:highlight w:val="none"/>
        </w:rPr>
        <w:t xml:space="preserve">о</w:t>
      </w:r>
      <w:r>
        <w:rPr>
          <w:color w:val="000000" w:themeColor="text1"/>
          <w:sz w:val="28"/>
          <w:szCs w:val="28"/>
          <w:highlight w:val="none"/>
        </w:rPr>
        <w:t xml:space="preserve">ма </w:t>
      </w:r>
      <w:r>
        <w:rPr>
          <w:sz w:val="28"/>
          <w:szCs w:val="28"/>
        </w:rPr>
        <w:t xml:space="preserve">не</w:t>
      </w:r>
      <w:r>
        <w:rPr>
          <w:color w:val="000000" w:themeColor="text1"/>
          <w:sz w:val="28"/>
          <w:szCs w:val="28"/>
          <w:highlight w:val="none"/>
        </w:rPr>
        <w:t xml:space="preserve"> осущест</w:t>
      </w:r>
      <w:r>
        <w:rPr>
          <w:color w:val="000000" w:themeColor="text1"/>
          <w:sz w:val="28"/>
          <w:szCs w:val="28"/>
          <w:highlight w:val="none"/>
        </w:rPr>
        <w:t xml:space="preserve">в</w:t>
      </w:r>
      <w:r>
        <w:rPr>
          <w:color w:val="000000" w:themeColor="text1"/>
          <w:sz w:val="28"/>
          <w:szCs w:val="28"/>
          <w:highlight w:val="none"/>
        </w:rPr>
        <w:t xml:space="preserve">ляется;</w:t>
      </w:r>
      <w:r>
        <w:rPr>
          <w:color w:val="000000" w:themeColor="text1"/>
          <w:sz w:val="28"/>
          <w:szCs w:val="28"/>
          <w:highlight w:val="none"/>
        </w:rPr>
      </w:r>
      <w:r>
        <w:rPr>
          <w:color w:val="000000" w:themeColor="text1"/>
          <w:sz w:val="28"/>
          <w:szCs w:val="28"/>
          <w:highlight w:val="none"/>
        </w:rPr>
      </w:r>
    </w:p>
    <w:p>
      <w:pPr>
        <w:ind w:left="0" w:right="0" w:firstLine="709"/>
        <w:jc w:val="both"/>
        <w:rPr>
          <w:sz w:val="28"/>
          <w:szCs w:val="28"/>
          <w:highlight w:val="yellow"/>
        </w:rPr>
        <w:pBdr>
          <w:top w:val="none" w:color="000000" w:sz="4" w:space="0"/>
          <w:left w:val="none" w:color="000000" w:sz="4" w:space="0"/>
          <w:bottom w:val="none" w:color="000000" w:sz="4" w:space="0"/>
          <w:right w:val="none" w:color="000000" w:sz="4" w:space="0"/>
        </w:pBdr>
      </w:pPr>
      <w:r>
        <w:rPr>
          <w:sz w:val="28"/>
          <w:szCs w:val="28"/>
        </w:rPr>
        <w:t xml:space="preserve">2.1.4. выполнение вида(ов) работ из минимального перечня.</w:t>
      </w:r>
      <w:r>
        <w:rPr>
          <w:sz w:val="28"/>
          <w:szCs w:val="28"/>
        </w:rPr>
        <w:t xml:space="preserve">».</w:t>
      </w:r>
      <w:r>
        <w:rPr>
          <w:sz w:val="28"/>
          <w:szCs w:val="28"/>
          <w:highlight w:val="yellow"/>
        </w:rPr>
      </w:r>
      <w:r>
        <w:rPr>
          <w:sz w:val="28"/>
          <w:szCs w:val="28"/>
          <w:highlight w:val="yellow"/>
        </w:rPr>
      </w:r>
    </w:p>
    <w:p>
      <w:pPr>
        <w:ind w:left="0" w:right="0" w:firstLine="709"/>
        <w:jc w:val="both"/>
        <w:rPr>
          <w:sz w:val="28"/>
          <w:szCs w:val="28"/>
          <w:highlight w:val="none"/>
        </w:rPr>
        <w:pBdr>
          <w:top w:val="none" w:color="000000" w:sz="4" w:space="0"/>
          <w:left w:val="none" w:color="000000" w:sz="4" w:space="0"/>
          <w:bottom w:val="none" w:color="000000" w:sz="4" w:space="0"/>
          <w:right w:val="none" w:color="000000" w:sz="4" w:space="0"/>
        </w:pBdr>
      </w:pPr>
      <w:r>
        <w:rPr>
          <w:sz w:val="28"/>
          <w:szCs w:val="28"/>
          <w:highlight w:val="none"/>
        </w:rPr>
        <w:t xml:space="preserve">10. Пункт 2.2 дополнить абзацем следующего содержания:</w:t>
      </w:r>
      <w:r>
        <w:rPr>
          <w:sz w:val="28"/>
          <w:szCs w:val="28"/>
          <w:highlight w:val="none"/>
        </w:rPr>
      </w:r>
      <w:r>
        <w:rPr>
          <w:sz w:val="28"/>
          <w:szCs w:val="28"/>
          <w:highlight w:val="none"/>
        </w:rPr>
      </w:r>
    </w:p>
    <w:p>
      <w:pPr>
        <w:ind w:firstLine="720"/>
        <w:jc w:val="both"/>
        <w:rPr>
          <w:rFonts w:eastAsia="Calibri"/>
          <w:sz w:val="28"/>
          <w:szCs w:val="28"/>
        </w:rPr>
      </w:pPr>
      <w:r>
        <w:rPr>
          <w:sz w:val="28"/>
          <w:szCs w:val="28"/>
          <w:highlight w:val="none"/>
        </w:rPr>
        <w:t xml:space="preserve">«</w:t>
      </w:r>
      <w:r>
        <w:rPr>
          <w:rFonts w:eastAsia="Calibri"/>
          <w:sz w:val="28"/>
          <w:szCs w:val="28"/>
        </w:rPr>
        <w:t xml:space="preserve">представил к заявке</w:t>
      </w:r>
      <w:r>
        <w:t xml:space="preserve"> </w:t>
      </w:r>
      <w:r>
        <w:rPr>
          <w:rFonts w:eastAsia="Calibri"/>
          <w:sz w:val="28"/>
          <w:szCs w:val="28"/>
        </w:rPr>
        <w:t xml:space="preserve">на участие в отборе получателей субсидии документы </w:t>
      </w:r>
      <w:r>
        <w:rPr>
          <w:rFonts w:eastAsia="Calibri"/>
          <w:sz w:val="28"/>
          <w:szCs w:val="28"/>
        </w:rPr>
        <w:br/>
      </w:r>
      <w:bookmarkStart w:id="0" w:name="undefined"/>
      <w:r/>
      <w:bookmarkEnd w:id="0"/>
      <w:r>
        <w:rPr>
          <w:rFonts w:eastAsia="Calibri"/>
          <w:sz w:val="28"/>
          <w:szCs w:val="28"/>
        </w:rPr>
        <w:t xml:space="preserve">в соответствии с пунктом 2.4.1 настоящего Порядка</w:t>
      </w:r>
      <w:r>
        <w:rPr>
          <w:rFonts w:eastAsia="Calibri"/>
          <w:sz w:val="28"/>
          <w:szCs w:val="28"/>
        </w:rPr>
        <w:t xml:space="preserve">.».</w:t>
      </w:r>
      <w:r>
        <w:rPr>
          <w:rFonts w:eastAsia="Calibri"/>
          <w:sz w:val="28"/>
          <w:szCs w:val="28"/>
        </w:rPr>
      </w:r>
      <w:r>
        <w:rPr>
          <w:rFonts w:eastAsia="Calibri"/>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Pr>
          <w:rFonts w:ascii="Times New Roman" w:hAnsi="Times New Roman" w:cs="Times New Roman"/>
          <w:b w:val="0"/>
          <w:sz w:val="28"/>
          <w:szCs w:val="28"/>
        </w:rPr>
        <w:t xml:space="preserve">В п</w:t>
      </w:r>
      <w:r>
        <w:rPr>
          <w:rFonts w:ascii="Times New Roman" w:hAnsi="Times New Roman" w:cs="Times New Roman"/>
          <w:b w:val="0"/>
          <w:sz w:val="28"/>
          <w:szCs w:val="28"/>
        </w:rPr>
        <w:t xml:space="preserve">ункт 2.4</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11.1. в абзаце </w:t>
      </w:r>
      <w:r>
        <w:rPr>
          <w:rFonts w:ascii="Times New Roman" w:hAnsi="Times New Roman" w:cs="Times New Roman"/>
          <w:b w:val="0"/>
          <w:sz w:val="28"/>
          <w:szCs w:val="28"/>
        </w:rPr>
        <w:t xml:space="preserve">третьем</w:t>
      </w:r>
      <w:r>
        <w:rPr>
          <w:rFonts w:ascii="Times New Roman" w:hAnsi="Times New Roman" w:cs="Times New Roman"/>
          <w:b w:val="0"/>
          <w:sz w:val="28"/>
          <w:szCs w:val="28"/>
        </w:rPr>
        <w:t xml:space="preserve"> слов</w:t>
      </w:r>
      <w:r>
        <w:rPr>
          <w:rFonts w:ascii="Times New Roman" w:hAnsi="Times New Roman" w:cs="Times New Roman"/>
          <w:b w:val="0"/>
          <w:sz w:val="28"/>
          <w:szCs w:val="28"/>
        </w:rPr>
        <w:t xml:space="preserve">а</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требованиям, указанным в пункте 2.2, 2.3</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заменить</w:t>
      </w:r>
      <w:r>
        <w:rPr>
          <w:rFonts w:ascii="Times New Roman" w:hAnsi="Times New Roman" w:cs="Times New Roman"/>
          <w:b w:val="0"/>
          <w:sz w:val="28"/>
          <w:szCs w:val="28"/>
        </w:rPr>
        <w:t xml:space="preserve"> словами «</w:t>
      </w:r>
      <w:r>
        <w:rPr>
          <w:rFonts w:ascii="Times New Roman" w:hAnsi="Times New Roman" w:cs="Times New Roman"/>
          <w:b w:val="0"/>
          <w:sz w:val="28"/>
          <w:szCs w:val="28"/>
        </w:rPr>
        <w:t xml:space="preserve">участников отбора и заявки на участие в отборе получателей субсидии требовани</w:t>
      </w:r>
      <w:r>
        <w:rPr>
          <w:rFonts w:ascii="Times New Roman" w:hAnsi="Times New Roman" w:cs="Times New Roman"/>
          <w:b w:val="0"/>
          <w:sz w:val="28"/>
          <w:szCs w:val="28"/>
        </w:rPr>
        <w:t xml:space="preserve">ям, указанным в пунктах 2.2, 2.3</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2.4.1»</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11.2.</w:t>
      </w:r>
      <w:r>
        <w:rPr>
          <w:rFonts w:ascii="Times New Roman" w:hAnsi="Times New Roman" w:cs="Times New Roman"/>
          <w:b w:val="0"/>
          <w:sz w:val="28"/>
          <w:szCs w:val="28"/>
        </w:rPr>
        <w:t xml:space="preserve"> дополнить пунктом 2.4.1 следующего содержания:</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«2.4.1. К заявке </w:t>
      </w:r>
      <w:r>
        <w:rPr>
          <w:rFonts w:ascii="Times New Roman" w:hAnsi="Times New Roman" w:cs="Times New Roman"/>
          <w:b w:val="0"/>
          <w:sz w:val="28"/>
          <w:szCs w:val="28"/>
        </w:rPr>
        <w:t xml:space="preserve">на участие в отборе получателей субсидии, поданной в системе «Электронный бюджет»,</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прилагаются следующие документы:</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4.</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копия документа, удостоверяющего личность участника от</w:t>
      </w:r>
      <w:r>
        <w:rPr>
          <w:rFonts w:ascii="Times New Roman" w:hAnsi="Times New Roman" w:cs="Times New Roman"/>
          <w:b w:val="0"/>
          <w:sz w:val="28"/>
          <w:szCs w:val="28"/>
        </w:rPr>
        <w:t xml:space="preserve">бора (для физического лица);</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4.</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документ (копия документа), подтверждающий полномочия участника отбора</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4.</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3</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копия протокола общих собраний собственников помещений в </w:t>
      </w:r>
      <w:r>
        <w:rPr>
          <w:rFonts w:ascii="Times New Roman" w:hAnsi="Times New Roman" w:cs="Times New Roman"/>
          <w:b w:val="0"/>
          <w:sz w:val="28"/>
          <w:szCs w:val="28"/>
        </w:rPr>
        <w:t xml:space="preserve">каждом многоквартирном доме, </w:t>
      </w:r>
      <w:r>
        <w:rPr>
          <w:rFonts w:ascii="Times New Roman" w:hAnsi="Times New Roman" w:cs="Times New Roman"/>
          <w:b w:val="0"/>
          <w:sz w:val="28"/>
          <w:szCs w:val="28"/>
        </w:rPr>
        <w:t xml:space="preserve">расположенных в границах дворовой территории, подлежащей благоустройству, содержащих решения о (об):</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проведении работ по благоустройству дворовой территории;</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видах работ по благоустройству дворовой территории в рамках </w:t>
      </w:r>
      <w:r>
        <w:rPr>
          <w:rFonts w:ascii="Times New Roman" w:hAnsi="Times New Roman" w:cs="Times New Roman"/>
          <w:b w:val="0"/>
          <w:color w:val="auto"/>
          <w:sz w:val="28"/>
          <w:szCs w:val="28"/>
        </w:rPr>
        <w:t xml:space="preserve">минимального и (или) дополнительного перечней работ, </w:t>
      </w:r>
      <w:r>
        <w:rPr>
          <w:rFonts w:ascii="Times New Roman" w:hAnsi="Times New Roman" w:cs="Times New Roman"/>
          <w:b w:val="0"/>
          <w:color w:val="auto"/>
          <w:sz w:val="28"/>
          <w:szCs w:val="28"/>
        </w:rPr>
        <w:t xml:space="preserve">количестве</w:t>
      </w:r>
      <w:r>
        <w:rPr>
          <w:rFonts w:ascii="Times New Roman" w:hAnsi="Times New Roman" w:cs="Times New Roman"/>
          <w:b w:val="0"/>
          <w:color w:val="auto"/>
          <w:sz w:val="28"/>
          <w:szCs w:val="28"/>
        </w:rPr>
        <w:t xml:space="preserve"> и наименовании объектов, размещаемых на дворовой территории, с указанием площади дворовой территории, на которой планируется выполнение </w:t>
      </w:r>
      <w:r>
        <w:rPr>
          <w:rFonts w:ascii="Times New Roman" w:hAnsi="Times New Roman" w:cs="Times New Roman"/>
          <w:b w:val="0"/>
          <w:sz w:val="28"/>
          <w:szCs w:val="28"/>
        </w:rPr>
        <w:t xml:space="preserve">мероприятий по повышению благоустройства (кв. м), в соответствии с дизайн-проектом благоустройства дворовой территории;</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обсуждении и одобрении дизайн-проекта благоустройства дворовой территории;</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принятии созданного в результате благоустройства имущества в состав общего имущества многоквартирного дома;</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утверждении максимального размера субсидии, предоставляемой победителю отбора получателей субсидии и локального(</w:t>
      </w:r>
      <w:r>
        <w:rPr>
          <w:rFonts w:ascii="Times New Roman" w:hAnsi="Times New Roman" w:cs="Times New Roman"/>
          <w:b w:val="0"/>
          <w:sz w:val="28"/>
          <w:szCs w:val="28"/>
        </w:rPr>
        <w:t xml:space="preserve">ых</w:t>
      </w:r>
      <w:r>
        <w:rPr>
          <w:rFonts w:ascii="Times New Roman" w:hAnsi="Times New Roman" w:cs="Times New Roman"/>
          <w:b w:val="0"/>
          <w:sz w:val="28"/>
          <w:szCs w:val="28"/>
        </w:rPr>
        <w:t xml:space="preserve">) сметного(</w:t>
      </w:r>
      <w:r>
        <w:rPr>
          <w:rFonts w:ascii="Times New Roman" w:hAnsi="Times New Roman" w:cs="Times New Roman"/>
          <w:b w:val="0"/>
          <w:sz w:val="28"/>
          <w:szCs w:val="28"/>
        </w:rPr>
        <w:t xml:space="preserve">ых</w:t>
      </w:r>
      <w:r>
        <w:rPr>
          <w:rFonts w:ascii="Times New Roman" w:hAnsi="Times New Roman" w:cs="Times New Roman"/>
          <w:b w:val="0"/>
          <w:sz w:val="28"/>
          <w:szCs w:val="28"/>
        </w:rPr>
        <w:t xml:space="preserve">) расчета(</w:t>
      </w:r>
      <w:r>
        <w:rPr>
          <w:rFonts w:ascii="Times New Roman" w:hAnsi="Times New Roman" w:cs="Times New Roman"/>
          <w:b w:val="0"/>
          <w:sz w:val="28"/>
          <w:szCs w:val="28"/>
        </w:rPr>
        <w:t xml:space="preserve">ов</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highlight w:val="none"/>
        </w:rPr>
      </w:pPr>
      <w:r>
        <w:rPr>
          <w:rFonts w:ascii="Times New Roman" w:hAnsi="Times New Roman" w:cs="Times New Roman"/>
          <w:b w:val="0"/>
          <w:sz w:val="28"/>
          <w:szCs w:val="28"/>
        </w:rPr>
        <w:t xml:space="preserve">утверждении суммы расходов и источника финансирования на осуществление строительного контроля (включающего лабораторные испытания физико-механических свойств асфальтобетона (уплотнение, водонасыщение (для асфальтобетонной смеси в соответствии с</w:t>
      </w:r>
      <w:r>
        <w:rPr>
          <w:rFonts w:ascii="Times New Roman" w:hAnsi="Times New Roman" w:cs="Times New Roman"/>
          <w:b w:val="0"/>
          <w:sz w:val="28"/>
          <w:szCs w:val="28"/>
          <w:highlight w:val="none"/>
        </w:rPr>
        <w:t xml:space="preserve"> </w:t>
      </w:r>
      <w:r>
        <w:rPr>
          <w:rFonts w:ascii="Times New Roman" w:hAnsi="Times New Roman" w:cs="Times New Roman"/>
          <w:b w:val="0"/>
          <w:sz w:val="28"/>
          <w:szCs w:val="28"/>
          <w:highlight w:val="none"/>
        </w:rPr>
        <w:t xml:space="preserve">ГОСТ 9128-2013</w:t>
      </w:r>
      <w:r>
        <w:rPr>
          <w:rFonts w:ascii="Times New Roman" w:hAnsi="Times New Roman" w:cs="Times New Roman"/>
          <w:b w:val="0"/>
          <w:sz w:val="28"/>
          <w:szCs w:val="28"/>
          <w:highlight w:val="none"/>
        </w:rPr>
        <w:t xml:space="preserve">,</w:t>
      </w:r>
      <w:r>
        <w:rPr>
          <w:rFonts w:ascii="Times New Roman" w:hAnsi="Times New Roman" w:cs="Times New Roman"/>
          <w:b w:val="0"/>
          <w:sz w:val="28"/>
          <w:szCs w:val="28"/>
          <w:highlight w:val="none"/>
        </w:rPr>
        <w:t xml:space="preserve"> </w:t>
      </w:r>
      <w:r>
        <w:rPr>
          <w:rFonts w:ascii="Times New Roman" w:hAnsi="Times New Roman" w:cs="Times New Roman"/>
          <w:b w:val="0"/>
          <w:sz w:val="28"/>
          <w:szCs w:val="28"/>
        </w:rPr>
        <w:t xml:space="preserve">для асфальтобетонного покрытия в соответствии с СП 82.13330.2016) и испытания щебня по </w:t>
      </w:r>
      <w:r>
        <w:rPr>
          <w:rFonts w:ascii="Times New Roman" w:hAnsi="Times New Roman" w:cs="Times New Roman"/>
          <w:b w:val="0"/>
          <w:sz w:val="28"/>
          <w:szCs w:val="28"/>
        </w:rPr>
        <w:t xml:space="preserve">дробимости</w:t>
      </w:r>
      <w:r>
        <w:rPr>
          <w:rFonts w:ascii="Times New Roman" w:hAnsi="Times New Roman" w:cs="Times New Roman"/>
          <w:b w:val="0"/>
          <w:sz w:val="28"/>
          <w:szCs w:val="28"/>
        </w:rPr>
        <w:t xml:space="preserve"> (далее </w:t>
      </w:r>
      <w:r>
        <w:rPr>
          <w:rFonts w:ascii="Times New Roman" w:hAnsi="Times New Roman" w:cs="Times New Roman"/>
          <w:b w:val="0"/>
          <w:sz w:val="28"/>
          <w:szCs w:val="28"/>
          <w:highlight w:val="none"/>
        </w:rPr>
        <w:t xml:space="preserve">– </w:t>
      </w:r>
      <w:r>
        <w:rPr>
          <w:rFonts w:ascii="Times New Roman" w:hAnsi="Times New Roman" w:cs="Times New Roman"/>
          <w:b w:val="0"/>
          <w:sz w:val="28"/>
          <w:szCs w:val="28"/>
        </w:rPr>
        <w:t xml:space="preserve">Строительный контроль асфальта) и (или) осуществление строительного контроля при выполнении работ по организации спортивных, детских площадок </w:t>
      </w:r>
      <w:r>
        <w:rPr>
          <w:rFonts w:ascii="Times New Roman" w:hAnsi="Times New Roman" w:cs="Times New Roman"/>
          <w:b w:val="0"/>
          <w:sz w:val="28"/>
          <w:szCs w:val="28"/>
          <w:highlight w:val="none"/>
        </w:rPr>
        <w:t xml:space="preserve">(далее – Строительный контроль детских площадок);</w:t>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утверждении суммы расходов и источника финансирования на осуществление обозначения на местности точек границ земельного участка, образованного в установленном порядке, на котором расположен многоквартирный дом (далее </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Кадастровые</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работы);</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определении организации(ий), которая(ые) будет(ут) выполнять работы по благоустройству дворовой территории,</w:t>
      </w:r>
      <w:r>
        <w:rPr>
          <w:rFonts w:ascii="Times New Roman" w:hAnsi="Times New Roman" w:cs="Times New Roman"/>
          <w:b w:val="0"/>
          <w:bCs w:val="0"/>
          <w:sz w:val="28"/>
          <w:szCs w:val="28"/>
        </w:rPr>
        <w:t xml:space="preserve"> о</w:t>
      </w:r>
      <w:r>
        <w:rPr>
          <w:rFonts w:ascii="Times New Roman" w:hAnsi="Times New Roman" w:cs="Times New Roman"/>
          <w:b w:val="0"/>
          <w:bCs w:val="0"/>
          <w:sz w:val="28"/>
          <w:szCs w:val="28"/>
        </w:rPr>
        <w:t xml:space="preserve">тобра</w:t>
      </w:r>
      <w:r>
        <w:rPr>
          <w:rFonts w:ascii="Times New Roman" w:hAnsi="Times New Roman" w:cs="Times New Roman"/>
          <w:b w:val="0"/>
          <w:bCs w:val="0"/>
          <w:sz w:val="28"/>
          <w:szCs w:val="28"/>
        </w:rPr>
        <w:t xml:space="preserve">н</w:t>
      </w:r>
      <w:r>
        <w:rPr>
          <w:rFonts w:ascii="Times New Roman" w:hAnsi="Times New Roman" w:cs="Times New Roman"/>
          <w:b w:val="0"/>
          <w:bCs w:val="0"/>
          <w:sz w:val="28"/>
          <w:szCs w:val="28"/>
        </w:rPr>
        <w:t xml:space="preserve">ной(ых) по результатам отбора на конкурсной основе</w:t>
      </w:r>
      <w:r>
        <w:rPr>
          <w:rFonts w:ascii="Times New Roman" w:hAnsi="Times New Roman" w:cs="Times New Roman"/>
          <w:b w:val="0"/>
          <w:sz w:val="28"/>
          <w:szCs w:val="28"/>
        </w:rPr>
        <w:t xml:space="preserve"> (с учетом сведений, содержащи</w:t>
      </w:r>
      <w:r>
        <w:rPr>
          <w:rFonts w:ascii="Times New Roman" w:hAnsi="Times New Roman" w:cs="Times New Roman"/>
          <w:b w:val="0"/>
          <w:sz w:val="28"/>
          <w:szCs w:val="28"/>
        </w:rPr>
        <w:t xml:space="preserve">хся в реестре недобросовестных поставщиков (подрядчиков, исполнителей), размещенном в единой информационной системе в сфере закупок), определении организации (из числа специализированных организаций, уполномоченных осуществлять строительный контроль, являю</w:t>
      </w:r>
      <w:r>
        <w:rPr>
          <w:rFonts w:ascii="Times New Roman" w:hAnsi="Times New Roman" w:cs="Times New Roman"/>
          <w:b w:val="0"/>
          <w:sz w:val="28"/>
          <w:szCs w:val="28"/>
        </w:rPr>
        <w:t xml:space="preserve">щихся членами саморегулируемых организаций и имеющих соответствующий опыт работы не менее трех лет, в том числе лабораторий, получивших аккредитацию), которая будет осуществлять Строительный контроль асфальта и (или) Строительный контроль детских площадок;</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определении организации либо физического лица, в том числе являющегося индивидуальным предпринимателем, который будет осуществлять Кадастровые работы;</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поручении победителю отбора заключить договор(ы) с </w:t>
      </w:r>
      <w:r>
        <w:rPr>
          <w:rFonts w:ascii="Times New Roman" w:hAnsi="Times New Roman" w:cs="Times New Roman"/>
          <w:b w:val="0"/>
          <w:sz w:val="28"/>
          <w:szCs w:val="28"/>
        </w:rPr>
        <w:t xml:space="preserve">организацией(ями), которая(ые) будет(ут) выполнять работы по благоустройству дворовой территории,</w:t>
      </w:r>
      <w:r>
        <w:rPr>
          <w:rFonts w:ascii="Times New Roman" w:hAnsi="Times New Roman" w:cs="Times New Roman"/>
          <w:b w:val="0"/>
          <w:bCs w:val="0"/>
          <w:sz w:val="28"/>
          <w:szCs w:val="28"/>
        </w:rPr>
        <w:t xml:space="preserve"> о</w:t>
      </w:r>
      <w:r>
        <w:rPr>
          <w:rFonts w:ascii="Times New Roman" w:hAnsi="Times New Roman" w:cs="Times New Roman"/>
          <w:b w:val="0"/>
          <w:bCs w:val="0"/>
          <w:sz w:val="28"/>
          <w:szCs w:val="28"/>
        </w:rPr>
        <w:t xml:space="preserve">тобра</w:t>
      </w:r>
      <w:r>
        <w:rPr>
          <w:rFonts w:ascii="Times New Roman" w:hAnsi="Times New Roman" w:cs="Times New Roman"/>
          <w:b w:val="0"/>
          <w:bCs w:val="0"/>
          <w:sz w:val="28"/>
          <w:szCs w:val="28"/>
        </w:rPr>
        <w:t xml:space="preserve">н</w:t>
      </w:r>
      <w:r>
        <w:rPr>
          <w:rFonts w:ascii="Times New Roman" w:hAnsi="Times New Roman" w:cs="Times New Roman"/>
          <w:b w:val="0"/>
          <w:bCs w:val="0"/>
          <w:sz w:val="28"/>
          <w:szCs w:val="28"/>
        </w:rPr>
        <w:t xml:space="preserve">ной(ыми) по результатам отбора на конкурсной основе</w:t>
      </w:r>
      <w:r>
        <w:rPr>
          <w:rFonts w:ascii="Times New Roman" w:hAnsi="Times New Roman" w:cs="Times New Roman"/>
          <w:b w:val="0"/>
          <w:sz w:val="28"/>
          <w:szCs w:val="28"/>
        </w:rPr>
        <w:t xml:space="preserve">, содержащий(ие) условия о гарантийном сроке на выполнение работ </w:t>
      </w:r>
      <w:r>
        <w:rPr>
          <w:rFonts w:ascii="Times New Roman" w:hAnsi="Times New Roman" w:cs="Times New Roman"/>
          <w:b w:val="0"/>
          <w:sz w:val="28"/>
          <w:szCs w:val="28"/>
        </w:rPr>
        <w:t xml:space="preserve">соответственно срокам, указанным в пункте 2.7 </w:t>
      </w:r>
      <w:r>
        <w:rPr>
          <w:rFonts w:ascii="Times New Roman" w:hAnsi="Times New Roman" w:cs="Times New Roman"/>
          <w:b w:val="0"/>
          <w:sz w:val="28"/>
          <w:szCs w:val="28"/>
        </w:rPr>
        <w:t xml:space="preserve">настоящего </w:t>
      </w:r>
      <w:r>
        <w:rPr>
          <w:rFonts w:ascii="Times New Roman" w:hAnsi="Times New Roman" w:cs="Times New Roman"/>
          <w:b w:val="0"/>
          <w:sz w:val="28"/>
          <w:szCs w:val="28"/>
        </w:rPr>
        <w:t xml:space="preserve">Порядка;</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определении представителя (представителей), уполномоченного (уполномоченных) на согласование дизайн-проекта и (или) актуализированного дизайн-проекта, </w:t>
      </w:r>
      <w:r>
        <w:rPr>
          <w:rFonts w:ascii="Times New Roman" w:hAnsi="Times New Roman" w:cs="Times New Roman"/>
          <w:b w:val="0"/>
          <w:sz w:val="28"/>
          <w:szCs w:val="28"/>
        </w:rPr>
        <w:t xml:space="preserve">а также на участие в принятии созданного в результате благоустройства имущества в состав общего имущества многоквартирного дома, в осуществлении контроля за выполнением работ по благоустройству дворовой территории, в том числе промежуточного, и их приемке;</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поручении лицу, уполномоченному общим собранием собственников помещений в многоквартирном доме (при непосредственном управлении), юридическому лицу, осуществляющему функции по управлению многоквартирным домом, участвовать стороной по договору(</w:t>
      </w:r>
      <w:r>
        <w:rPr>
          <w:rFonts w:ascii="Times New Roman" w:hAnsi="Times New Roman" w:cs="Times New Roman"/>
          <w:b w:val="0"/>
          <w:sz w:val="28"/>
          <w:szCs w:val="28"/>
        </w:rPr>
        <w:t xml:space="preserve">ам</w:t>
      </w:r>
      <w:r>
        <w:rPr>
          <w:rFonts w:ascii="Times New Roman" w:hAnsi="Times New Roman" w:cs="Times New Roman"/>
          <w:b w:val="0"/>
          <w:sz w:val="28"/>
          <w:szCs w:val="28"/>
        </w:rPr>
        <w:t xml:space="preserve">) на предоставление субсидии;</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color w:val="auto"/>
          <w:sz w:val="28"/>
          <w:szCs w:val="28"/>
        </w:rPr>
      </w:pPr>
      <w:r>
        <w:rPr>
          <w:rFonts w:ascii="Times New Roman" w:hAnsi="Times New Roman" w:cs="Times New Roman"/>
          <w:b w:val="0"/>
          <w:sz w:val="28"/>
          <w:szCs w:val="28"/>
        </w:rPr>
        <w:t xml:space="preserve">видах трудового участия заинтересованных лиц в реализации мероприятий по благоустройству дворовой территории в рамках </w:t>
      </w:r>
      <w:r>
        <w:rPr>
          <w:rFonts w:ascii="Times New Roman" w:hAnsi="Times New Roman" w:cs="Times New Roman"/>
          <w:b w:val="0"/>
          <w:color w:val="auto"/>
          <w:sz w:val="28"/>
          <w:szCs w:val="28"/>
        </w:rPr>
        <w:t xml:space="preserve">минимального и (или) дополнительного </w:t>
      </w:r>
      <w:r>
        <w:rPr>
          <w:rFonts w:ascii="Times New Roman" w:hAnsi="Times New Roman" w:cs="Times New Roman"/>
          <w:b w:val="0"/>
          <w:color w:val="auto"/>
          <w:sz w:val="28"/>
          <w:szCs w:val="28"/>
        </w:rPr>
        <w:t xml:space="preserve">перечней работ;</w:t>
      </w:r>
      <w:r>
        <w:rPr>
          <w:rFonts w:ascii="Times New Roman" w:hAnsi="Times New Roman" w:cs="Times New Roman"/>
          <w:b w:val="0"/>
          <w:color w:val="auto"/>
          <w:sz w:val="28"/>
          <w:szCs w:val="28"/>
        </w:rPr>
      </w:r>
      <w:r>
        <w:rPr>
          <w:rFonts w:ascii="Times New Roman" w:hAnsi="Times New Roman" w:cs="Times New Roman"/>
          <w:b w:val="0"/>
          <w:color w:val="auto"/>
          <w:sz w:val="28"/>
          <w:szCs w:val="28"/>
        </w:rPr>
      </w:r>
    </w:p>
    <w:p>
      <w:pPr>
        <w:pStyle w:val="913"/>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финансовом </w:t>
      </w:r>
      <w:r>
        <w:rPr>
          <w:rFonts w:ascii="Times New Roman" w:hAnsi="Times New Roman" w:cs="Times New Roman"/>
          <w:b w:val="0"/>
          <w:sz w:val="28"/>
          <w:szCs w:val="28"/>
        </w:rPr>
        <w:t xml:space="preserve">участии собственников помещений в многоквартирном доме в реализации мероприятий по благоустройству дворовой территории до 20% </w:t>
      </w:r>
      <w:r>
        <w:rPr>
          <w:rFonts w:ascii="Times New Roman" w:hAnsi="Times New Roman" w:cs="Times New Roman"/>
          <w:b w:val="0"/>
          <w:sz w:val="28"/>
          <w:szCs w:val="28"/>
        </w:rPr>
        <w:t xml:space="preserve">и размере такого участия;</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4.</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4</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локальный(</w:t>
      </w:r>
      <w:r>
        <w:rPr>
          <w:rFonts w:ascii="Times New Roman" w:hAnsi="Times New Roman" w:cs="Times New Roman"/>
          <w:b w:val="0"/>
          <w:sz w:val="28"/>
          <w:szCs w:val="28"/>
        </w:rPr>
        <w:t xml:space="preserve">ые</w:t>
      </w:r>
      <w:r>
        <w:rPr>
          <w:rFonts w:ascii="Times New Roman" w:hAnsi="Times New Roman" w:cs="Times New Roman"/>
          <w:b w:val="0"/>
          <w:sz w:val="28"/>
          <w:szCs w:val="28"/>
        </w:rPr>
        <w:t xml:space="preserve">) сметный(</w:t>
      </w:r>
      <w:r>
        <w:rPr>
          <w:rFonts w:ascii="Times New Roman" w:hAnsi="Times New Roman" w:cs="Times New Roman"/>
          <w:b w:val="0"/>
          <w:sz w:val="28"/>
          <w:szCs w:val="28"/>
        </w:rPr>
        <w:t xml:space="preserve">ые</w:t>
      </w:r>
      <w:r>
        <w:rPr>
          <w:rFonts w:ascii="Times New Roman" w:hAnsi="Times New Roman" w:cs="Times New Roman"/>
          <w:b w:val="0"/>
          <w:sz w:val="28"/>
          <w:szCs w:val="28"/>
        </w:rPr>
        <w:t xml:space="preserve">) расчет(ы) отдельно по каждому виду работ по благоустройству дворовой территории исходя из сметных нормативов, сведения о которых включены в федеральный реестр сметных нормативов (с учетом утвержденных </w:t>
      </w:r>
      <w:r>
        <w:rPr>
          <w:rFonts w:ascii="Times New Roman" w:hAnsi="Times New Roman" w:cs="Times New Roman"/>
          <w:b w:val="0"/>
          <w:sz w:val="28"/>
          <w:szCs w:val="28"/>
        </w:rPr>
        <w:t xml:space="preserve">настоящим </w:t>
      </w:r>
      <w:r>
        <w:rPr>
          <w:rFonts w:ascii="Times New Roman" w:hAnsi="Times New Roman" w:cs="Times New Roman"/>
          <w:b w:val="0"/>
          <w:sz w:val="28"/>
          <w:szCs w:val="28"/>
        </w:rPr>
        <w:t xml:space="preserve">Порядком нормативной (предельной) стоимости работ по благоустройству дворовых территорий, входящих в состав минимального перечня таких работ </w:t>
      </w:r>
      <w:r>
        <w:rPr>
          <w:rFonts w:ascii="Times New Roman" w:hAnsi="Times New Roman" w:cs="Times New Roman"/>
          <w:b w:val="0"/>
          <w:sz w:val="28"/>
          <w:szCs w:val="28"/>
        </w:rPr>
        <w:t xml:space="preserve">согласно приложению 6 к настоящему Порядку</w:t>
      </w:r>
      <w:r>
        <w:rPr>
          <w:rFonts w:ascii="Times New Roman" w:hAnsi="Times New Roman" w:cs="Times New Roman"/>
          <w:b w:val="0"/>
          <w:sz w:val="28"/>
          <w:szCs w:val="28"/>
        </w:rPr>
        <w:t xml:space="preserve">, и нормативной (предельной) стоимости работ по благоустройству дворовых территорий, входящих в состав дополнительного перечня таких работ) согласно приложению 9 к </w:t>
      </w:r>
      <w:r>
        <w:rPr>
          <w:rFonts w:ascii="Times New Roman" w:hAnsi="Times New Roman" w:cs="Times New Roman"/>
          <w:b w:val="0"/>
          <w:sz w:val="28"/>
          <w:szCs w:val="28"/>
        </w:rPr>
        <w:t xml:space="preserve">настоящему </w:t>
      </w:r>
      <w:r>
        <w:rPr>
          <w:rFonts w:ascii="Times New Roman" w:hAnsi="Times New Roman" w:cs="Times New Roman"/>
          <w:b w:val="0"/>
          <w:sz w:val="28"/>
          <w:szCs w:val="28"/>
        </w:rPr>
        <w:t xml:space="preserve">Порядку</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соответствующий(</w:t>
      </w:r>
      <w:r>
        <w:rPr>
          <w:rFonts w:ascii="Times New Roman" w:hAnsi="Times New Roman" w:cs="Times New Roman"/>
          <w:b w:val="0"/>
          <w:sz w:val="28"/>
          <w:szCs w:val="28"/>
        </w:rPr>
        <w:t xml:space="preserve">ие</w:t>
      </w:r>
      <w:r>
        <w:rPr>
          <w:rFonts w:ascii="Times New Roman" w:hAnsi="Times New Roman" w:cs="Times New Roman"/>
          <w:b w:val="0"/>
          <w:sz w:val="28"/>
          <w:szCs w:val="28"/>
        </w:rPr>
        <w:t xml:space="preserve">) дизайн-проекту благоустройства дворовой территории, утвержденный(</w:t>
      </w:r>
      <w:r>
        <w:rPr>
          <w:rFonts w:ascii="Times New Roman" w:hAnsi="Times New Roman" w:cs="Times New Roman"/>
          <w:b w:val="0"/>
          <w:sz w:val="28"/>
          <w:szCs w:val="28"/>
        </w:rPr>
        <w:t xml:space="preserve">ые</w:t>
      </w:r>
      <w:r>
        <w:rPr>
          <w:rFonts w:ascii="Times New Roman" w:hAnsi="Times New Roman" w:cs="Times New Roman"/>
          <w:b w:val="0"/>
          <w:sz w:val="28"/>
          <w:szCs w:val="28"/>
        </w:rPr>
        <w:t xml:space="preserve">) на общем собрании собственников помещений в многоквартирном доме, подлежащей благоустройству, и согласованный(</w:t>
      </w:r>
      <w:r>
        <w:rPr>
          <w:rFonts w:ascii="Times New Roman" w:hAnsi="Times New Roman" w:cs="Times New Roman"/>
          <w:b w:val="0"/>
          <w:sz w:val="28"/>
          <w:szCs w:val="28"/>
        </w:rPr>
        <w:t xml:space="preserve">ые</w:t>
      </w:r>
      <w:r>
        <w:rPr>
          <w:rFonts w:ascii="Times New Roman" w:hAnsi="Times New Roman" w:cs="Times New Roman"/>
          <w:b w:val="0"/>
          <w:sz w:val="28"/>
          <w:szCs w:val="28"/>
        </w:rPr>
        <w:t xml:space="preserve">) с организацией(</w:t>
      </w:r>
      <w:r>
        <w:rPr>
          <w:rFonts w:ascii="Times New Roman" w:hAnsi="Times New Roman" w:cs="Times New Roman"/>
          <w:b w:val="0"/>
          <w:sz w:val="28"/>
          <w:szCs w:val="28"/>
        </w:rPr>
        <w:t xml:space="preserve">ями</w:t>
      </w:r>
      <w:r>
        <w:rPr>
          <w:rFonts w:ascii="Times New Roman" w:hAnsi="Times New Roman" w:cs="Times New Roman"/>
          <w:b w:val="0"/>
          <w:sz w:val="28"/>
          <w:szCs w:val="28"/>
        </w:rPr>
        <w:t xml:space="preserve">), осуществляющей(ими) Строительный контроль асфальта и (или) Строительный контроль детских площадок, согласованный с муниципальным казенным учреждением </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Содержание объектов благоустройства</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Указанные локальный(</w:t>
      </w:r>
      <w:r>
        <w:rPr>
          <w:rFonts w:ascii="Times New Roman" w:hAnsi="Times New Roman" w:cs="Times New Roman"/>
          <w:b w:val="0"/>
          <w:sz w:val="28"/>
          <w:szCs w:val="28"/>
        </w:rPr>
        <w:t xml:space="preserve">ые</w:t>
      </w:r>
      <w:r>
        <w:rPr>
          <w:rFonts w:ascii="Times New Roman" w:hAnsi="Times New Roman" w:cs="Times New Roman"/>
          <w:b w:val="0"/>
          <w:sz w:val="28"/>
          <w:szCs w:val="28"/>
        </w:rPr>
        <w:t xml:space="preserve">) сметный(</w:t>
      </w:r>
      <w:r>
        <w:rPr>
          <w:rFonts w:ascii="Times New Roman" w:hAnsi="Times New Roman" w:cs="Times New Roman"/>
          <w:b w:val="0"/>
          <w:sz w:val="28"/>
          <w:szCs w:val="28"/>
        </w:rPr>
        <w:t xml:space="preserve">ые</w:t>
      </w:r>
      <w:r>
        <w:rPr>
          <w:rFonts w:ascii="Times New Roman" w:hAnsi="Times New Roman" w:cs="Times New Roman"/>
          <w:b w:val="0"/>
          <w:sz w:val="28"/>
          <w:szCs w:val="28"/>
        </w:rPr>
        <w:t xml:space="preserve">) расчет(ы) на выполнение работ по благоустройству дворовой территории (с приложением дизайн-проекта) согласовываются с муниципальным казенным учреждением </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Содержание объектов благоустройства</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в течение 10 рабочих дней со дня его (их) поступления для проверки его (их) на соответствие требованиям настоящего пункта</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4.</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5</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копия выписки из Единого государственного реестра недвижимости о земельном участке, на котором расположен многоквартирный дом</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4.</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6</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дизайн-проект благоустройства дворовой территории, прошедший </w:t>
      </w:r>
      <w:r>
        <w:rPr>
          <w:rFonts w:ascii="Times New Roman" w:hAnsi="Times New Roman" w:cs="Times New Roman"/>
          <w:b w:val="0"/>
          <w:sz w:val="28"/>
          <w:szCs w:val="28"/>
        </w:rPr>
        <w:t xml:space="preserve">обсуждение и одобренны</w:t>
      </w:r>
      <w:r>
        <w:rPr>
          <w:rFonts w:ascii="Times New Roman" w:hAnsi="Times New Roman" w:cs="Times New Roman"/>
          <w:b w:val="0"/>
          <w:sz w:val="28"/>
          <w:szCs w:val="28"/>
        </w:rPr>
        <w:t xml:space="preserve">й на общем собрании собственников помещений в многоквартирном доме или решением собственников каждого здания и сооружения, расположенных в границах дворовой территории, подлежащей благоустройству, соответствующий критериям, предусмотренным приложением 7 к </w:t>
      </w:r>
      <w:r>
        <w:rPr>
          <w:rFonts w:ascii="Times New Roman" w:hAnsi="Times New Roman" w:cs="Times New Roman"/>
          <w:b w:val="0"/>
          <w:sz w:val="28"/>
          <w:szCs w:val="28"/>
        </w:rPr>
        <w:t xml:space="preserve">настоящему </w:t>
      </w:r>
      <w:r>
        <w:rPr>
          <w:rFonts w:ascii="Times New Roman" w:hAnsi="Times New Roman" w:cs="Times New Roman"/>
          <w:b w:val="0"/>
          <w:sz w:val="28"/>
          <w:szCs w:val="28"/>
        </w:rPr>
        <w:t xml:space="preserve">Порядку, и согласованный с владельцами тепло-, газо-, водо-, электрических сетей, с организацией(</w:t>
      </w:r>
      <w:r>
        <w:rPr>
          <w:rFonts w:ascii="Times New Roman" w:hAnsi="Times New Roman" w:cs="Times New Roman"/>
          <w:b w:val="0"/>
          <w:sz w:val="28"/>
          <w:szCs w:val="28"/>
        </w:rPr>
        <w:t xml:space="preserve">ями</w:t>
      </w:r>
      <w:r>
        <w:rPr>
          <w:rFonts w:ascii="Times New Roman" w:hAnsi="Times New Roman" w:cs="Times New Roman"/>
          <w:b w:val="0"/>
          <w:sz w:val="28"/>
          <w:szCs w:val="28"/>
        </w:rPr>
        <w:t xml:space="preserve">), осуществляющей(ими) Строительный контроль асфальта и (или) Строительный контроль детских площадок. Дизайн-проект должен со</w:t>
      </w:r>
      <w:r>
        <w:rPr>
          <w:rFonts w:ascii="Times New Roman" w:hAnsi="Times New Roman" w:cs="Times New Roman"/>
          <w:b w:val="0"/>
          <w:sz w:val="28"/>
          <w:szCs w:val="28"/>
        </w:rPr>
        <w:t xml:space="preserve">ответствовать фактическому состоянию дворовой территории (с учетом расположения, фактического состояния объектов и (или) элементов благоустройства до начала проведения работ). Внесение изменений в дизайн-проект, приводящих к его несоответствию требованиям </w:t>
      </w:r>
      <w:r>
        <w:rPr>
          <w:rFonts w:ascii="Times New Roman" w:hAnsi="Times New Roman" w:cs="Times New Roman"/>
          <w:b w:val="0"/>
          <w:sz w:val="28"/>
          <w:szCs w:val="28"/>
        </w:rPr>
        <w:t xml:space="preserve">настоящего </w:t>
      </w:r>
      <w:r>
        <w:rPr>
          <w:rFonts w:ascii="Times New Roman" w:hAnsi="Times New Roman" w:cs="Times New Roman"/>
          <w:b w:val="0"/>
          <w:sz w:val="28"/>
          <w:szCs w:val="28"/>
        </w:rPr>
        <w:t xml:space="preserve">Порядка, не допускается</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4.</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7</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справка-информация о жителях в многоквартирном жилом доме согласно приложению 1 к </w:t>
      </w:r>
      <w:r>
        <w:rPr>
          <w:rFonts w:ascii="Times New Roman" w:hAnsi="Times New Roman" w:cs="Times New Roman"/>
          <w:b w:val="0"/>
          <w:sz w:val="28"/>
          <w:szCs w:val="28"/>
        </w:rPr>
        <w:t xml:space="preserve">настоящему </w:t>
      </w:r>
      <w:r>
        <w:rPr>
          <w:rFonts w:ascii="Times New Roman" w:hAnsi="Times New Roman" w:cs="Times New Roman"/>
          <w:b w:val="0"/>
          <w:sz w:val="28"/>
          <w:szCs w:val="28"/>
        </w:rPr>
        <w:t xml:space="preserve">Порядку</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4.</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8</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копии учредительных документов, заверенные в установленном порядке руководителем управляющей организации, руководителем организации, оказывающей услуги по содержанию и (или) выполнению работ по рем</w:t>
      </w:r>
      <w:r>
        <w:rPr>
          <w:rFonts w:ascii="Times New Roman" w:hAnsi="Times New Roman" w:cs="Times New Roman"/>
          <w:b w:val="0"/>
          <w:sz w:val="28"/>
          <w:szCs w:val="28"/>
        </w:rPr>
        <w:t xml:space="preserve">о</w:t>
      </w:r>
      <w:r>
        <w:rPr>
          <w:rFonts w:ascii="Times New Roman" w:hAnsi="Times New Roman" w:cs="Times New Roman"/>
          <w:b w:val="0"/>
          <w:sz w:val="28"/>
          <w:szCs w:val="28"/>
        </w:rPr>
        <w:t xml:space="preserve">нту общего имущества в многоквартирном доме (при непосредственном управлении), председателем товарищества собственников жилья, жилищного (жилищно-строительного) кооператива или иного специализированного потребительского кооператива (для юридического лица);</w:t>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13"/>
        <w:ind w:firstLine="720"/>
        <w:jc w:val="both"/>
        <w:rPr>
          <w:rFonts w:ascii="Times New Roman" w:hAnsi="Times New Roman" w:cs="Times New Roman"/>
          <w:b w:val="0"/>
          <w:bCs w:val="0"/>
          <w:sz w:val="28"/>
          <w:szCs w:val="28"/>
          <w14:ligatures w14:val="none"/>
        </w:rPr>
      </w:pPr>
      <w:r>
        <w:rPr>
          <w:rFonts w:ascii="Times New Roman" w:hAnsi="Times New Roman" w:cs="Times New Roman"/>
          <w:b w:val="0"/>
          <w:bCs w:val="0"/>
          <w:sz w:val="28"/>
          <w:szCs w:val="28"/>
        </w:rPr>
        <w:t xml:space="preserve">2.4.1.9. </w:t>
      </w:r>
      <w:r>
        <w:rPr>
          <w:rFonts w:ascii="Times New Roman" w:hAnsi="Times New Roman" w:cs="Times New Roman"/>
          <w:b w:val="0"/>
          <w:bCs w:val="0"/>
          <w:sz w:val="28"/>
          <w:szCs w:val="28"/>
        </w:rPr>
        <w:t xml:space="preserve">документы, подтверждающие проведение предусмотренного </w:t>
      </w:r>
      <w:r>
        <w:rPr>
          <w:rFonts w:ascii="Times New Roman" w:hAnsi="Times New Roman" w:cs="Times New Roman"/>
          <w:b w:val="0"/>
          <w:bCs w:val="0"/>
          <w:color w:val="auto"/>
          <w:sz w:val="28"/>
          <w:szCs w:val="28"/>
        </w:rPr>
        <w:t xml:space="preserve">абз</w:t>
      </w:r>
      <w:r>
        <w:rPr>
          <w:rFonts w:ascii="Times New Roman" w:hAnsi="Times New Roman" w:cs="Times New Roman"/>
          <w:b w:val="0"/>
          <w:bCs w:val="0"/>
          <w:color w:val="auto"/>
          <w:sz w:val="28"/>
          <w:szCs w:val="28"/>
        </w:rPr>
        <w:t xml:space="preserve">а</w:t>
      </w:r>
      <w:r>
        <w:rPr>
          <w:rFonts w:ascii="Times New Roman" w:hAnsi="Times New Roman" w:cs="Times New Roman"/>
          <w:b w:val="0"/>
          <w:bCs w:val="0"/>
          <w:color w:val="auto"/>
          <w:sz w:val="28"/>
          <w:szCs w:val="28"/>
        </w:rPr>
        <w:t xml:space="preserve">цем девятым пункта 2.4.1.3</w:t>
      </w:r>
      <w:r>
        <w:rPr>
          <w:rFonts w:ascii="Times New Roman" w:hAnsi="Times New Roman" w:cs="Times New Roman"/>
          <w:b w:val="0"/>
          <w:bCs w:val="0"/>
          <w:color w:val="auto"/>
          <w:sz w:val="28"/>
          <w:szCs w:val="28"/>
        </w:rPr>
        <w:t xml:space="preserve"> </w:t>
      </w:r>
      <w:r>
        <w:rPr>
          <w:rFonts w:ascii="Times New Roman" w:hAnsi="Times New Roman" w:cs="Times New Roman"/>
          <w:b w:val="0"/>
          <w:bCs w:val="0"/>
          <w:sz w:val="28"/>
          <w:szCs w:val="28"/>
        </w:rPr>
        <w:t xml:space="preserve">настоящего Порядка отбора на конкурсной основе (извещение о проведении отбора на конкурсной основе или иные подтверждающие документы).</w:t>
      </w:r>
      <w:r>
        <w:rPr>
          <w:rFonts w:ascii="Times New Roman" w:hAnsi="Times New Roman" w:cs="Times New Roman"/>
          <w:b w:val="0"/>
          <w:bCs w:val="0"/>
          <w:sz w:val="28"/>
          <w:szCs w:val="28"/>
        </w:rPr>
        <w:t xml:space="preserve">»</w:t>
      </w:r>
      <w:r>
        <w:rPr>
          <w:rFonts w:ascii="Times New Roman" w:hAnsi="Times New Roman" w:cs="Times New Roman"/>
          <w:b w:val="0"/>
          <w:bCs w:val="0"/>
          <w:sz w:val="28"/>
          <w:szCs w:val="28"/>
          <w14:ligatures w14:val="none"/>
        </w:rPr>
      </w:r>
      <w:r>
        <w:rPr>
          <w:rFonts w:ascii="Times New Roman" w:hAnsi="Times New Roman" w:cs="Times New Roman"/>
          <w:b w:val="0"/>
          <w:bCs w:val="0"/>
          <w:sz w:val="28"/>
          <w:szCs w:val="28"/>
          <w14:ligatures w14:val="none"/>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12. В пункте 2.6 слова «</w:t>
      </w:r>
      <w:r>
        <w:rPr>
          <w:rFonts w:ascii="Times New Roman" w:hAnsi="Times New Roman" w:cs="Times New Roman"/>
          <w:b w:val="0"/>
          <w:sz w:val="28"/>
          <w:szCs w:val="28"/>
        </w:rPr>
        <w:t xml:space="preserve">с пунктом 2.4 приложения 1 к Порядку отбора</w:t>
      </w:r>
      <w:r>
        <w:rPr>
          <w:rFonts w:ascii="Times New Roman" w:hAnsi="Times New Roman" w:cs="Times New Roman"/>
          <w:b w:val="0"/>
          <w:sz w:val="28"/>
          <w:szCs w:val="28"/>
        </w:rPr>
        <w:t xml:space="preserve">» заменить словами «</w:t>
      </w:r>
      <w:r>
        <w:rPr>
          <w:rFonts w:ascii="Times New Roman" w:hAnsi="Times New Roman" w:cs="Times New Roman"/>
          <w:b w:val="0"/>
          <w:sz w:val="28"/>
          <w:szCs w:val="28"/>
        </w:rPr>
        <w:t xml:space="preserve">с пунктом 2.4</w:t>
      </w:r>
      <w:r>
        <w:rPr>
          <w:rFonts w:ascii="Times New Roman" w:hAnsi="Times New Roman" w:cs="Times New Roman"/>
          <w:b w:val="0"/>
          <w:sz w:val="28"/>
          <w:szCs w:val="28"/>
        </w:rPr>
        <w:t xml:space="preserve">.1.4 настоящего Порядка</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13. </w:t>
      </w:r>
      <w:r>
        <w:rPr>
          <w:rFonts w:ascii="Times New Roman" w:hAnsi="Times New Roman" w:cs="Times New Roman"/>
          <w:b w:val="0"/>
          <w:sz w:val="28"/>
          <w:szCs w:val="28"/>
        </w:rPr>
        <w:t xml:space="preserve">В</w:t>
      </w:r>
      <w:r>
        <w:rPr>
          <w:rFonts w:ascii="Times New Roman" w:hAnsi="Times New Roman" w:cs="Times New Roman"/>
          <w:b w:val="0"/>
          <w:sz w:val="28"/>
          <w:szCs w:val="28"/>
        </w:rPr>
        <w:t xml:space="preserve"> пункте 2.7:</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pPr>
      <w:r>
        <w:rPr>
          <w:rFonts w:ascii="Times New Roman" w:hAnsi="Times New Roman" w:cs="Times New Roman"/>
          <w:b w:val="0"/>
          <w:sz w:val="28"/>
          <w:szCs w:val="28"/>
        </w:rPr>
        <w:t xml:space="preserve">13.1. в абзаце третьем слова «</w:t>
      </w:r>
      <w:r>
        <w:rPr>
          <w:rFonts w:ascii="Times New Roman" w:hAnsi="Times New Roman" w:cs="Times New Roman"/>
          <w:b w:val="0"/>
          <w:sz w:val="28"/>
          <w:szCs w:val="28"/>
        </w:rPr>
        <w:t xml:space="preserve">строительного контроля при выполнении работ по организации спортивных, детских площадок (далее </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Строительный</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контроль детских площадок)</w:t>
      </w:r>
      <w:r>
        <w:rPr>
          <w:rFonts w:ascii="Times New Roman" w:hAnsi="Times New Roman" w:cs="Times New Roman"/>
          <w:b w:val="0"/>
          <w:sz w:val="28"/>
          <w:szCs w:val="28"/>
        </w:rPr>
        <w:t xml:space="preserve">» заменить словами «С</w:t>
      </w:r>
      <w:r>
        <w:rPr>
          <w:rFonts w:ascii="Times New Roman" w:hAnsi="Times New Roman" w:cs="Times New Roman"/>
          <w:b w:val="0"/>
          <w:sz w:val="28"/>
          <w:szCs w:val="28"/>
        </w:rPr>
        <w:t xml:space="preserve">троительного контроля </w:t>
      </w:r>
      <w:r>
        <w:rPr>
          <w:rFonts w:ascii="Times New Roman" w:hAnsi="Times New Roman" w:cs="Times New Roman"/>
          <w:b w:val="0"/>
          <w:sz w:val="28"/>
          <w:szCs w:val="28"/>
        </w:rPr>
        <w:t xml:space="preserve">детских площадок»;</w:t>
      </w:r>
      <w:r>
        <w:t xml:space="preserve"> </w:t>
      </w: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13.</w:t>
      </w: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 в абзаце </w:t>
      </w:r>
      <w:r>
        <w:rPr>
          <w:rFonts w:ascii="Times New Roman" w:hAnsi="Times New Roman" w:cs="Times New Roman"/>
          <w:b w:val="0"/>
          <w:sz w:val="28"/>
          <w:szCs w:val="28"/>
        </w:rPr>
        <w:t xml:space="preserve">пятом</w:t>
      </w:r>
      <w:r>
        <w:rPr>
          <w:rFonts w:ascii="Times New Roman" w:hAnsi="Times New Roman" w:cs="Times New Roman"/>
          <w:b w:val="0"/>
          <w:sz w:val="28"/>
          <w:szCs w:val="28"/>
        </w:rPr>
        <w:t xml:space="preserve"> слова «строительного контрол</w:t>
      </w:r>
      <w:r>
        <w:rPr>
          <w:rFonts w:ascii="Times New Roman" w:hAnsi="Times New Roman" w:cs="Times New Roman"/>
          <w:b w:val="0"/>
          <w:sz w:val="28"/>
          <w:szCs w:val="28"/>
        </w:rPr>
        <w:t xml:space="preserve">я (включающего лабораторные испытания физико-механических свойств асфальтобетона (уплотнение, водонасыщение (для асфальтобетонной смеси в соответствии с ГОСТ 9128-2013, для асфальтобетонного покрытия в соответствии с СП 82.13330.2016) и испытания щебня по </w:t>
      </w:r>
      <w:r>
        <w:rPr>
          <w:rFonts w:ascii="Times New Roman" w:hAnsi="Times New Roman" w:cs="Times New Roman"/>
          <w:b w:val="0"/>
          <w:sz w:val="28"/>
          <w:szCs w:val="28"/>
        </w:rPr>
        <w:t xml:space="preserve">дробимости</w:t>
      </w:r>
      <w:r>
        <w:rPr>
          <w:rFonts w:ascii="Times New Roman" w:hAnsi="Times New Roman" w:cs="Times New Roman"/>
          <w:b w:val="0"/>
          <w:sz w:val="28"/>
          <w:szCs w:val="28"/>
        </w:rPr>
        <w:t xml:space="preserve"> (далее </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Строительный</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 контроль</w:t>
      </w:r>
      <w:r>
        <w:rPr>
          <w:rFonts w:ascii="Times New Roman" w:hAnsi="Times New Roman" w:cs="Times New Roman"/>
          <w:b w:val="0"/>
          <w:sz w:val="28"/>
          <w:szCs w:val="28"/>
        </w:rPr>
        <w:t xml:space="preserve"> асфальта)» заменить словами «</w:t>
      </w:r>
      <w:r>
        <w:rPr>
          <w:rFonts w:ascii="Times New Roman" w:hAnsi="Times New Roman" w:cs="Times New Roman"/>
          <w:b w:val="0"/>
          <w:sz w:val="28"/>
          <w:szCs w:val="28"/>
        </w:rPr>
        <w:t xml:space="preserve">С</w:t>
      </w:r>
      <w:r>
        <w:rPr>
          <w:rFonts w:ascii="Times New Roman" w:hAnsi="Times New Roman" w:cs="Times New Roman"/>
          <w:b w:val="0"/>
          <w:sz w:val="28"/>
          <w:szCs w:val="28"/>
        </w:rPr>
        <w:t xml:space="preserve">троительного контроля </w:t>
      </w:r>
      <w:r>
        <w:rPr>
          <w:rFonts w:ascii="Times New Roman" w:hAnsi="Times New Roman" w:cs="Times New Roman"/>
          <w:b w:val="0"/>
          <w:sz w:val="28"/>
          <w:szCs w:val="28"/>
        </w:rPr>
        <w:t xml:space="preserve">асфальта</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13.3. в абзаце девятом </w:t>
      </w:r>
      <w:r>
        <w:rPr>
          <w:rFonts w:ascii="Times New Roman" w:hAnsi="Times New Roman" w:cs="Times New Roman"/>
          <w:b w:val="0"/>
          <w:sz w:val="28"/>
          <w:szCs w:val="28"/>
        </w:rPr>
        <w:t xml:space="preserve">слова «</w:t>
      </w:r>
      <w:r>
        <w:rPr>
          <w:rFonts w:ascii="Times New Roman" w:hAnsi="Times New Roman" w:cs="Times New Roman"/>
          <w:b w:val="0"/>
          <w:sz w:val="28"/>
          <w:szCs w:val="28"/>
        </w:rPr>
        <w:t xml:space="preserve">пункта 2.4 приложения 1 к Порядку отбора</w:t>
      </w:r>
      <w:r>
        <w:rPr>
          <w:rFonts w:ascii="Times New Roman" w:hAnsi="Times New Roman" w:cs="Times New Roman"/>
          <w:b w:val="0"/>
          <w:sz w:val="28"/>
          <w:szCs w:val="28"/>
        </w:rPr>
        <w:t xml:space="preserve">» заменить словами «</w:t>
      </w:r>
      <w:r>
        <w:rPr>
          <w:rFonts w:ascii="Times New Roman" w:hAnsi="Times New Roman" w:cs="Times New Roman"/>
          <w:b w:val="0"/>
          <w:sz w:val="28"/>
          <w:szCs w:val="28"/>
        </w:rPr>
        <w:t xml:space="preserve">пункта 2.4</w:t>
      </w:r>
      <w:r>
        <w:rPr>
          <w:rFonts w:ascii="Times New Roman" w:hAnsi="Times New Roman" w:cs="Times New Roman"/>
          <w:b w:val="0"/>
          <w:sz w:val="28"/>
          <w:szCs w:val="28"/>
        </w:rPr>
        <w:t xml:space="preserve">.1.4</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настоящего Порядка»;</w:t>
      </w:r>
      <w:r>
        <w:rPr>
          <w:rFonts w:ascii="Times New Roman" w:hAnsi="Times New Roman" w:cs="Times New Roman"/>
          <w:b w:val="0"/>
          <w:sz w:val="28"/>
          <w:szCs w:val="28"/>
        </w:rPr>
      </w:r>
      <w:r>
        <w:rPr>
          <w:rFonts w:ascii="Times New Roman" w:hAnsi="Times New Roman" w:cs="Times New Roman"/>
          <w:b w:val="0"/>
          <w:sz w:val="28"/>
          <w:szCs w:val="28"/>
        </w:rPr>
      </w:r>
    </w:p>
    <w:p>
      <w:pPr>
        <w:ind w:firstLine="709"/>
        <w:jc w:val="both"/>
        <w:widowControl w:val="off"/>
        <w:rPr>
          <w:sz w:val="28"/>
          <w:szCs w:val="28"/>
          <w:highlight w:val="none"/>
        </w:rPr>
      </w:pPr>
      <w:r>
        <w:rPr>
          <w:sz w:val="28"/>
          <w:szCs w:val="28"/>
          <w:highlight w:val="none"/>
        </w:rPr>
        <w:t xml:space="preserve">13.4. абзац 13 исключить</w:t>
      </w:r>
      <w:r>
        <w:rPr>
          <w:sz w:val="28"/>
          <w:szCs w:val="28"/>
          <w:highlight w:val="none"/>
        </w:rPr>
        <w:t xml:space="preserve">.</w:t>
      </w:r>
      <w:r>
        <w:rPr>
          <w:sz w:val="28"/>
          <w:szCs w:val="28"/>
          <w:highlight w:val="none"/>
        </w:rPr>
      </w:r>
      <w:r>
        <w:rPr>
          <w:sz w:val="28"/>
          <w:szCs w:val="28"/>
          <w:highlight w:val="none"/>
        </w:rPr>
      </w:r>
    </w:p>
    <w:p>
      <w:pPr>
        <w:pStyle w:val="913"/>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14. Пункты 2.8.6, </w:t>
      </w:r>
      <w:r>
        <w:rPr>
          <w:rFonts w:ascii="Times New Roman" w:hAnsi="Times New Roman" w:cs="Times New Roman"/>
          <w:b w:val="0"/>
          <w:bCs w:val="0"/>
          <w:sz w:val="28"/>
          <w:szCs w:val="28"/>
          <w:highlight w:val="none"/>
        </w:rPr>
        <w:t xml:space="preserve">2.8.7 признать утратившими силу.</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13"/>
        <w:ind w:firstLine="720"/>
        <w:jc w:val="both"/>
        <w:rPr>
          <w:rFonts w:ascii="Times New Roman" w:hAnsi="Times New Roman" w:cs="Times New Roman"/>
          <w:b w:val="0"/>
          <w:bCs w:val="0"/>
          <w:sz w:val="28"/>
          <w:szCs w:val="28"/>
        </w:rPr>
        <w:suppressLineNumbers w:val="0"/>
      </w:pPr>
      <w:r>
        <w:rPr>
          <w:rFonts w:ascii="Times New Roman" w:hAnsi="Times New Roman" w:cs="Times New Roman"/>
          <w:b w:val="0"/>
          <w:bCs w:val="0"/>
          <w:sz w:val="28"/>
          <w:szCs w:val="28"/>
        </w:rPr>
        <w:t xml:space="preserve">15. В пункте 2.8</w:t>
      </w:r>
      <w:r>
        <w:rPr>
          <w:rFonts w:ascii="Times New Roman" w:hAnsi="Times New Roman" w:cs="Times New Roman"/>
          <w:b w:val="0"/>
          <w:bCs w:val="0"/>
          <w:sz w:val="28"/>
          <w:szCs w:val="28"/>
          <w:vertAlign w:val="superscript"/>
        </w:rPr>
        <w:t xml:space="preserve">1</w:t>
      </w:r>
      <w:r>
        <w:rPr>
          <w:rFonts w:ascii="Times New Roman" w:hAnsi="Times New Roman" w:cs="Times New Roman"/>
          <w:b w:val="0"/>
          <w:bCs w:val="0"/>
          <w:sz w:val="28"/>
          <w:szCs w:val="28"/>
        </w:rPr>
        <w:t xml:space="preserve">.2</w:t>
      </w:r>
      <w:r>
        <w:rPr>
          <w:rFonts w:ascii="Times New Roman" w:hAnsi="Times New Roman" w:cs="Times New Roman"/>
          <w:b w:val="0"/>
          <w:bCs w:val="0"/>
          <w:sz w:val="28"/>
          <w:szCs w:val="28"/>
        </w:rPr>
        <w:t xml:space="preserve">  слова</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и </w:t>
      </w:r>
      <w:hyperlink w:tooltip="#P137" w:anchor="P137" w:history="1">
        <w:r>
          <w:rPr>
            <w:rFonts w:ascii="Times New Roman" w:hAnsi="Times New Roman" w:cs="Times New Roman"/>
            <w:b w:val="0"/>
            <w:bCs w:val="0"/>
            <w:sz w:val="28"/>
            <w:szCs w:val="28"/>
          </w:rPr>
          <w:t xml:space="preserve">2.8.7</w:t>
        </w:r>
      </w:hyperlink>
      <w:r>
        <w:rPr>
          <w:rFonts w:ascii="Times New Roman" w:hAnsi="Times New Roman" w:cs="Times New Roman"/>
          <w:b w:val="0"/>
          <w:bCs w:val="0"/>
          <w:sz w:val="28"/>
          <w:szCs w:val="28"/>
        </w:rPr>
        <w:t xml:space="preserve"> (не менее 51%)» </w:t>
      </w:r>
      <w:r>
        <w:rPr>
          <w:rFonts w:ascii="Times New Roman" w:hAnsi="Times New Roman" w:cs="Times New Roman"/>
          <w:b w:val="0"/>
          <w:bCs w:val="0"/>
          <w:sz w:val="28"/>
          <w:szCs w:val="28"/>
        </w:rPr>
        <w:t xml:space="preserve">и</w:t>
      </w:r>
      <w:r>
        <w:rPr>
          <w:rFonts w:ascii="Times New Roman" w:hAnsi="Times New Roman" w:cs="Times New Roman"/>
          <w:b w:val="0"/>
          <w:bCs w:val="0"/>
          <w:sz w:val="28"/>
          <w:szCs w:val="28"/>
        </w:rPr>
        <w:t xml:space="preserve">сключить</w:t>
      </w:r>
      <w:r>
        <w:rPr>
          <w:rFonts w:ascii="Times New Roman" w:hAnsi="Times New Roman" w:cs="Times New Roman"/>
          <w:b w:val="0"/>
          <w:bCs w:val="0"/>
          <w:sz w:val="28"/>
          <w:szCs w:val="28"/>
        </w:rPr>
        <w:t xml:space="preserve">.</w:t>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13"/>
        <w:contextualSpacing w:val="0"/>
        <w:ind w:firstLine="720"/>
        <w:jc w:val="both"/>
        <w:suppressLineNumbers w:val="0"/>
      </w:pPr>
      <w:r>
        <w:rPr>
          <w:rFonts w:ascii="Times New Roman" w:hAnsi="Times New Roman" w:cs="Times New Roman"/>
          <w:b w:val="0"/>
          <w:bCs w:val="0"/>
          <w:sz w:val="28"/>
          <w:szCs w:val="28"/>
        </w:rPr>
        <w:t xml:space="preserve">16. В пункте 2.8</w:t>
      </w:r>
      <w:r>
        <w:rPr>
          <w:rFonts w:ascii="Times New Roman" w:hAnsi="Times New Roman" w:cs="Times New Roman"/>
          <w:b w:val="0"/>
          <w:bCs w:val="0"/>
          <w:sz w:val="28"/>
          <w:szCs w:val="28"/>
          <w:vertAlign w:val="superscript"/>
        </w:rPr>
        <w:t xml:space="preserve">1</w:t>
      </w:r>
      <w:r>
        <w:rPr>
          <w:rFonts w:ascii="Times New Roman" w:hAnsi="Times New Roman" w:cs="Times New Roman"/>
          <w:b w:val="0"/>
          <w:bCs w:val="0"/>
          <w:sz w:val="28"/>
          <w:szCs w:val="28"/>
        </w:rPr>
        <w:t xml:space="preserve">.3 </w:t>
      </w:r>
      <w:r>
        <w:rPr>
          <w:rFonts w:ascii="Times New Roman" w:hAnsi="Times New Roman" w:cs="Times New Roman"/>
          <w:b w:val="0"/>
          <w:bCs w:val="0"/>
          <w:sz w:val="28"/>
          <w:szCs w:val="28"/>
        </w:rPr>
        <w:t xml:space="preserve">слова «</w:t>
      </w:r>
      <w:r>
        <w:rPr>
          <w:rFonts w:ascii="Times New Roman" w:hAnsi="Times New Roman" w:cs="Times New Roman"/>
          <w:b w:val="0"/>
          <w:bCs w:val="0"/>
          <w:sz w:val="28"/>
          <w:szCs w:val="28"/>
        </w:rPr>
        <w:t xml:space="preserve">результатов </w:t>
      </w:r>
      <w:r>
        <w:rPr>
          <w:rFonts w:ascii="Times New Roman" w:hAnsi="Times New Roman" w:cs="Times New Roman"/>
          <w:b w:val="0"/>
          <w:bCs w:val="0"/>
          <w:sz w:val="28"/>
          <w:szCs w:val="28"/>
        </w:rPr>
        <w:t xml:space="preserve">предоставления  субсидии,  установленных пунктами 2.8.2 (не менее 1 штуки),</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2.8.6 (не менее 20%)» заменить словами «</w:t>
      </w:r>
      <w:r>
        <w:rPr>
          <w:rFonts w:ascii="Times New Roman" w:hAnsi="Times New Roman" w:cs="Times New Roman"/>
          <w:b w:val="0"/>
          <w:bCs w:val="0"/>
          <w:sz w:val="28"/>
          <w:szCs w:val="28"/>
        </w:rPr>
        <w:t xml:space="preserve">результата </w:t>
      </w:r>
      <w:r>
        <w:rPr>
          <w:rFonts w:ascii="Times New Roman" w:hAnsi="Times New Roman" w:cs="Times New Roman"/>
          <w:b w:val="0"/>
          <w:bCs w:val="0"/>
          <w:sz w:val="28"/>
          <w:szCs w:val="28"/>
        </w:rPr>
        <w:t xml:space="preserve">предоставления  субсидии, установленного пунктом 2.8.2 (не менее 1 штуки)</w:t>
      </w:r>
      <w:r>
        <w:rPr>
          <w:rFonts w:ascii="Times New Roman" w:hAnsi="Times New Roman" w:cs="Times New Roman"/>
          <w:b w:val="0"/>
          <w:bCs w:val="0"/>
          <w:sz w:val="28"/>
          <w:szCs w:val="28"/>
        </w:rPr>
        <w:t xml:space="preserve">»</w:t>
      </w:r>
      <w:r>
        <w:rPr>
          <w:rFonts w:ascii="Times New Roman" w:hAnsi="Times New Roman" w:cs="Times New Roman"/>
          <w:b w:val="0"/>
          <w:bCs w:val="0"/>
          <w:sz w:val="28"/>
          <w:szCs w:val="28"/>
        </w:rPr>
        <w:t xml:space="preserve">.</w:t>
      </w:r>
      <w:r>
        <w:rPr>
          <w:rFonts w:ascii="Times New Roman" w:hAnsi="Times New Roman" w:cs="Times New Roman"/>
          <w:b w:val="0"/>
          <w:bCs w:val="0"/>
          <w:sz w:val="28"/>
          <w:szCs w:val="28"/>
        </w:rPr>
      </w:r>
      <w:r/>
    </w:p>
    <w:p>
      <w:pPr>
        <w:pStyle w:val="913"/>
        <w:ind w:firstLine="720"/>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 xml:space="preserve">17.</w:t>
      </w:r>
      <w:r>
        <w:rPr>
          <w:rFonts w:ascii="Times New Roman" w:hAnsi="Times New Roman" w:cs="Times New Roman"/>
          <w:b w:val="0"/>
          <w:color w:val="000000" w:themeColor="text1"/>
          <w:sz w:val="28"/>
          <w:szCs w:val="28"/>
        </w:rPr>
        <w:t xml:space="preserve"> </w:t>
      </w:r>
      <w:r>
        <w:rPr>
          <w:rFonts w:ascii="Times New Roman" w:hAnsi="Times New Roman" w:cs="Times New Roman"/>
          <w:b w:val="0"/>
          <w:sz w:val="28"/>
          <w:szCs w:val="28"/>
        </w:rPr>
        <w:t xml:space="preserve">В пункте 2.9:</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17.1. абзац первый изложить в следующей редакции:</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В течение 10 рабочих дней </w:t>
      </w:r>
      <w:r>
        <w:rPr>
          <w:rFonts w:ascii="Times New Roman" w:hAnsi="Times New Roman" w:cs="Times New Roman"/>
          <w:b w:val="0"/>
          <w:sz w:val="28"/>
          <w:szCs w:val="28"/>
        </w:rPr>
        <w:t xml:space="preserve">со дня, следующего за днем </w:t>
      </w:r>
      <w:r>
        <w:rPr>
          <w:rFonts w:ascii="Times New Roman" w:hAnsi="Times New Roman" w:cs="Times New Roman"/>
          <w:b w:val="0"/>
          <w:sz w:val="28"/>
          <w:szCs w:val="28"/>
        </w:rPr>
        <w:t xml:space="preserve">подписания протокола подведения итогов отбора получателей субсидии Территориальный орган направляет получателю субсидии уведомление о предоставлении субсидии</w:t>
      </w:r>
      <w:r>
        <w:rPr>
          <w:rFonts w:ascii="Times New Roman" w:hAnsi="Times New Roman" w:cs="Times New Roman"/>
          <w:b w:val="0"/>
          <w:sz w:val="28"/>
          <w:szCs w:val="28"/>
        </w:rPr>
        <w:t xml:space="preserve"> и </w:t>
      </w:r>
      <w:r>
        <w:rPr>
          <w:rFonts w:ascii="Times New Roman" w:hAnsi="Times New Roman" w:cs="Times New Roman"/>
          <w:b w:val="0"/>
          <w:sz w:val="28"/>
          <w:szCs w:val="28"/>
        </w:rPr>
        <w:t xml:space="preserve">проект договора о предоставлении субсидии на бумажном носителе в </w:t>
      </w:r>
      <w:r>
        <w:rPr>
          <w:rFonts w:ascii="Times New Roman" w:hAnsi="Times New Roman" w:cs="Times New Roman"/>
          <w:b w:val="0"/>
          <w:sz w:val="28"/>
          <w:szCs w:val="28"/>
        </w:rPr>
        <w:t xml:space="preserve">двух</w:t>
      </w:r>
      <w:r>
        <w:rPr>
          <w:rFonts w:ascii="Times New Roman" w:hAnsi="Times New Roman" w:cs="Times New Roman"/>
          <w:b w:val="0"/>
          <w:sz w:val="28"/>
          <w:szCs w:val="28"/>
        </w:rPr>
        <w:t xml:space="preserve"> экземплярах по типовой форме, утвержденной распоряжением начальника департамента финансов администрации города Перми от 15 декабря 2022 г. </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059-06-01.01-03-р-304 (далее </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Типовая</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форма департамента финансов);</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17.2. абзацы второй, третий признать утратившими силу.</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18. В пункте 2.10:</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18.1. абзац второй изложить в следующей редакции:</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«заключает </w:t>
      </w:r>
      <w:r>
        <w:rPr>
          <w:rFonts w:ascii="Times New Roman" w:hAnsi="Times New Roman" w:cs="Times New Roman"/>
          <w:b w:val="0"/>
          <w:sz w:val="28"/>
          <w:szCs w:val="28"/>
        </w:rPr>
        <w:t xml:space="preserve">договор</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по Типовой форме департамента финансов подписыва</w:t>
      </w:r>
      <w:r>
        <w:rPr>
          <w:rFonts w:ascii="Times New Roman" w:hAnsi="Times New Roman" w:cs="Times New Roman"/>
          <w:b w:val="0"/>
          <w:sz w:val="28"/>
          <w:szCs w:val="28"/>
        </w:rPr>
        <w:t xml:space="preserve">е</w:t>
      </w:r>
      <w:r>
        <w:rPr>
          <w:rFonts w:ascii="Times New Roman" w:hAnsi="Times New Roman" w:cs="Times New Roman"/>
          <w:b w:val="0"/>
          <w:sz w:val="28"/>
          <w:szCs w:val="28"/>
        </w:rPr>
        <w:t xml:space="preserve">т его на бумажном носителе в двух экземплярах подписью лица, имеющего право действовать от </w:t>
      </w:r>
      <w:r>
        <w:rPr>
          <w:rFonts w:ascii="Times New Roman" w:hAnsi="Times New Roman" w:cs="Times New Roman"/>
          <w:b w:val="0"/>
          <w:sz w:val="28"/>
          <w:szCs w:val="28"/>
        </w:rPr>
        <w:t xml:space="preserve">имени </w:t>
      </w:r>
      <w:r>
        <w:rPr>
          <w:rFonts w:ascii="Times New Roman" w:hAnsi="Times New Roman" w:cs="Times New Roman"/>
          <w:b w:val="0"/>
          <w:sz w:val="28"/>
          <w:szCs w:val="28"/>
        </w:rPr>
        <w:t xml:space="preserve">получателя субсидии, и направля</w:t>
      </w:r>
      <w:r>
        <w:rPr>
          <w:rFonts w:ascii="Times New Roman" w:hAnsi="Times New Roman" w:cs="Times New Roman"/>
          <w:b w:val="0"/>
          <w:sz w:val="28"/>
          <w:szCs w:val="28"/>
        </w:rPr>
        <w:t xml:space="preserve">е</w:t>
      </w:r>
      <w:r>
        <w:rPr>
          <w:rFonts w:ascii="Times New Roman" w:hAnsi="Times New Roman" w:cs="Times New Roman"/>
          <w:b w:val="0"/>
          <w:sz w:val="28"/>
          <w:szCs w:val="28"/>
        </w:rPr>
        <w:t xml:space="preserve">т один экземпляр подписанного договора в Территориальный орган;</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18.2. абзац третий признать утратившим силу.</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19. </w:t>
      </w:r>
      <w:r>
        <w:rPr>
          <w:rFonts w:ascii="Times New Roman" w:hAnsi="Times New Roman" w:cs="Times New Roman"/>
          <w:b w:val="0"/>
          <w:sz w:val="28"/>
          <w:szCs w:val="28"/>
        </w:rPr>
        <w:t xml:space="preserve">В пункте 2.1</w:t>
      </w: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19.1. в абзаце первом</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слова «10 рабочих дней» заменить словами «10-го рабочего дня, следующего</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bCs w:val="0"/>
          <w:sz w:val="28"/>
          <w:szCs w:val="28"/>
          <w:highlight w:val="white"/>
        </w:rPr>
      </w:pPr>
      <w:r>
        <w:rPr>
          <w:rFonts w:ascii="Times New Roman" w:hAnsi="Times New Roman" w:cs="Times New Roman"/>
          <w:b w:val="0"/>
          <w:sz w:val="28"/>
          <w:szCs w:val="28"/>
          <w:highlight w:val="white"/>
        </w:rPr>
        <w:t xml:space="preserve">19.2. абзац шестой</w:t>
      </w:r>
      <w:r>
        <w:rPr>
          <w:rFonts w:ascii="Times New Roman" w:hAnsi="Times New Roman" w:cs="Times New Roman"/>
          <w:b w:val="0"/>
          <w:sz w:val="28"/>
          <w:szCs w:val="28"/>
          <w:highlight w:val="white"/>
        </w:rPr>
        <w:t xml:space="preserve"> </w:t>
      </w:r>
      <w:r>
        <w:rPr>
          <w:rFonts w:ascii="Times New Roman" w:hAnsi="Times New Roman" w:cs="Times New Roman"/>
          <w:b w:val="0"/>
          <w:sz w:val="28"/>
          <w:szCs w:val="28"/>
          <w:highlight w:val="white"/>
        </w:rPr>
        <w:t xml:space="preserve">и</w:t>
      </w:r>
      <w:r>
        <w:rPr>
          <w:rFonts w:ascii="Times New Roman" w:hAnsi="Times New Roman" w:cs="Times New Roman"/>
          <w:b w:val="0"/>
          <w:sz w:val="28"/>
          <w:szCs w:val="28"/>
          <w:highlight w:val="white"/>
        </w:rPr>
        <w:t xml:space="preserve">з</w:t>
      </w:r>
      <w:r>
        <w:rPr>
          <w:rFonts w:ascii="Times New Roman" w:hAnsi="Times New Roman" w:cs="Times New Roman"/>
          <w:b w:val="0"/>
          <w:sz w:val="28"/>
          <w:szCs w:val="28"/>
          <w:highlight w:val="white"/>
        </w:rPr>
        <w:t xml:space="preserve">ложить в следующей редакции:</w:t>
      </w:r>
      <w:r>
        <w:rPr>
          <w:rFonts w:ascii="Times New Roman" w:hAnsi="Times New Roman" w:cs="Times New Roman"/>
          <w:b w:val="0"/>
          <w:bCs w:val="0"/>
          <w:sz w:val="28"/>
          <w:szCs w:val="28"/>
          <w:highlight w:val="white"/>
        </w:rPr>
      </w:r>
      <w:r>
        <w:rPr>
          <w:rFonts w:ascii="Times New Roman" w:hAnsi="Times New Roman" w:cs="Times New Roman"/>
          <w:b w:val="0"/>
          <w:bCs w:val="0"/>
          <w:sz w:val="28"/>
          <w:szCs w:val="28"/>
          <w:highlight w:val="white"/>
        </w:rPr>
      </w:r>
    </w:p>
    <w:p>
      <w:pPr>
        <w:pStyle w:val="913"/>
        <w:ind w:firstLine="720"/>
        <w:jc w:val="both"/>
        <w:rPr>
          <w:rFonts w:ascii="Times New Roman" w:hAnsi="Times New Roman" w:cs="Times New Roman"/>
          <w:b w:val="0"/>
          <w:bCs w:val="0"/>
          <w:sz w:val="28"/>
          <w:szCs w:val="28"/>
          <w:highlight w:val="white"/>
        </w:rPr>
      </w:pPr>
      <w:r>
        <w:rPr>
          <w:rFonts w:ascii="Times New Roman" w:hAnsi="Times New Roman" w:cs="Times New Roman"/>
          <w:b w:val="0"/>
          <w:sz w:val="28"/>
          <w:szCs w:val="28"/>
          <w:highlight w:val="white"/>
        </w:rPr>
        <w:t xml:space="preserve"> слова «, потребность в которых подтверждена протоколом Комиссии)</w:t>
      </w:r>
      <w:r>
        <w:rPr>
          <w:rFonts w:ascii="Times New Roman" w:hAnsi="Times New Roman" w:cs="Times New Roman"/>
          <w:b w:val="0"/>
          <w:sz w:val="28"/>
          <w:szCs w:val="28"/>
          <w:highlight w:val="white"/>
          <w:vertAlign w:val="superscript"/>
        </w:rPr>
        <w:t xml:space="preserve">1</w:t>
      </w:r>
      <w:r>
        <w:rPr>
          <w:rFonts w:ascii="Times New Roman" w:hAnsi="Times New Roman" w:cs="Times New Roman"/>
          <w:b w:val="0"/>
          <w:sz w:val="28"/>
          <w:szCs w:val="28"/>
          <w:highlight w:val="white"/>
        </w:rPr>
        <w:t xml:space="preserve">» исключить.</w:t>
      </w:r>
      <w:r>
        <w:rPr>
          <w:rFonts w:ascii="Times New Roman" w:hAnsi="Times New Roman" w:cs="Times New Roman"/>
          <w:b w:val="0"/>
          <w:bCs w:val="0"/>
          <w:sz w:val="28"/>
          <w:szCs w:val="28"/>
          <w:highlight w:val="white"/>
        </w:rPr>
      </w:r>
      <w:r>
        <w:rPr>
          <w:rFonts w:ascii="Times New Roman" w:hAnsi="Times New Roman" w:cs="Times New Roman"/>
          <w:b w:val="0"/>
          <w:bCs w:val="0"/>
          <w:sz w:val="28"/>
          <w:szCs w:val="28"/>
          <w:highlight w:val="white"/>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20. В пункте 3.1 слова «</w:t>
      </w:r>
      <w:r>
        <w:rPr>
          <w:rFonts w:ascii="Times New Roman" w:hAnsi="Times New Roman" w:cs="Times New Roman"/>
          <w:b w:val="0"/>
          <w:sz w:val="28"/>
          <w:szCs w:val="28"/>
        </w:rPr>
        <w:t xml:space="preserve">по Типовой форме Министерства финансов Российской Федерации, в системе </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Электронный бюджет</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либо</w:t>
      </w:r>
      <w:r>
        <w:rPr>
          <w:rFonts w:ascii="Times New Roman" w:hAnsi="Times New Roman" w:cs="Times New Roman"/>
          <w:b w:val="0"/>
          <w:sz w:val="28"/>
          <w:szCs w:val="28"/>
        </w:rPr>
        <w:t xml:space="preserve">»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21. </w:t>
      </w:r>
      <w:r>
        <w:rPr>
          <w:rFonts w:ascii="Times New Roman" w:hAnsi="Times New Roman" w:cs="Times New Roman"/>
          <w:b w:val="0"/>
          <w:sz w:val="28"/>
          <w:szCs w:val="28"/>
        </w:rPr>
        <w:t xml:space="preserve">В</w:t>
      </w:r>
      <w:r>
        <w:rPr>
          <w:rFonts w:ascii="Times New Roman" w:hAnsi="Times New Roman" w:cs="Times New Roman"/>
          <w:b w:val="0"/>
          <w:sz w:val="28"/>
          <w:szCs w:val="28"/>
        </w:rPr>
        <w:t xml:space="preserve"> пункте 3.4 слова «</w:t>
      </w:r>
      <w:r>
        <w:rPr>
          <w:rFonts w:ascii="Times New Roman" w:hAnsi="Times New Roman" w:cs="Times New Roman"/>
          <w:b w:val="0"/>
          <w:sz w:val="28"/>
          <w:szCs w:val="28"/>
        </w:rPr>
        <w:t xml:space="preserve">в рамках реализации муниципальной программы </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Формирование современной городской среды</w:t>
      </w:r>
      <w:r>
        <w:rPr>
          <w:rFonts w:ascii="Times New Roman" w:hAnsi="Times New Roman" w:cs="Times New Roman"/>
          <w:b w:val="0"/>
          <w:sz w:val="28"/>
          <w:szCs w:val="28"/>
        </w:rPr>
        <w:t xml:space="preserve">»»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22. В пункте 4.5 слово «оснований» заменить словами «</w:t>
      </w:r>
      <w:r>
        <w:rPr>
          <w:rFonts w:ascii="Times New Roman" w:hAnsi="Times New Roman" w:cs="Times New Roman"/>
          <w:b w:val="0"/>
          <w:sz w:val="28"/>
          <w:szCs w:val="28"/>
        </w:rPr>
        <w:t xml:space="preserve">случаев, являющихся основаниями для</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23. </w:t>
      </w:r>
      <w:r>
        <w:rPr>
          <w:rFonts w:ascii="Times New Roman" w:hAnsi="Times New Roman" w:cs="Times New Roman"/>
          <w:b w:val="0"/>
          <w:sz w:val="28"/>
          <w:szCs w:val="28"/>
        </w:rPr>
        <w:t xml:space="preserve">В</w:t>
      </w:r>
      <w:r>
        <w:rPr>
          <w:rFonts w:ascii="Times New Roman" w:hAnsi="Times New Roman" w:cs="Times New Roman"/>
          <w:b w:val="0"/>
          <w:sz w:val="28"/>
          <w:szCs w:val="28"/>
        </w:rPr>
        <w:t xml:space="preserve"> приложении 1 в наименовании слова </w:t>
      </w:r>
      <w:r>
        <w:rPr>
          <w:rFonts w:ascii="Times New Roman" w:hAnsi="Times New Roman" w:cs="Times New Roman"/>
          <w:b w:val="0"/>
          <w:sz w:val="28"/>
          <w:szCs w:val="28"/>
        </w:rPr>
        <w:t xml:space="preserve">«в рамках реализации муниципальной программы «Формирование современной городской среды»»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24. </w:t>
      </w:r>
      <w:r>
        <w:rPr>
          <w:rFonts w:ascii="Times New Roman" w:hAnsi="Times New Roman" w:cs="Times New Roman"/>
          <w:b w:val="0"/>
          <w:sz w:val="28"/>
          <w:szCs w:val="28"/>
        </w:rPr>
        <w:t xml:space="preserve">В</w:t>
      </w:r>
      <w:r>
        <w:rPr>
          <w:rFonts w:ascii="Times New Roman" w:hAnsi="Times New Roman" w:cs="Times New Roman"/>
          <w:b w:val="0"/>
          <w:sz w:val="28"/>
          <w:szCs w:val="28"/>
        </w:rPr>
        <w:t xml:space="preserve"> приложении 2 в наименовании слова </w:t>
      </w:r>
      <w:r>
        <w:rPr>
          <w:rFonts w:ascii="Times New Roman" w:hAnsi="Times New Roman" w:cs="Times New Roman"/>
          <w:b w:val="0"/>
          <w:sz w:val="28"/>
          <w:szCs w:val="28"/>
        </w:rPr>
        <w:t xml:space="preserve">«в рамках реализации муниципальной программы «Формирование современной городской среды»»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25. </w:t>
      </w:r>
      <w:r>
        <w:rPr>
          <w:rFonts w:ascii="Times New Roman" w:hAnsi="Times New Roman" w:cs="Times New Roman"/>
          <w:b w:val="0"/>
          <w:sz w:val="28"/>
          <w:szCs w:val="28"/>
        </w:rPr>
        <w:t xml:space="preserve">В</w:t>
      </w:r>
      <w:r>
        <w:rPr>
          <w:rFonts w:ascii="Times New Roman" w:hAnsi="Times New Roman" w:cs="Times New Roman"/>
          <w:b w:val="0"/>
          <w:sz w:val="28"/>
          <w:szCs w:val="28"/>
        </w:rPr>
        <w:t xml:space="preserve"> приложении 3:</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25.1. в наименовании слова </w:t>
      </w:r>
      <w:r>
        <w:rPr>
          <w:rFonts w:ascii="Times New Roman" w:hAnsi="Times New Roman" w:cs="Times New Roman"/>
          <w:b w:val="0"/>
          <w:sz w:val="28"/>
          <w:szCs w:val="28"/>
        </w:rPr>
        <w:t xml:space="preserve">«в рамках реализации муниципальной программы «Формирование современ</w:t>
      </w:r>
      <w:r>
        <w:rPr>
          <w:rFonts w:ascii="Times New Roman" w:hAnsi="Times New Roman" w:cs="Times New Roman"/>
          <w:b w:val="0"/>
          <w:sz w:val="28"/>
          <w:szCs w:val="28"/>
        </w:rPr>
        <w:t xml:space="preserve">ной городской среды»»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25.2. в наименовании таблицы </w:t>
      </w:r>
      <w:r>
        <w:rPr>
          <w:rFonts w:ascii="Times New Roman" w:hAnsi="Times New Roman" w:cs="Times New Roman"/>
          <w:b w:val="0"/>
          <w:sz w:val="28"/>
          <w:szCs w:val="28"/>
        </w:rPr>
        <w:t xml:space="preserve">слова «в рамках реализации муниципальной программы «Формирование современ</w:t>
      </w:r>
      <w:r>
        <w:rPr>
          <w:rFonts w:ascii="Times New Roman" w:hAnsi="Times New Roman" w:cs="Times New Roman"/>
          <w:b w:val="0"/>
          <w:sz w:val="28"/>
          <w:szCs w:val="28"/>
        </w:rPr>
        <w:t xml:space="preserve">ной городской среды»»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25.3. в сноске 1</w:t>
      </w:r>
      <w:r>
        <w:t xml:space="preserve"> </w:t>
      </w:r>
      <w:r>
        <w:rPr>
          <w:rFonts w:ascii="Times New Roman" w:hAnsi="Times New Roman" w:cs="Times New Roman"/>
          <w:b w:val="0"/>
          <w:sz w:val="28"/>
          <w:szCs w:val="28"/>
        </w:rPr>
        <w:t xml:space="preserve">слова «в рамках реализации муниципальной программы </w:t>
      </w:r>
      <w:r>
        <w:rPr>
          <w:rFonts w:ascii="Times New Roman" w:hAnsi="Times New Roman" w:cs="Times New Roman"/>
          <w:b w:val="0"/>
          <w:sz w:val="28"/>
          <w:szCs w:val="28"/>
        </w:rPr>
        <w:t xml:space="preserve">«Формирование современной городской среды»»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26. В </w:t>
      </w:r>
      <w:r>
        <w:rPr>
          <w:rFonts w:ascii="Times New Roman" w:hAnsi="Times New Roman" w:cs="Times New Roman"/>
          <w:b w:val="0"/>
          <w:sz w:val="28"/>
          <w:szCs w:val="28"/>
        </w:rPr>
        <w:t xml:space="preserve">наименовании</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в приложении </w:t>
      </w:r>
      <w:r>
        <w:rPr>
          <w:rFonts w:ascii="Times New Roman" w:hAnsi="Times New Roman" w:cs="Times New Roman"/>
          <w:b w:val="0"/>
          <w:sz w:val="28"/>
          <w:szCs w:val="28"/>
        </w:rPr>
        <w:t xml:space="preserve">4</w:t>
      </w:r>
      <w:r>
        <w:rPr>
          <w:rFonts w:ascii="Times New Roman" w:hAnsi="Times New Roman" w:cs="Times New Roman"/>
          <w:b w:val="0"/>
          <w:sz w:val="28"/>
          <w:szCs w:val="28"/>
        </w:rPr>
        <w:t xml:space="preserve"> слова «в рамках реализации муниципальной программы «Формирование современ</w:t>
      </w:r>
      <w:r>
        <w:rPr>
          <w:rFonts w:ascii="Times New Roman" w:hAnsi="Times New Roman" w:cs="Times New Roman"/>
          <w:b w:val="0"/>
          <w:sz w:val="28"/>
          <w:szCs w:val="28"/>
        </w:rPr>
        <w:t xml:space="preserve">ной городской среды»»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27. </w:t>
      </w:r>
      <w:r>
        <w:rPr>
          <w:rFonts w:ascii="Times New Roman" w:hAnsi="Times New Roman" w:cs="Times New Roman"/>
          <w:b w:val="0"/>
          <w:sz w:val="28"/>
          <w:szCs w:val="28"/>
        </w:rPr>
        <w:t xml:space="preserve">В</w:t>
      </w:r>
      <w:r>
        <w:rPr>
          <w:rFonts w:ascii="Times New Roman" w:hAnsi="Times New Roman" w:cs="Times New Roman"/>
          <w:b w:val="0"/>
          <w:sz w:val="28"/>
          <w:szCs w:val="28"/>
        </w:rPr>
        <w:t xml:space="preserve"> приложении </w:t>
      </w:r>
      <w:r>
        <w:rPr>
          <w:rFonts w:ascii="Times New Roman" w:hAnsi="Times New Roman" w:cs="Times New Roman"/>
          <w:b w:val="0"/>
          <w:sz w:val="28"/>
          <w:szCs w:val="28"/>
        </w:rPr>
        <w:t xml:space="preserve">5:</w:t>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13"/>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27.1. в наименовании слова «в рамках реализации муниципальной программы «Формирование современной городской среды»» исключить;</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13"/>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sz w:val="28"/>
          <w:szCs w:val="28"/>
          <w:highlight w:val="none"/>
        </w:rPr>
        <w:t xml:space="preserve">27.2. в графе 12 з</w:t>
      </w:r>
      <w:r>
        <w:rPr>
          <w:rFonts w:ascii="Times New Roman" w:hAnsi="Times New Roman" w:cs="Times New Roman"/>
          <w:b w:val="0"/>
          <w:sz w:val="28"/>
          <w:szCs w:val="28"/>
          <w:highlight w:val="none"/>
        </w:rPr>
        <w:t xml:space="preserve">аголовка таблицы</w:t>
      </w:r>
      <w:r>
        <w:rPr>
          <w:rFonts w:ascii="Times New Roman" w:hAnsi="Times New Roman" w:cs="Times New Roman"/>
          <w:b w:val="0"/>
          <w:sz w:val="28"/>
          <w:szCs w:val="28"/>
          <w:highlight w:val="none"/>
        </w:rPr>
        <w:t xml:space="preserve"> слова «</w:t>
      </w:r>
      <w:r>
        <w:rPr>
          <w:rFonts w:ascii="Times New Roman" w:hAnsi="Times New Roman" w:cs="Times New Roman"/>
          <w:b w:val="0"/>
          <w:bCs w:val="0"/>
          <w:sz w:val="28"/>
          <w:szCs w:val="28"/>
          <w:highlight w:val="none"/>
        </w:rPr>
        <w:t xml:space="preserve">дополнительного перечня работ</w:t>
      </w:r>
      <w:r>
        <w:rPr>
          <w:rFonts w:ascii="Times New Roman" w:hAnsi="Times New Roman" w:cs="Times New Roman"/>
          <w:b w:val="0"/>
          <w:bCs w:val="0"/>
          <w:sz w:val="28"/>
          <w:szCs w:val="28"/>
          <w:highlight w:val="none"/>
        </w:rPr>
        <w:t xml:space="preserve">» заменить словами «</w:t>
      </w:r>
      <w:r>
        <w:rPr>
          <w:rFonts w:ascii="Times New Roman" w:hAnsi="Times New Roman" w:cs="Times New Roman"/>
          <w:b w:val="0"/>
          <w:sz w:val="28"/>
          <w:szCs w:val="28"/>
        </w:rPr>
        <w:t xml:space="preserve">мероприятий по благоустройству дворовой территории</w:t>
      </w:r>
      <w:r>
        <w:rPr>
          <w:rFonts w:ascii="Times New Roman" w:hAnsi="Times New Roman" w:cs="Times New Roman"/>
          <w:b w:val="0"/>
          <w:bCs w:val="0"/>
          <w:sz w:val="28"/>
          <w:szCs w:val="28"/>
          <w:highlight w:val="none"/>
        </w:rPr>
        <w:t xml:space="preserve">».</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13"/>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rPr>
        <w:t xml:space="preserve">28. </w:t>
      </w:r>
      <w:r>
        <w:rPr>
          <w:rFonts w:ascii="Times New Roman" w:hAnsi="Times New Roman" w:cs="Times New Roman"/>
          <w:b w:val="0"/>
          <w:bCs w:val="0"/>
          <w:sz w:val="28"/>
          <w:szCs w:val="28"/>
          <w:highlight w:val="none"/>
        </w:rPr>
        <w:t xml:space="preserve">В</w:t>
      </w:r>
      <w:r>
        <w:rPr>
          <w:rFonts w:ascii="Times New Roman" w:hAnsi="Times New Roman" w:cs="Times New Roman"/>
          <w:b w:val="0"/>
          <w:bCs w:val="0"/>
          <w:sz w:val="28"/>
          <w:szCs w:val="28"/>
          <w:highlight w:val="none"/>
        </w:rPr>
        <w:t xml:space="preserve"> приложении </w:t>
      </w:r>
      <w:r>
        <w:rPr>
          <w:rFonts w:ascii="Times New Roman" w:hAnsi="Times New Roman" w:cs="Times New Roman"/>
          <w:b w:val="0"/>
          <w:bCs w:val="0"/>
          <w:sz w:val="28"/>
          <w:szCs w:val="28"/>
          <w:highlight w:val="none"/>
        </w:rPr>
        <w:t xml:space="preserve">6:</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28.1</w:t>
      </w:r>
      <w:r>
        <w:rPr>
          <w:rFonts w:ascii="Times New Roman" w:hAnsi="Times New Roman" w:cs="Times New Roman"/>
          <w:b w:val="0"/>
          <w:sz w:val="28"/>
          <w:szCs w:val="28"/>
        </w:rPr>
        <w:t xml:space="preserve"> в наименовании слова «в рамках реализации муниципальной программы «Формирование современной городской среды»» исключить</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28.2. в сноске 2</w:t>
      </w:r>
      <w:r>
        <w:rPr>
          <w:rFonts w:ascii="Times New Roman" w:hAnsi="Times New Roman" w:cs="Times New Roman"/>
          <w:b w:val="0"/>
          <w:sz w:val="28"/>
          <w:szCs w:val="28"/>
        </w:rPr>
        <w:t xml:space="preserve"> слова «в рамках реализации муниципальной программы «Формирование современной городской среды»»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29. В приложении </w:t>
      </w:r>
      <w:r>
        <w:rPr>
          <w:rFonts w:ascii="Times New Roman" w:hAnsi="Times New Roman" w:cs="Times New Roman"/>
          <w:b w:val="0"/>
          <w:sz w:val="28"/>
          <w:szCs w:val="28"/>
        </w:rPr>
        <w:t xml:space="preserve">7</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29.1 в наименовании слова «в рамках реализации муниципальной программы «Формирование современной городской среды»»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29.2. строку 1.4 признать утратившей силу;</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29.3. в </w:t>
      </w:r>
      <w:r>
        <w:rPr>
          <w:rFonts w:ascii="Times New Roman" w:hAnsi="Times New Roman" w:cs="Times New Roman"/>
          <w:b w:val="0"/>
          <w:sz w:val="28"/>
          <w:szCs w:val="28"/>
        </w:rPr>
        <w:t xml:space="preserve">графе 3 строки 3.2 таблицы</w:t>
      </w:r>
      <w:r>
        <w:rPr>
          <w:rFonts w:ascii="Times New Roman" w:hAnsi="Times New Roman" w:cs="Times New Roman"/>
          <w:b w:val="0"/>
          <w:sz w:val="28"/>
          <w:szCs w:val="28"/>
        </w:rPr>
        <w:t xml:space="preserve"> слова «Формирование современной городской среды» </w:t>
      </w:r>
      <w:r>
        <w:rPr>
          <w:rFonts w:ascii="Times New Roman" w:hAnsi="Times New Roman" w:cs="Times New Roman"/>
          <w:b w:val="0"/>
          <w:sz w:val="28"/>
          <w:szCs w:val="28"/>
        </w:rPr>
        <w:t xml:space="preserve">заменить словами «</w:t>
      </w:r>
      <w:r>
        <w:rPr>
          <w:rFonts w:ascii="Times New Roman" w:hAnsi="Times New Roman" w:cs="Times New Roman"/>
          <w:b w:val="0"/>
          <w:sz w:val="28"/>
          <w:szCs w:val="28"/>
        </w:rPr>
        <w:t xml:space="preserve">Развитие системы жилищно-коммунального хозяйства в городе Перми</w:t>
      </w:r>
      <w:r>
        <w:rPr>
          <w:rFonts w:ascii="Times New Roman" w:hAnsi="Times New Roman" w:cs="Times New Roman"/>
          <w:sz w:val="28"/>
          <w:szCs w:val="28"/>
        </w:rPr>
        <w:t xml:space="preserve">»</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30. </w:t>
      </w:r>
      <w:r>
        <w:rPr>
          <w:rFonts w:ascii="Times New Roman" w:hAnsi="Times New Roman" w:cs="Times New Roman"/>
          <w:b w:val="0"/>
          <w:sz w:val="28"/>
          <w:szCs w:val="28"/>
        </w:rPr>
        <w:t xml:space="preserve">В</w:t>
      </w:r>
      <w:r>
        <w:rPr>
          <w:rFonts w:ascii="Times New Roman" w:hAnsi="Times New Roman" w:cs="Times New Roman"/>
          <w:b w:val="0"/>
          <w:sz w:val="28"/>
          <w:szCs w:val="28"/>
        </w:rPr>
        <w:t xml:space="preserve"> приложении </w:t>
      </w:r>
      <w:r>
        <w:rPr>
          <w:rFonts w:ascii="Times New Roman" w:hAnsi="Times New Roman" w:cs="Times New Roman"/>
          <w:b w:val="0"/>
          <w:sz w:val="28"/>
          <w:szCs w:val="28"/>
        </w:rPr>
        <w:t xml:space="preserve">8</w:t>
      </w:r>
      <w:r>
        <w:rPr>
          <w:rFonts w:ascii="Times New Roman" w:hAnsi="Times New Roman" w:cs="Times New Roman"/>
          <w:b w:val="0"/>
          <w:sz w:val="28"/>
          <w:szCs w:val="28"/>
        </w:rPr>
        <w:t xml:space="preserve"> в наименовании слова «в рамках реализации муниципальной программы «Формирование современной городской среды»»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31. </w:t>
      </w:r>
      <w:r>
        <w:rPr>
          <w:rFonts w:ascii="Times New Roman" w:hAnsi="Times New Roman" w:cs="Times New Roman"/>
          <w:b w:val="0"/>
          <w:sz w:val="28"/>
          <w:szCs w:val="28"/>
        </w:rPr>
        <w:t xml:space="preserve">В</w:t>
      </w:r>
      <w:r>
        <w:rPr>
          <w:rFonts w:ascii="Times New Roman" w:hAnsi="Times New Roman" w:cs="Times New Roman"/>
          <w:b w:val="0"/>
          <w:sz w:val="28"/>
          <w:szCs w:val="28"/>
        </w:rPr>
        <w:t xml:space="preserve"> приложении </w:t>
      </w:r>
      <w:r>
        <w:rPr>
          <w:rFonts w:ascii="Times New Roman" w:hAnsi="Times New Roman" w:cs="Times New Roman"/>
          <w:b w:val="0"/>
          <w:sz w:val="28"/>
          <w:szCs w:val="28"/>
        </w:rPr>
        <w:t xml:space="preserve">9:</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31.1</w:t>
      </w:r>
      <w:r>
        <w:rPr>
          <w:rFonts w:ascii="Times New Roman" w:hAnsi="Times New Roman" w:cs="Times New Roman"/>
          <w:b w:val="0"/>
          <w:sz w:val="28"/>
          <w:szCs w:val="28"/>
        </w:rPr>
        <w:t xml:space="preserve"> в наименовании слова «в рамках реализации муниципальной программы «Формирование современной городской среды»» исключить</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31.2.</w:t>
      </w:r>
      <w:r>
        <w:rPr>
          <w:rFonts w:ascii="Times New Roman" w:hAnsi="Times New Roman" w:cs="Times New Roman"/>
          <w:b w:val="0"/>
          <w:sz w:val="28"/>
          <w:szCs w:val="28"/>
        </w:rPr>
        <w:t xml:space="preserve"> в сноске 2</w:t>
      </w:r>
      <w:r>
        <w:rPr>
          <w:rFonts w:ascii="Times New Roman" w:hAnsi="Times New Roman" w:cs="Times New Roman"/>
          <w:b w:val="0"/>
          <w:sz w:val="28"/>
          <w:szCs w:val="28"/>
        </w:rPr>
        <w:t xml:space="preserve"> слова «в рамках реализации муниципальной программы «Формирование современной городской среды»» исключить.</w:t>
      </w: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913"/>
        <w:jc w:val="center"/>
        <w:spacing w:line="240" w:lineRule="exact"/>
        <w:rPr>
          <w:rFonts w:ascii="Times New Roman" w:hAnsi="Times New Roman"/>
          <w:caps/>
          <w:sz w:val="28"/>
          <w:szCs w:val="28"/>
        </w:rPr>
      </w:pPr>
      <w:r>
        <w:rPr>
          <w:rFonts w:ascii="Times New Roman" w:hAnsi="Times New Roman"/>
          <w:caps/>
          <w:sz w:val="28"/>
          <w:szCs w:val="28"/>
        </w:rPr>
      </w:r>
      <w:r>
        <w:rPr>
          <w:rFonts w:ascii="Times New Roman" w:hAnsi="Times New Roman"/>
          <w:caps/>
          <w:sz w:val="28"/>
          <w:szCs w:val="28"/>
        </w:rPr>
      </w:r>
      <w:r>
        <w:rPr>
          <w:rFonts w:ascii="Times New Roman" w:hAnsi="Times New Roman"/>
          <w:caps/>
          <w:sz w:val="28"/>
          <w:szCs w:val="28"/>
        </w:rPr>
      </w:r>
    </w:p>
    <w:p>
      <w:pPr>
        <w:shd w:val="nil" w:color="auto"/>
        <w:rPr>
          <w:rFonts w:ascii="Times New Roman" w:hAnsi="Times New Roman"/>
          <w:caps/>
          <w:sz w:val="28"/>
          <w:szCs w:val="28"/>
        </w:rPr>
      </w:pPr>
      <w:r>
        <w:rPr>
          <w:rFonts w:ascii="Times New Roman" w:hAnsi="Times New Roman"/>
          <w:caps/>
          <w:sz w:val="28"/>
          <w:szCs w:val="28"/>
        </w:rPr>
        <w:br w:type="page" w:clear="all"/>
      </w:r>
      <w:r>
        <w:rPr>
          <w:rFonts w:ascii="Times New Roman" w:hAnsi="Times New Roman"/>
          <w:caps/>
          <w:sz w:val="28"/>
          <w:szCs w:val="28"/>
        </w:rPr>
      </w:r>
      <w:r>
        <w:rPr>
          <w:rFonts w:ascii="Times New Roman" w:hAnsi="Times New Roman"/>
          <w:caps/>
          <w:sz w:val="28"/>
          <w:szCs w:val="28"/>
        </w:rPr>
      </w:r>
    </w:p>
    <w:p>
      <w:pPr>
        <w:ind w:left="5670"/>
        <w:rPr>
          <w:sz w:val="28"/>
          <w:szCs w:val="28"/>
        </w:rPr>
      </w:pPr>
      <w:r>
        <w:rPr>
          <w:sz w:val="28"/>
          <w:szCs w:val="28"/>
        </w:rPr>
        <w:t xml:space="preserve">УТВЕРЖДЕНЫ</w:t>
      </w:r>
      <w:r>
        <w:rPr>
          <w:sz w:val="28"/>
          <w:szCs w:val="28"/>
        </w:rPr>
      </w:r>
      <w:r>
        <w:rPr>
          <w:sz w:val="28"/>
          <w:szCs w:val="28"/>
        </w:rPr>
      </w:r>
    </w:p>
    <w:p>
      <w:pPr>
        <w:ind w:left="5670"/>
        <w:jc w:val="both"/>
        <w:spacing w:line="240" w:lineRule="exact"/>
        <w:widowControl w:val="off"/>
        <w:tabs>
          <w:tab w:val="left" w:pos="8647" w:leader="none"/>
        </w:tabs>
        <w:rPr>
          <w:sz w:val="28"/>
          <w:szCs w:val="28"/>
        </w:rPr>
      </w:pPr>
      <w:r>
        <w:rPr>
          <w:sz w:val="28"/>
          <w:szCs w:val="28"/>
        </w:rPr>
        <w:t xml:space="preserve">постановлением администрации</w:t>
      </w:r>
      <w:r>
        <w:rPr>
          <w:sz w:val="28"/>
          <w:szCs w:val="28"/>
        </w:rPr>
      </w:r>
      <w:r>
        <w:rPr>
          <w:sz w:val="28"/>
          <w:szCs w:val="28"/>
        </w:rPr>
      </w:r>
    </w:p>
    <w:p>
      <w:pPr>
        <w:ind w:left="5670"/>
        <w:jc w:val="both"/>
        <w:spacing w:line="240" w:lineRule="exact"/>
        <w:widowControl w:val="off"/>
        <w:tabs>
          <w:tab w:val="left" w:pos="8647" w:leader="none"/>
        </w:tabs>
        <w:rPr>
          <w:sz w:val="28"/>
          <w:szCs w:val="28"/>
        </w:rPr>
      </w:pPr>
      <w:r>
        <w:rPr>
          <w:sz w:val="28"/>
          <w:szCs w:val="28"/>
        </w:rPr>
        <w:t xml:space="preserve">города Перми</w:t>
      </w:r>
      <w:r>
        <w:rPr>
          <w:sz w:val="28"/>
          <w:szCs w:val="28"/>
        </w:rPr>
      </w:r>
      <w:r>
        <w:rPr>
          <w:sz w:val="28"/>
          <w:szCs w:val="28"/>
        </w:rPr>
      </w:r>
    </w:p>
    <w:p>
      <w:pPr>
        <w:ind w:left="5670"/>
        <w:jc w:val="both"/>
        <w:spacing w:line="240" w:lineRule="exact"/>
        <w:widowControl w:val="off"/>
        <w:tabs>
          <w:tab w:val="left" w:pos="8647" w:leader="none"/>
        </w:tabs>
        <w:rPr>
          <w:sz w:val="28"/>
          <w:szCs w:val="28"/>
        </w:rPr>
      </w:pPr>
      <w:r>
        <w:rPr>
          <w:sz w:val="28"/>
          <w:szCs w:val="28"/>
        </w:rPr>
        <w:t xml:space="preserve">от </w:t>
      </w:r>
      <w:r>
        <w:rPr>
          <w:sz w:val="28"/>
          <w:szCs w:val="28"/>
        </w:rPr>
      </w:r>
      <w:r>
        <w:rPr>
          <w:sz w:val="28"/>
          <w:szCs w:val="28"/>
        </w:rPr>
      </w:r>
    </w:p>
    <w:p>
      <w:pPr>
        <w:ind w:left="5670"/>
        <w:jc w:val="both"/>
        <w:spacing w:line="240" w:lineRule="exact"/>
        <w:widowControl w:val="off"/>
        <w:tabs>
          <w:tab w:val="left" w:pos="8647" w:leader="none"/>
        </w:tabs>
        <w:rPr>
          <w:sz w:val="28"/>
          <w:szCs w:val="28"/>
        </w:rPr>
      </w:pPr>
      <w:r>
        <w:rPr>
          <w:sz w:val="28"/>
          <w:szCs w:val="28"/>
        </w:rPr>
      </w:r>
      <w:r>
        <w:rPr>
          <w:sz w:val="28"/>
          <w:szCs w:val="28"/>
        </w:rPr>
      </w:r>
      <w:r>
        <w:rPr>
          <w:sz w:val="28"/>
          <w:szCs w:val="28"/>
        </w:rPr>
      </w:r>
    </w:p>
    <w:p>
      <w:pPr>
        <w:pStyle w:val="913"/>
        <w:jc w:val="center"/>
        <w:spacing w:line="240" w:lineRule="exact"/>
        <w:rPr>
          <w:rFonts w:ascii="Times New Roman" w:hAnsi="Times New Roman"/>
          <w:caps/>
          <w:sz w:val="28"/>
          <w:szCs w:val="28"/>
        </w:rPr>
      </w:pPr>
      <w:r>
        <w:rPr>
          <w:rFonts w:ascii="Times New Roman" w:hAnsi="Times New Roman"/>
          <w:caps/>
          <w:sz w:val="28"/>
          <w:szCs w:val="28"/>
        </w:rPr>
      </w:r>
      <w:r>
        <w:rPr>
          <w:rFonts w:ascii="Times New Roman" w:hAnsi="Times New Roman"/>
          <w:caps/>
          <w:sz w:val="28"/>
          <w:szCs w:val="28"/>
        </w:rPr>
      </w:r>
      <w:r>
        <w:rPr>
          <w:rFonts w:ascii="Times New Roman" w:hAnsi="Times New Roman"/>
          <w:caps/>
          <w:sz w:val="28"/>
          <w:szCs w:val="28"/>
        </w:rPr>
      </w:r>
    </w:p>
    <w:p>
      <w:pPr>
        <w:jc w:val="center"/>
        <w:spacing w:line="240" w:lineRule="exact"/>
        <w:widowControl w:val="off"/>
        <w:rPr>
          <w:b/>
          <w:sz w:val="28"/>
          <w:szCs w:val="28"/>
        </w:rPr>
      </w:pPr>
      <w:r>
        <w:rPr>
          <w:b/>
          <w:bCs/>
          <w:sz w:val="28"/>
          <w:szCs w:val="28"/>
        </w:rPr>
        <w:t xml:space="preserve">ИЗМЕНЕНИЯ</w:t>
      </w:r>
      <w:r>
        <w:rPr>
          <w:b/>
          <w:sz w:val="28"/>
          <w:szCs w:val="28"/>
        </w:rPr>
      </w:r>
      <w:r>
        <w:rPr>
          <w:b/>
          <w:sz w:val="28"/>
          <w:szCs w:val="28"/>
        </w:rPr>
      </w:r>
    </w:p>
    <w:p>
      <w:pPr>
        <w:jc w:val="center"/>
        <w:spacing w:line="240" w:lineRule="exact"/>
        <w:widowControl w:val="off"/>
        <w:rPr>
          <w:b/>
          <w:bCs/>
          <w:sz w:val="28"/>
          <w:szCs w:val="28"/>
        </w:rPr>
      </w:pPr>
      <w:r>
        <w:rPr>
          <w:b/>
          <w:bCs/>
          <w:sz w:val="28"/>
          <w:szCs w:val="28"/>
        </w:rPr>
        <w:t xml:space="preserve">в Порядок отбора получа</w:t>
      </w:r>
      <w:r>
        <w:rPr>
          <w:b/>
          <w:bCs/>
          <w:sz w:val="28"/>
          <w:szCs w:val="28"/>
        </w:rPr>
        <w:t xml:space="preserve">телей субсидий на благоустройство дворовых территорий многоквартирных домов города Перми в рамках реализации муниципальной программы «Формирование современной городской среды», утвержденный постановлением администрации города Перми от 05 мая 2017 г. № 342 </w:t>
      </w:r>
      <w:r>
        <w:rPr>
          <w:b/>
          <w:bCs/>
          <w:sz w:val="28"/>
          <w:szCs w:val="28"/>
        </w:rPr>
      </w:r>
      <w:r>
        <w:rPr>
          <w:b/>
          <w:bCs/>
          <w:sz w:val="28"/>
          <w:szCs w:val="28"/>
        </w:rPr>
      </w:r>
    </w:p>
    <w:p>
      <w:pPr>
        <w:pStyle w:val="913"/>
        <w:jc w:val="center"/>
        <w:spacing w:line="240" w:lineRule="exact"/>
        <w:rPr>
          <w:rFonts w:ascii="Times New Roman" w:hAnsi="Times New Roman"/>
          <w:caps/>
          <w:sz w:val="28"/>
          <w:szCs w:val="28"/>
        </w:rPr>
      </w:pPr>
      <w:r>
        <w:rPr>
          <w:rFonts w:ascii="Times New Roman" w:hAnsi="Times New Roman"/>
          <w:caps/>
          <w:sz w:val="28"/>
          <w:szCs w:val="28"/>
        </w:rPr>
      </w:r>
      <w:r>
        <w:rPr>
          <w:rFonts w:ascii="Times New Roman" w:hAnsi="Times New Roman"/>
          <w:caps/>
          <w:sz w:val="28"/>
          <w:szCs w:val="28"/>
        </w:rPr>
      </w:r>
      <w:r>
        <w:rPr>
          <w:rFonts w:ascii="Times New Roman" w:hAnsi="Times New Roman"/>
          <w:caps/>
          <w:sz w:val="28"/>
          <w:szCs w:val="28"/>
        </w:rPr>
      </w:r>
    </w:p>
    <w:p>
      <w:pPr>
        <w:pStyle w:val="913"/>
        <w:jc w:val="center"/>
        <w:spacing w:line="240" w:lineRule="exact"/>
        <w:rPr>
          <w:rFonts w:ascii="Times New Roman" w:hAnsi="Times New Roman"/>
          <w:caps/>
          <w:sz w:val="28"/>
          <w:szCs w:val="28"/>
        </w:rPr>
      </w:pPr>
      <w:r>
        <w:rPr>
          <w:rFonts w:ascii="Times New Roman" w:hAnsi="Times New Roman"/>
          <w:caps/>
          <w:sz w:val="28"/>
          <w:szCs w:val="28"/>
        </w:rPr>
      </w:r>
      <w:r>
        <w:rPr>
          <w:rFonts w:ascii="Times New Roman" w:hAnsi="Times New Roman"/>
          <w:caps/>
          <w:sz w:val="28"/>
          <w:szCs w:val="28"/>
        </w:rPr>
      </w:r>
      <w:r>
        <w:rPr>
          <w:rFonts w:ascii="Times New Roman" w:hAnsi="Times New Roman"/>
          <w:caps/>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Pr>
          <w:rFonts w:ascii="Times New Roman" w:hAnsi="Times New Roman" w:cs="Times New Roman"/>
          <w:b w:val="0"/>
          <w:sz w:val="28"/>
          <w:szCs w:val="28"/>
        </w:rPr>
        <w:t xml:space="preserve">В</w:t>
      </w:r>
      <w:r>
        <w:rPr>
          <w:rFonts w:ascii="Times New Roman" w:hAnsi="Times New Roman" w:cs="Times New Roman"/>
          <w:b w:val="0"/>
          <w:sz w:val="28"/>
          <w:szCs w:val="28"/>
        </w:rPr>
        <w:t xml:space="preserve"> наименовании слова «в рамках реализации муниципальной программы «Формирование современной городской среды»»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 В пункте 1.1 слова </w:t>
      </w:r>
      <w:r>
        <w:rPr>
          <w:rFonts w:ascii="Times New Roman" w:hAnsi="Times New Roman" w:cs="Times New Roman"/>
          <w:b w:val="0"/>
          <w:sz w:val="28"/>
          <w:szCs w:val="28"/>
        </w:rPr>
        <w:t xml:space="preserve">«в рамках реализации муниципальной программы «Формирование современной городской среды»» исключить</w:t>
      </w:r>
      <w:r>
        <w:rPr>
          <w:rFonts w:ascii="Times New Roman" w:hAnsi="Times New Roman" w:cs="Times New Roman"/>
          <w:b w:val="0"/>
          <w:sz w:val="28"/>
          <w:szCs w:val="28"/>
        </w:rPr>
        <w:t xml:space="preserve">, слова «</w:t>
      </w:r>
      <w:r>
        <w:rPr>
          <w:rFonts w:ascii="Times New Roman" w:hAnsi="Times New Roman" w:cs="Times New Roman"/>
          <w:b w:val="0"/>
          <w:sz w:val="28"/>
          <w:szCs w:val="28"/>
        </w:rPr>
        <w:t xml:space="preserve">включенных в муниципальную программу </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Формирование современной городской среды</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(далее - муниципальная программа), реализуемую в рамках федерального проекта </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Формирование комфортной городской среды</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входящего в состав национального проекта </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Жилье и городская среда</w:t>
      </w:r>
      <w:r>
        <w:rPr>
          <w:rFonts w:ascii="Times New Roman" w:hAnsi="Times New Roman" w:cs="Times New Roman"/>
          <w:b w:val="0"/>
          <w:sz w:val="28"/>
          <w:szCs w:val="28"/>
        </w:rPr>
        <w:t xml:space="preserve">» заменить словами «в рамках муниципальной программы </w:t>
      </w:r>
      <w:r>
        <w:rPr>
          <w:rFonts w:ascii="Times New Roman" w:hAnsi="Times New Roman" w:cs="Times New Roman"/>
          <w:b w:val="0"/>
          <w:sz w:val="28"/>
          <w:szCs w:val="28"/>
        </w:rPr>
        <w:t xml:space="preserve">«Развитие системы жилищно-коммунального хозяйства в городе Перми»</w:t>
      </w:r>
      <w:r>
        <w:rPr>
          <w:rFonts w:ascii="Times New Roman" w:hAnsi="Times New Roman" w:cs="Times New Roman"/>
          <w:b w:val="0"/>
          <w:sz w:val="28"/>
          <w:szCs w:val="28"/>
        </w:rPr>
        <w:t xml:space="preserve">»</w:t>
      </w:r>
      <w:r>
        <w:t xml:space="preserve"> </w:t>
      </w:r>
      <w:r>
        <w:rPr>
          <w:rFonts w:ascii="Times New Roman" w:hAnsi="Times New Roman" w:cs="Times New Roman"/>
          <w:b w:val="0"/>
          <w:sz w:val="28"/>
          <w:szCs w:val="28"/>
        </w:rPr>
        <w:t xml:space="preserve">(далее </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муниципальная</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программа)</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 В пункте 1.2:</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3.1. слова «</w:t>
      </w:r>
      <w:r>
        <w:rPr>
          <w:rFonts w:ascii="Times New Roman" w:hAnsi="Times New Roman" w:cs="Times New Roman"/>
          <w:b w:val="0"/>
          <w:sz w:val="28"/>
          <w:szCs w:val="28"/>
        </w:rPr>
        <w:t xml:space="preserve">конкурсного отбора</w:t>
      </w:r>
      <w:r>
        <w:rPr>
          <w:rFonts w:ascii="Times New Roman" w:hAnsi="Times New Roman" w:cs="Times New Roman"/>
          <w:b w:val="0"/>
          <w:sz w:val="28"/>
          <w:szCs w:val="28"/>
        </w:rPr>
        <w:t xml:space="preserve">» заменить словами «конкурса»;</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3.2. дополнить абзацами следующего содержания: </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highlight w:val="none"/>
        </w:rPr>
      </w:pPr>
      <w:r>
        <w:rPr>
          <w:rFonts w:ascii="Times New Roman" w:hAnsi="Times New Roman" w:cs="Times New Roman"/>
          <w:b w:val="0"/>
          <w:sz w:val="28"/>
          <w:szCs w:val="28"/>
          <w:highlight w:val="none"/>
        </w:rPr>
        <w:t xml:space="preserve">«Отбор получателей субсидии осуществляется Территориальными органами, в границах которых расположены многоквартирные дома, на дворовых территориях которых планируется благоустройство, за исключением администрации поселка Новые </w:t>
      </w:r>
      <w:r>
        <w:rPr>
          <w:rFonts w:ascii="Times New Roman" w:hAnsi="Times New Roman" w:cs="Times New Roman"/>
          <w:b w:val="0"/>
          <w:sz w:val="28"/>
          <w:szCs w:val="28"/>
          <w:highlight w:val="none"/>
        </w:rPr>
        <w:t xml:space="preserve">Ляды</w:t>
      </w:r>
      <w:r>
        <w:rPr>
          <w:rFonts w:ascii="Times New Roman" w:hAnsi="Times New Roman" w:cs="Times New Roman"/>
          <w:b w:val="0"/>
          <w:sz w:val="28"/>
          <w:szCs w:val="28"/>
          <w:highlight w:val="none"/>
        </w:rPr>
        <w:t xml:space="preserve"> города Перми.</w:t>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13"/>
        <w:ind w:firstLine="720"/>
        <w:jc w:val="both"/>
        <w:rPr>
          <w:rFonts w:ascii="Times New Roman" w:hAnsi="Times New Roman" w:cs="Times New Roman"/>
          <w:b w:val="0"/>
          <w:sz w:val="28"/>
          <w:szCs w:val="28"/>
          <w:highlight w:val="none"/>
        </w:rPr>
      </w:pPr>
      <w:r>
        <w:rPr>
          <w:rFonts w:ascii="Times New Roman" w:hAnsi="Times New Roman" w:cs="Times New Roman"/>
          <w:b w:val="0"/>
          <w:sz w:val="28"/>
          <w:szCs w:val="28"/>
          <w:highlight w:val="none"/>
        </w:rPr>
        <w:t xml:space="preserve">Отбор получателей субсидии в отношении многоквартирных домов, расположенных на территории поселка Новые </w:t>
      </w:r>
      <w:r>
        <w:rPr>
          <w:rFonts w:ascii="Times New Roman" w:hAnsi="Times New Roman" w:cs="Times New Roman"/>
          <w:b w:val="0"/>
          <w:sz w:val="28"/>
          <w:szCs w:val="28"/>
          <w:highlight w:val="none"/>
        </w:rPr>
        <w:t xml:space="preserve">Ляды</w:t>
      </w:r>
      <w:r>
        <w:rPr>
          <w:rFonts w:ascii="Times New Roman" w:hAnsi="Times New Roman" w:cs="Times New Roman"/>
          <w:b w:val="0"/>
          <w:sz w:val="28"/>
          <w:szCs w:val="28"/>
          <w:highlight w:val="none"/>
        </w:rPr>
        <w:t xml:space="preserve"> города Перми, осуществляется администрацией Свердловского района города Перми.»</w:t>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4. В пункте 1.5 слова «</w:t>
      </w:r>
      <w:r>
        <w:rPr>
          <w:rFonts w:ascii="Times New Roman" w:hAnsi="Times New Roman" w:cs="Times New Roman"/>
          <w:b w:val="0"/>
          <w:sz w:val="28"/>
          <w:szCs w:val="28"/>
        </w:rPr>
        <w:t xml:space="preserve">приема документов на едином портале бюджетной Системы Российской Федерации в информационно-телекоммуникационной сети Интернет (далее</w:t>
      </w:r>
      <w:r>
        <w:rPr>
          <w:sz w:val="28"/>
          <w:szCs w:val="28"/>
        </w:rPr>
        <w:t xml:space="preserve"> – </w:t>
      </w:r>
      <w:r>
        <w:rPr>
          <w:rFonts w:ascii="Times New Roman" w:hAnsi="Times New Roman" w:cs="Times New Roman"/>
          <w:b w:val="0"/>
          <w:sz w:val="28"/>
          <w:szCs w:val="28"/>
        </w:rPr>
        <w:t xml:space="preserve">единый портал, сеть Интернет) (в разделе единого портала), а также на официальном сайте Территориального органа</w:t>
      </w:r>
      <w:r>
        <w:rPr>
          <w:rFonts w:ascii="Times New Roman" w:hAnsi="Times New Roman" w:cs="Times New Roman"/>
          <w:b w:val="0"/>
          <w:sz w:val="28"/>
          <w:szCs w:val="28"/>
        </w:rPr>
        <w:t xml:space="preserve">» заменить словами «</w:t>
      </w:r>
      <w:r>
        <w:rPr>
          <w:rFonts w:ascii="Times New Roman" w:hAnsi="Times New Roman" w:cs="Times New Roman"/>
          <w:b w:val="0"/>
          <w:sz w:val="28"/>
          <w:szCs w:val="28"/>
        </w:rPr>
        <w:t xml:space="preserve">подачи заявок участников отбора получателе</w:t>
      </w:r>
      <w:r>
        <w:rPr>
          <w:rFonts w:ascii="Times New Roman" w:hAnsi="Times New Roman" w:cs="Times New Roman"/>
          <w:b w:val="0"/>
          <w:sz w:val="28"/>
          <w:szCs w:val="28"/>
        </w:rPr>
        <w:t xml:space="preserve">й субсидии, указанной в объявле</w:t>
      </w:r>
      <w:r>
        <w:rPr>
          <w:rFonts w:ascii="Times New Roman" w:hAnsi="Times New Roman" w:cs="Times New Roman"/>
          <w:b w:val="0"/>
          <w:sz w:val="28"/>
          <w:szCs w:val="28"/>
        </w:rPr>
        <w:t xml:space="preserve">нии</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о проведении отбора получателей субсидии на официальном сайте Территориального органа</w:t>
      </w:r>
      <w:r>
        <w:rPr>
          <w:rFonts w:ascii="Times New Roman" w:hAnsi="Times New Roman" w:cs="Times New Roman"/>
          <w:b w:val="0"/>
          <w:sz w:val="28"/>
          <w:szCs w:val="28"/>
        </w:rPr>
        <w:t xml:space="preserve">». </w:t>
      </w:r>
      <w:r>
        <w:rPr>
          <w:rFonts w:ascii="Times New Roman" w:hAnsi="Times New Roman" w:cs="Times New Roman"/>
          <w:b w:val="0"/>
          <w:sz w:val="28"/>
          <w:szCs w:val="28"/>
        </w:rPr>
      </w:r>
      <w:r>
        <w:rPr>
          <w:rFonts w:ascii="Times New Roman" w:hAnsi="Times New Roman" w:cs="Times New Roman"/>
          <w:b w:val="0"/>
          <w:sz w:val="28"/>
          <w:szCs w:val="28"/>
        </w:rPr>
      </w:r>
    </w:p>
    <w:p>
      <w:pPr>
        <w:ind w:firstLine="720"/>
        <w:jc w:val="both"/>
        <w:rPr>
          <w:sz w:val="28"/>
          <w:szCs w:val="28"/>
        </w:rPr>
      </w:pPr>
      <w:r>
        <w:rPr>
          <w:sz w:val="28"/>
          <w:szCs w:val="28"/>
        </w:rPr>
        <w:t xml:space="preserve">5. Дополнить пунктом 1.6 следующего содержания:</w:t>
      </w:r>
      <w:r>
        <w:rPr>
          <w:sz w:val="28"/>
          <w:szCs w:val="28"/>
        </w:rPr>
      </w:r>
      <w:r>
        <w:rPr>
          <w:sz w:val="28"/>
          <w:szCs w:val="28"/>
        </w:rPr>
      </w:r>
    </w:p>
    <w:p>
      <w:pPr>
        <w:ind w:firstLine="720"/>
        <w:jc w:val="both"/>
        <w:rPr>
          <w:sz w:val="28"/>
          <w:szCs w:val="28"/>
        </w:rPr>
      </w:pPr>
      <w:r>
        <w:rPr>
          <w:sz w:val="28"/>
          <w:szCs w:val="28"/>
        </w:rPr>
        <w:t xml:space="preserve">«</w:t>
      </w:r>
      <w:r>
        <w:rPr>
          <w:sz w:val="28"/>
          <w:szCs w:val="28"/>
        </w:rPr>
        <w:t xml:space="preserve">1.6. До размещения объявления о проведении отбора получателей субсидий на едином портале бюджетной Системы Российской Федерации в информацио</w:t>
      </w:r>
      <w:r>
        <w:rPr>
          <w:sz w:val="28"/>
          <w:szCs w:val="28"/>
        </w:rPr>
        <w:t xml:space="preserve">н</w:t>
      </w:r>
      <w:r>
        <w:rPr>
          <w:sz w:val="28"/>
          <w:szCs w:val="28"/>
        </w:rPr>
        <w:t xml:space="preserve">но-телекоммуникационной сети Интернет (далее – единый портал, сеть Интернет) в целях проведения отбора получателей субсиди</w:t>
      </w:r>
      <w:r>
        <w:rPr>
          <w:sz w:val="28"/>
          <w:szCs w:val="28"/>
        </w:rPr>
        <w:t xml:space="preserve">и</w:t>
      </w:r>
      <w:r>
        <w:rPr>
          <w:sz w:val="28"/>
          <w:szCs w:val="28"/>
        </w:rPr>
        <w:t xml:space="preserve"> Территориальный орган пр</w:t>
      </w:r>
      <w:r>
        <w:rPr>
          <w:sz w:val="28"/>
          <w:szCs w:val="28"/>
        </w:rPr>
        <w:t xml:space="preserve">и</w:t>
      </w:r>
      <w:r>
        <w:rPr>
          <w:sz w:val="28"/>
          <w:szCs w:val="28"/>
        </w:rPr>
        <w:t xml:space="preserve">нимает решение о создании комиссии в целях проведения отбора получателей субсиди</w:t>
      </w:r>
      <w:r>
        <w:rPr>
          <w:sz w:val="28"/>
          <w:szCs w:val="28"/>
        </w:rPr>
        <w:t xml:space="preserve">и</w:t>
      </w:r>
      <w:r>
        <w:rPr>
          <w:sz w:val="28"/>
          <w:szCs w:val="28"/>
        </w:rPr>
        <w:t xml:space="preserve"> (далее – комиссия). Указанное решение должно соде</w:t>
      </w:r>
      <w:r>
        <w:rPr>
          <w:sz w:val="28"/>
          <w:szCs w:val="28"/>
        </w:rPr>
        <w:t xml:space="preserve">р</w:t>
      </w:r>
      <w:r>
        <w:rPr>
          <w:sz w:val="28"/>
          <w:szCs w:val="28"/>
        </w:rPr>
        <w:t xml:space="preserve">жать:</w:t>
      </w:r>
      <w:r>
        <w:rPr>
          <w:sz w:val="28"/>
          <w:szCs w:val="28"/>
        </w:rPr>
      </w:r>
      <w:r>
        <w:rPr>
          <w:sz w:val="28"/>
          <w:szCs w:val="28"/>
        </w:rPr>
      </w:r>
    </w:p>
    <w:p>
      <w:pPr>
        <w:ind w:firstLine="720"/>
        <w:jc w:val="both"/>
        <w:rPr>
          <w:sz w:val="28"/>
          <w:szCs w:val="28"/>
        </w:rPr>
      </w:pPr>
      <w:r>
        <w:rPr>
          <w:sz w:val="28"/>
          <w:szCs w:val="28"/>
        </w:rPr>
        <w:t xml:space="preserve">информацию о председателе комиссии, персональном составе комиссии, порядке ее работы;</w:t>
      </w:r>
      <w:r>
        <w:rPr>
          <w:sz w:val="28"/>
          <w:szCs w:val="28"/>
        </w:rPr>
      </w:r>
      <w:r>
        <w:rPr>
          <w:sz w:val="28"/>
          <w:szCs w:val="28"/>
        </w:rPr>
      </w:r>
    </w:p>
    <w:p>
      <w:pPr>
        <w:ind w:firstLine="720"/>
        <w:jc w:val="both"/>
        <w:rPr>
          <w:sz w:val="28"/>
          <w:szCs w:val="28"/>
        </w:rPr>
      </w:pPr>
      <w:r>
        <w:rPr>
          <w:sz w:val="28"/>
          <w:szCs w:val="28"/>
        </w:rPr>
        <w:t xml:space="preserve">информацию о полномочиях комиссии, к которым относятся:</w:t>
      </w:r>
      <w:r>
        <w:rPr>
          <w:sz w:val="28"/>
          <w:szCs w:val="28"/>
        </w:rPr>
      </w:r>
      <w:r>
        <w:rPr>
          <w:sz w:val="28"/>
          <w:szCs w:val="28"/>
        </w:rPr>
      </w:r>
    </w:p>
    <w:p>
      <w:pPr>
        <w:ind w:firstLine="720"/>
        <w:jc w:val="both"/>
        <w:rPr>
          <w:sz w:val="28"/>
          <w:szCs w:val="28"/>
        </w:rPr>
      </w:pPr>
      <w:r>
        <w:rPr>
          <w:sz w:val="28"/>
          <w:szCs w:val="28"/>
        </w:rPr>
        <w:t xml:space="preserve">рассмотрение и оценка заявок участников отбора получателей субсиди</w:t>
      </w:r>
      <w:r>
        <w:rPr>
          <w:sz w:val="28"/>
          <w:szCs w:val="28"/>
        </w:rPr>
        <w:t xml:space="preserve">и</w:t>
      </w:r>
      <w:r>
        <w:rPr>
          <w:sz w:val="28"/>
          <w:szCs w:val="28"/>
        </w:rPr>
        <w:t xml:space="preserve"> (единственной заявки участника отбора получателей субсиди</w:t>
      </w:r>
      <w:r>
        <w:rPr>
          <w:sz w:val="28"/>
          <w:szCs w:val="28"/>
        </w:rPr>
        <w:t xml:space="preserve">и</w:t>
      </w:r>
      <w:r>
        <w:rPr>
          <w:sz w:val="28"/>
          <w:szCs w:val="28"/>
        </w:rPr>
        <w:t xml:space="preserve">), принятие реш</w:t>
      </w:r>
      <w:r>
        <w:rPr>
          <w:sz w:val="28"/>
          <w:szCs w:val="28"/>
        </w:rPr>
        <w:t xml:space="preserve">е</w:t>
      </w:r>
      <w:r>
        <w:rPr>
          <w:sz w:val="28"/>
          <w:szCs w:val="28"/>
        </w:rPr>
        <w:t xml:space="preserve">ния о признании отбора получателей субсидий несостоявшимся;</w:t>
      </w:r>
      <w:r>
        <w:rPr>
          <w:sz w:val="28"/>
          <w:szCs w:val="28"/>
        </w:rPr>
      </w:r>
      <w:r>
        <w:rPr>
          <w:sz w:val="28"/>
          <w:szCs w:val="28"/>
        </w:rPr>
      </w:r>
    </w:p>
    <w:p>
      <w:pPr>
        <w:ind w:firstLine="720"/>
        <w:jc w:val="both"/>
        <w:rPr>
          <w:sz w:val="28"/>
          <w:szCs w:val="28"/>
        </w:rPr>
      </w:pPr>
      <w:r>
        <w:rPr>
          <w:sz w:val="28"/>
          <w:szCs w:val="28"/>
        </w:rPr>
        <w:t xml:space="preserve">осуществление запроса у участника отбора получателей субсиди</w:t>
      </w:r>
      <w:r>
        <w:rPr>
          <w:sz w:val="28"/>
          <w:szCs w:val="28"/>
        </w:rPr>
        <w:t xml:space="preserve">и</w:t>
      </w:r>
      <w:r>
        <w:rPr>
          <w:sz w:val="28"/>
          <w:szCs w:val="28"/>
        </w:rPr>
        <w:t xml:space="preserve"> разъясн</w:t>
      </w:r>
      <w:r>
        <w:rPr>
          <w:sz w:val="28"/>
          <w:szCs w:val="28"/>
        </w:rPr>
        <w:t xml:space="preserve">е</w:t>
      </w:r>
      <w:r>
        <w:rPr>
          <w:sz w:val="28"/>
          <w:szCs w:val="28"/>
        </w:rPr>
        <w:t xml:space="preserve">ния в отношении представленных им документов и информации;</w:t>
      </w:r>
      <w:r>
        <w:rPr>
          <w:sz w:val="28"/>
          <w:szCs w:val="28"/>
        </w:rPr>
      </w:r>
      <w:r>
        <w:rPr>
          <w:sz w:val="28"/>
          <w:szCs w:val="28"/>
        </w:rPr>
      </w:r>
    </w:p>
    <w:p>
      <w:pPr>
        <w:ind w:firstLine="720"/>
        <w:jc w:val="both"/>
        <w:rPr>
          <w:sz w:val="28"/>
          <w:szCs w:val="28"/>
        </w:rPr>
      </w:pPr>
      <w:r>
        <w:rPr>
          <w:sz w:val="28"/>
          <w:szCs w:val="28"/>
        </w:rPr>
        <w:t xml:space="preserve">подписание председателем комиссии (уполномоченным им лицом) прот</w:t>
      </w:r>
      <w:r>
        <w:rPr>
          <w:sz w:val="28"/>
          <w:szCs w:val="28"/>
        </w:rPr>
        <w:t xml:space="preserve">о</w:t>
      </w:r>
      <w:r>
        <w:rPr>
          <w:sz w:val="28"/>
          <w:szCs w:val="28"/>
        </w:rPr>
        <w:t xml:space="preserve">колов, формируемых в процессе проведения отбора получателей субсидии;</w:t>
      </w:r>
      <w:r>
        <w:rPr>
          <w:sz w:val="28"/>
          <w:szCs w:val="28"/>
        </w:rPr>
      </w:r>
      <w:r>
        <w:rPr>
          <w:sz w:val="28"/>
          <w:szCs w:val="28"/>
        </w:rPr>
      </w:r>
    </w:p>
    <w:p>
      <w:pPr>
        <w:ind w:firstLine="720"/>
        <w:jc w:val="both"/>
        <w:rPr>
          <w:sz w:val="28"/>
          <w:szCs w:val="28"/>
        </w:rPr>
      </w:pPr>
      <w:r>
        <w:rPr>
          <w:sz w:val="28"/>
          <w:szCs w:val="28"/>
        </w:rPr>
        <w:t xml:space="preserve">иные полномочия, не противоречащие законодательству Российской Фед</w:t>
      </w:r>
      <w:r>
        <w:rPr>
          <w:sz w:val="28"/>
          <w:szCs w:val="28"/>
        </w:rPr>
        <w:t xml:space="preserve">е</w:t>
      </w:r>
      <w:r>
        <w:rPr>
          <w:sz w:val="28"/>
          <w:szCs w:val="28"/>
        </w:rPr>
        <w:t xml:space="preserve">рации.</w:t>
      </w:r>
      <w:r>
        <w:rPr>
          <w:sz w:val="28"/>
          <w:szCs w:val="28"/>
        </w:rPr>
      </w:r>
      <w:r>
        <w:rPr>
          <w:sz w:val="28"/>
          <w:szCs w:val="28"/>
        </w:rPr>
      </w:r>
    </w:p>
    <w:p>
      <w:pPr>
        <w:ind w:firstLine="720"/>
        <w:jc w:val="both"/>
        <w:rPr>
          <w:sz w:val="28"/>
          <w:szCs w:val="28"/>
        </w:rPr>
      </w:pPr>
      <w:r>
        <w:rPr>
          <w:sz w:val="28"/>
          <w:szCs w:val="28"/>
        </w:rPr>
        <w:t xml:space="preserve">Решение Территориального органа о создании комиссии принимается </w:t>
      </w:r>
      <w:r>
        <w:rPr>
          <w:sz w:val="28"/>
          <w:szCs w:val="28"/>
        </w:rPr>
        <w:br/>
        <w:t xml:space="preserve">в форме правового акта и размещается на едином портале. Информация о прин</w:t>
      </w:r>
      <w:r>
        <w:rPr>
          <w:sz w:val="28"/>
          <w:szCs w:val="28"/>
        </w:rPr>
        <w:t xml:space="preserve">я</w:t>
      </w:r>
      <w:r>
        <w:rPr>
          <w:sz w:val="28"/>
          <w:szCs w:val="28"/>
        </w:rPr>
        <w:t xml:space="preserve">том Территориальным органом решении о создании комиссии включается в об</w:t>
      </w:r>
      <w:r>
        <w:rPr>
          <w:sz w:val="28"/>
          <w:szCs w:val="28"/>
        </w:rPr>
        <w:t xml:space="preserve">ъ</w:t>
      </w:r>
      <w:r>
        <w:rPr>
          <w:sz w:val="28"/>
          <w:szCs w:val="28"/>
        </w:rPr>
        <w:t xml:space="preserve">явление о проведении отбора получ</w:t>
      </w:r>
      <w:r>
        <w:rPr>
          <w:sz w:val="28"/>
          <w:szCs w:val="28"/>
        </w:rPr>
        <w:t xml:space="preserve">а</w:t>
      </w:r>
      <w:r>
        <w:rPr>
          <w:sz w:val="28"/>
          <w:szCs w:val="28"/>
        </w:rPr>
        <w:t xml:space="preserve">телей субсидии.</w:t>
      </w:r>
      <w:r>
        <w:rPr>
          <w:sz w:val="28"/>
          <w:szCs w:val="28"/>
        </w:rPr>
        <w:t xml:space="preserve">».</w:t>
      </w:r>
      <w:r>
        <w:rPr>
          <w:sz w:val="28"/>
          <w:szCs w:val="28"/>
        </w:rPr>
      </w:r>
      <w:r>
        <w:rPr>
          <w:sz w:val="28"/>
          <w:szCs w:val="28"/>
        </w:rPr>
      </w:r>
    </w:p>
    <w:p>
      <w:pPr>
        <w:pStyle w:val="913"/>
        <w:ind w:firstLine="720"/>
        <w:jc w:val="both"/>
        <w:rPr>
          <w:rFonts w:ascii="Times New Roman" w:hAnsi="Times New Roman" w:cs="Times New Roman"/>
          <w:b w:val="0"/>
          <w:sz w:val="28"/>
          <w:szCs w:val="28"/>
        </w:rPr>
      </w:pPr>
      <w:r/>
      <w:bookmarkStart w:id="0" w:name="undefined"/>
      <w:r/>
      <w:bookmarkStart w:id="0" w:name="undefined"/>
      <w:r/>
      <w:bookmarkEnd w:id="0"/>
      <w:r>
        <w:rPr>
          <w:rFonts w:ascii="Times New Roman" w:hAnsi="Times New Roman" w:cs="Times New Roman"/>
          <w:b w:val="0"/>
          <w:sz w:val="28"/>
          <w:szCs w:val="28"/>
        </w:rPr>
        <w:t xml:space="preserve">6</w:t>
      </w:r>
      <w:r>
        <w:rPr>
          <w:rFonts w:ascii="Times New Roman" w:hAnsi="Times New Roman" w:cs="Times New Roman"/>
          <w:b w:val="0"/>
          <w:sz w:val="28"/>
          <w:szCs w:val="28"/>
        </w:rPr>
        <w:t xml:space="preserve">. В </w:t>
      </w:r>
      <w:r>
        <w:rPr>
          <w:rFonts w:ascii="Times New Roman" w:hAnsi="Times New Roman" w:cs="Times New Roman"/>
          <w:b w:val="0"/>
          <w:sz w:val="28"/>
          <w:szCs w:val="28"/>
        </w:rPr>
        <w:t xml:space="preserve">пункте 2.1</w:t>
      </w:r>
      <w:r>
        <w:rPr>
          <w:rFonts w:ascii="Times New Roman" w:hAnsi="Times New Roman" w:cs="Times New Roman"/>
          <w:b w:val="0"/>
          <w:sz w:val="28"/>
          <w:szCs w:val="28"/>
        </w:rPr>
        <w:t xml:space="preserve"> слова «в рамках реализации муниципальной программы «Формирование современной городской среды»» исключить</w:t>
      </w:r>
      <w:r>
        <w:rPr>
          <w:rFonts w:ascii="Times New Roman" w:hAnsi="Times New Roman" w:cs="Times New Roman"/>
          <w:b w:val="0"/>
          <w:sz w:val="28"/>
          <w:szCs w:val="28"/>
        </w:rPr>
        <w:t xml:space="preserve">,</w:t>
      </w:r>
      <w:r>
        <w:t xml:space="preserve"> </w:t>
      </w:r>
      <w:r>
        <w:rPr>
          <w:rFonts w:ascii="Times New Roman" w:hAnsi="Times New Roman" w:cs="Times New Roman"/>
          <w:b w:val="0"/>
          <w:sz w:val="28"/>
          <w:szCs w:val="28"/>
        </w:rPr>
        <w:t xml:space="preserve">после слов «2.3» дополнить словами «, 2.4.1»</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7. В пункте 2.6 после слов «2.3» дополнить словами «, 2.4.1».</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8. В пункте 3.2:</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8.1. в абзаце одиннадцатый слова «</w:t>
      </w:r>
      <w:r>
        <w:rPr>
          <w:rFonts w:ascii="Times New Roman" w:hAnsi="Times New Roman" w:cs="Times New Roman"/>
          <w:b w:val="0"/>
          <w:sz w:val="28"/>
          <w:szCs w:val="28"/>
        </w:rPr>
        <w:t xml:space="preserve">категориям и критериям</w:t>
      </w:r>
      <w:r>
        <w:rPr>
          <w:rFonts w:ascii="Times New Roman" w:hAnsi="Times New Roman" w:cs="Times New Roman"/>
          <w:b w:val="0"/>
          <w:sz w:val="28"/>
          <w:szCs w:val="28"/>
        </w:rPr>
        <w:t xml:space="preserve">» заменить словами «</w:t>
      </w:r>
      <w:r>
        <w:rPr>
          <w:rFonts w:ascii="Times New Roman" w:hAnsi="Times New Roman" w:cs="Times New Roman"/>
          <w:b w:val="0"/>
          <w:sz w:val="28"/>
          <w:szCs w:val="28"/>
        </w:rPr>
        <w:t xml:space="preserve">категориям получателей субсидии и критериям оценки заявок</w:t>
      </w:r>
      <w:r>
        <w:rPr>
          <w:rFonts w:ascii="Times New Roman" w:hAnsi="Times New Roman" w:cs="Times New Roman"/>
          <w:b w:val="0"/>
          <w:sz w:val="28"/>
          <w:szCs w:val="28"/>
        </w:rPr>
        <w:t xml:space="preserve">», дополнить словами «</w:t>
      </w:r>
      <w:r>
        <w:rPr>
          <w:rFonts w:ascii="Times New Roman" w:hAnsi="Times New Roman" w:cs="Times New Roman"/>
          <w:b w:val="0"/>
          <w:sz w:val="28"/>
          <w:szCs w:val="28"/>
        </w:rPr>
        <w:t xml:space="preserve">, а также информация об участии комиссии </w:t>
      </w:r>
      <w:r>
        <w:rPr>
          <w:rFonts w:ascii="Times New Roman" w:hAnsi="Times New Roman" w:cs="Times New Roman"/>
          <w:b w:val="0"/>
          <w:sz w:val="28"/>
          <w:szCs w:val="28"/>
        </w:rPr>
        <w:t xml:space="preserve">в рассмотрении заявок в соответ</w:t>
      </w:r>
      <w:r>
        <w:rPr>
          <w:rFonts w:ascii="Times New Roman" w:hAnsi="Times New Roman" w:cs="Times New Roman"/>
          <w:b w:val="0"/>
          <w:sz w:val="28"/>
          <w:szCs w:val="28"/>
        </w:rPr>
        <w:t xml:space="preserve">ствии с пунктом 6.1 к настоящему Порядку</w:t>
      </w:r>
      <w:r>
        <w:rPr>
          <w:rFonts w:ascii="Times New Roman" w:hAnsi="Times New Roman" w:cs="Times New Roman"/>
          <w:b w:val="0"/>
          <w:sz w:val="28"/>
          <w:szCs w:val="28"/>
        </w:rPr>
        <w:t xml:space="preserve">»;</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13"/>
        <w:ind w:firstLine="720"/>
        <w:jc w:val="both"/>
        <w:rPr>
          <w:rFonts w:ascii="Times New Roman" w:hAnsi="Times New Roman" w:cs="Times New Roman"/>
          <w:b w:val="0"/>
          <w:bCs w:val="0"/>
          <w:sz w:val="28"/>
          <w:szCs w:val="28"/>
        </w:rPr>
      </w:pPr>
      <w:r>
        <w:rPr>
          <w:rFonts w:ascii="Times New Roman" w:hAnsi="Times New Roman" w:cs="Times New Roman"/>
          <w:b w:val="0"/>
          <w:sz w:val="28"/>
          <w:szCs w:val="28"/>
          <w:highlight w:val="none"/>
        </w:rPr>
        <w:t xml:space="preserve">8.2. в абзаце двенадцатом слова </w:t>
      </w:r>
      <w:r>
        <w:rPr>
          <w:rFonts w:ascii="Times New Roman" w:hAnsi="Times New Roman" w:cs="Times New Roman"/>
          <w:b w:val="0"/>
          <w:bCs w:val="0"/>
          <w:sz w:val="28"/>
          <w:szCs w:val="28"/>
          <w:highlight w:val="none"/>
        </w:rPr>
        <w:t xml:space="preserve">«</w:t>
      </w:r>
      <w:r>
        <w:rPr>
          <w:rFonts w:ascii="Times New Roman" w:hAnsi="Times New Roman" w:cs="Times New Roman"/>
          <w:b w:val="0"/>
          <w:bCs w:val="0"/>
          <w:sz w:val="28"/>
          <w:szCs w:val="28"/>
          <w:highlight w:val="none"/>
        </w:rPr>
        <w:t xml:space="preserve">не предусматривается</w:t>
      </w:r>
      <w:r>
        <w:rPr>
          <w:rFonts w:ascii="Times New Roman" w:hAnsi="Times New Roman" w:cs="Times New Roman"/>
          <w:b w:val="0"/>
          <w:bCs w:val="0"/>
          <w:sz w:val="28"/>
          <w:szCs w:val="28"/>
          <w:highlight w:val="none"/>
        </w:rPr>
        <w:t xml:space="preserve">» за</w:t>
      </w:r>
      <w:r>
        <w:rPr>
          <w:rFonts w:ascii="Times New Roman" w:hAnsi="Times New Roman" w:cs="Times New Roman"/>
          <w:b w:val="0"/>
          <w:sz w:val="28"/>
          <w:szCs w:val="28"/>
          <w:highlight w:val="none"/>
        </w:rPr>
        <w:t xml:space="preserve">менить словами «</w:t>
      </w:r>
      <w:r>
        <w:rPr>
          <w:rFonts w:ascii="Times New Roman" w:hAnsi="Times New Roman" w:cs="Times New Roman"/>
          <w:b w:val="0"/>
          <w:sz w:val="28"/>
          <w:szCs w:val="28"/>
          <w:highlight w:val="none"/>
        </w:rPr>
        <w:t xml:space="preserve">соответствии </w:t>
      </w:r>
      <w:r>
        <w:rPr>
          <w:rFonts w:ascii="Times New Roman" w:hAnsi="Times New Roman" w:cs="Times New Roman"/>
          <w:b w:val="0"/>
          <w:sz w:val="28"/>
          <w:szCs w:val="28"/>
          <w:highlight w:val="none"/>
        </w:rPr>
        <w:t xml:space="preserve">с пунктами 5.14, </w:t>
      </w:r>
      <w:r>
        <w:rPr>
          <w:rFonts w:ascii="Times New Roman" w:hAnsi="Times New Roman" w:cs="Times New Roman"/>
          <w:b w:val="0"/>
          <w:sz w:val="28"/>
          <w:szCs w:val="28"/>
          <w:highlight w:val="none"/>
        </w:rPr>
        <w:t xml:space="preserve">5.1</w:t>
      </w:r>
      <w:r>
        <w:rPr>
          <w:rFonts w:ascii="Times New Roman" w:hAnsi="Times New Roman" w:cs="Times New Roman"/>
          <w:b w:val="0"/>
          <w:sz w:val="28"/>
          <w:szCs w:val="28"/>
          <w:highlight w:val="none"/>
        </w:rPr>
        <w:t xml:space="preserve">5</w:t>
      </w:r>
      <w:r>
        <w:rPr>
          <w:rFonts w:ascii="Times New Roman" w:hAnsi="Times New Roman" w:cs="Times New Roman"/>
          <w:b w:val="0"/>
          <w:sz w:val="28"/>
          <w:szCs w:val="28"/>
          <w:highlight w:val="none"/>
        </w:rPr>
        <w:t xml:space="preserve"> настоящего Порядка</w:t>
      </w:r>
      <w:r>
        <w:rPr>
          <w:rFonts w:ascii="Times New Roman" w:hAnsi="Times New Roman" w:cs="Times New Roman"/>
          <w:b w:val="0"/>
          <w:sz w:val="28"/>
          <w:szCs w:val="28"/>
          <w:highlight w:val="none"/>
        </w:rPr>
        <w:t xml:space="preserve">»;</w:t>
      </w:r>
      <w:r>
        <w:rPr>
          <w:rFonts w:ascii="Times New Roman" w:hAnsi="Times New Roman" w:cs="Times New Roman"/>
          <w:b w:val="0"/>
          <w:sz w:val="28"/>
          <w:szCs w:val="28"/>
          <w:highlight w:val="none"/>
        </w:rPr>
      </w:r>
      <w:r>
        <w:rPr>
          <w:rFonts w:ascii="Times New Roman" w:hAnsi="Times New Roman" w:cs="Times New Roman"/>
          <w:b w:val="0"/>
          <w:bCs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8.3. абзац четырнадцатый </w:t>
      </w:r>
      <w:r>
        <w:rPr>
          <w:rFonts w:ascii="Times New Roman" w:hAnsi="Times New Roman" w:cs="Times New Roman"/>
          <w:b w:val="0"/>
          <w:sz w:val="28"/>
          <w:szCs w:val="28"/>
        </w:rPr>
        <w:t xml:space="preserve">дополнить словами «, а также информация об участии комиссии в рассмотрении заявок в соответствии с пунктом 6.1 к настоящему Порядку»;</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8.3. в абзаце восемнадцатом слова «</w:t>
      </w:r>
      <w:r>
        <w:rPr>
          <w:rFonts w:ascii="Times New Roman" w:hAnsi="Times New Roman" w:cs="Times New Roman"/>
          <w:b w:val="0"/>
          <w:sz w:val="28"/>
          <w:szCs w:val="28"/>
        </w:rPr>
        <w:t xml:space="preserve">, со дня поступления договора на подписани</w:t>
      </w:r>
      <w:r>
        <w:rPr>
          <w:rFonts w:ascii="Times New Roman" w:hAnsi="Times New Roman" w:cs="Times New Roman"/>
          <w:b w:val="0"/>
          <w:sz w:val="28"/>
          <w:szCs w:val="28"/>
        </w:rPr>
        <w:t xml:space="preserve">е в систему «Электронный бюджет»»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8.4. </w:t>
      </w:r>
      <w:r>
        <w:rPr>
          <w:rFonts w:ascii="Times New Roman" w:hAnsi="Times New Roman" w:cs="Times New Roman"/>
          <w:b w:val="0"/>
          <w:sz w:val="28"/>
          <w:szCs w:val="28"/>
        </w:rPr>
        <w:t xml:space="preserve">в абзаце </w:t>
      </w:r>
      <w:r>
        <w:rPr>
          <w:rFonts w:ascii="Times New Roman" w:hAnsi="Times New Roman" w:cs="Times New Roman"/>
          <w:b w:val="0"/>
          <w:sz w:val="28"/>
          <w:szCs w:val="28"/>
        </w:rPr>
        <w:t xml:space="preserve">девятна</w:t>
      </w:r>
      <w:r>
        <w:rPr>
          <w:rFonts w:ascii="Times New Roman" w:hAnsi="Times New Roman" w:cs="Times New Roman"/>
          <w:b w:val="0"/>
          <w:sz w:val="28"/>
          <w:szCs w:val="28"/>
        </w:rPr>
        <w:t xml:space="preserve">дцатом слова</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(с размещением указателя страницы сайта на едином портале)</w:t>
      </w:r>
      <w:r>
        <w:rPr>
          <w:rFonts w:ascii="Times New Roman" w:hAnsi="Times New Roman" w:cs="Times New Roman"/>
          <w:b w:val="0"/>
          <w:sz w:val="28"/>
          <w:szCs w:val="28"/>
        </w:rPr>
        <w:t xml:space="preserve">»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8.</w:t>
      </w:r>
      <w:r>
        <w:rPr>
          <w:rFonts w:ascii="Times New Roman" w:hAnsi="Times New Roman" w:cs="Times New Roman"/>
          <w:b w:val="0"/>
          <w:sz w:val="28"/>
          <w:szCs w:val="28"/>
        </w:rPr>
        <w:t xml:space="preserve">5.</w:t>
      </w:r>
      <w:r>
        <w:rPr>
          <w:rFonts w:ascii="Times New Roman" w:hAnsi="Times New Roman" w:cs="Times New Roman"/>
          <w:b w:val="0"/>
          <w:sz w:val="28"/>
          <w:szCs w:val="28"/>
        </w:rPr>
        <w:t xml:space="preserve"> дополнить абзацем следующего содержания:</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«решение о создании комиссии».</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9. В пункте 3.3 слова «позже 3</w:t>
      </w:r>
      <w:r>
        <w:rPr>
          <w:rFonts w:ascii="Times New Roman" w:hAnsi="Times New Roman" w:cs="Times New Roman"/>
          <w:b w:val="0"/>
          <w:sz w:val="28"/>
          <w:szCs w:val="28"/>
        </w:rPr>
        <w:t xml:space="preserve">0</w:t>
      </w:r>
      <w:r>
        <w:rPr>
          <w:rFonts w:ascii="Times New Roman" w:hAnsi="Times New Roman" w:cs="Times New Roman"/>
          <w:b w:val="0"/>
          <w:sz w:val="28"/>
          <w:szCs w:val="28"/>
        </w:rPr>
        <w:t xml:space="preserve">» заменить словами «ранее </w:t>
      </w:r>
      <w:r>
        <w:rPr>
          <w:rFonts w:ascii="Times New Roman" w:hAnsi="Times New Roman" w:cs="Times New Roman"/>
          <w:b w:val="0"/>
          <w:sz w:val="28"/>
          <w:szCs w:val="28"/>
        </w:rPr>
        <w:t xml:space="preserve">30</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ind w:firstLine="720"/>
        <w:jc w:val="both"/>
        <w:rPr>
          <w:sz w:val="28"/>
          <w:szCs w:val="28"/>
        </w:rPr>
      </w:pPr>
      <w:r>
        <w:rPr>
          <w:sz w:val="28"/>
          <w:szCs w:val="28"/>
        </w:rPr>
        <w:t xml:space="preserve">10. Д</w:t>
      </w:r>
      <w:r>
        <w:rPr>
          <w:sz w:val="28"/>
          <w:szCs w:val="28"/>
        </w:rPr>
        <w:t xml:space="preserve">ополнить пунктом 3.6 следующего содержания:</w:t>
      </w:r>
      <w:r>
        <w:rPr>
          <w:sz w:val="28"/>
          <w:szCs w:val="28"/>
        </w:rPr>
      </w:r>
      <w:r>
        <w:rPr>
          <w:sz w:val="28"/>
          <w:szCs w:val="28"/>
        </w:rPr>
      </w:r>
    </w:p>
    <w:p>
      <w:pPr>
        <w:ind w:firstLine="720"/>
        <w:jc w:val="both"/>
        <w:rPr>
          <w:sz w:val="28"/>
          <w:szCs w:val="28"/>
        </w:rPr>
      </w:pPr>
      <w:r>
        <w:rPr>
          <w:sz w:val="28"/>
          <w:szCs w:val="28"/>
        </w:rPr>
        <w:t xml:space="preserve">«</w:t>
      </w:r>
      <w:r>
        <w:rPr>
          <w:sz w:val="28"/>
          <w:szCs w:val="28"/>
        </w:rPr>
        <w:t xml:space="preserve">3.6.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r>
        <w:rPr>
          <w:sz w:val="28"/>
          <w:szCs w:val="28"/>
        </w:rPr>
      </w:r>
      <w:r>
        <w:rPr>
          <w:sz w:val="28"/>
          <w:szCs w:val="28"/>
        </w:rPr>
      </w:r>
    </w:p>
    <w:p>
      <w:pPr>
        <w:ind w:firstLine="720"/>
        <w:jc w:val="both"/>
        <w:rPr>
          <w:sz w:val="28"/>
          <w:szCs w:val="28"/>
        </w:rPr>
      </w:pPr>
      <w:r>
        <w:rPr>
          <w:sz w:val="28"/>
          <w:szCs w:val="28"/>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r>
        <w:rPr>
          <w:sz w:val="28"/>
          <w:szCs w:val="28"/>
        </w:rPr>
      </w:r>
      <w:r>
        <w:rPr>
          <w:sz w:val="28"/>
          <w:szCs w:val="28"/>
        </w:rPr>
      </w:r>
    </w:p>
    <w:p>
      <w:pPr>
        <w:ind w:firstLine="720"/>
        <w:jc w:val="both"/>
        <w:rPr>
          <w:sz w:val="28"/>
          <w:szCs w:val="28"/>
        </w:rPr>
      </w:pPr>
      <w:r>
        <w:rPr>
          <w:sz w:val="28"/>
          <w:szCs w:val="28"/>
        </w:rPr>
        <w:t xml:space="preserve">при внесении изменений в объявление о проведении отбора получателей субсидий изменение способа отбора получателей субсидий не допускается;</w:t>
      </w:r>
      <w:r>
        <w:rPr>
          <w:sz w:val="28"/>
          <w:szCs w:val="28"/>
        </w:rPr>
      </w:r>
      <w:r>
        <w:rPr>
          <w:sz w:val="28"/>
          <w:szCs w:val="28"/>
        </w:rPr>
      </w:r>
    </w:p>
    <w:p>
      <w:pPr>
        <w:ind w:firstLine="720"/>
        <w:jc w:val="both"/>
        <w:rPr>
          <w:sz w:val="28"/>
          <w:szCs w:val="28"/>
        </w:rPr>
      </w:pPr>
      <w:r>
        <w:rPr>
          <w:sz w:val="28"/>
          <w:szCs w:val="28"/>
        </w:rPr>
        <w:t xml:space="preserve">в случае внесения изменений в объяв</w:t>
      </w:r>
      <w:r>
        <w:rPr>
          <w:sz w:val="28"/>
          <w:szCs w:val="28"/>
        </w:rPr>
        <w:t xml:space="preserve">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r>
        <w:rPr>
          <w:sz w:val="28"/>
          <w:szCs w:val="28"/>
        </w:rPr>
      </w:r>
      <w:r>
        <w:rPr>
          <w:sz w:val="28"/>
          <w:szCs w:val="28"/>
        </w:rPr>
      </w:r>
    </w:p>
    <w:p>
      <w:pPr>
        <w:ind w:firstLine="720"/>
        <w:jc w:val="both"/>
        <w:rPr>
          <w:sz w:val="28"/>
          <w:szCs w:val="28"/>
        </w:rPr>
      </w:pPr>
      <w:r>
        <w:rPr>
          <w:sz w:val="28"/>
          <w:szCs w:val="28"/>
        </w:rPr>
        <w:t xml:space="preserve">участники отбора получателей субсидий, пода</w:t>
      </w:r>
      <w:r>
        <w:rPr>
          <w:sz w:val="28"/>
          <w:szCs w:val="28"/>
        </w:rPr>
        <w:t xml:space="preserve">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r>
        <w:rPr>
          <w:sz w:val="28"/>
          <w:szCs w:val="28"/>
        </w:rPr>
        <w:t xml:space="preserve">».</w:t>
      </w:r>
      <w:r>
        <w:rPr>
          <w:sz w:val="28"/>
          <w:szCs w:val="28"/>
        </w:rPr>
      </w:r>
      <w:r>
        <w:rPr>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Pr>
          <w:rFonts w:ascii="Times New Roman" w:hAnsi="Times New Roman" w:cs="Times New Roman"/>
          <w:b w:val="0"/>
          <w:sz w:val="28"/>
          <w:szCs w:val="28"/>
        </w:rPr>
        <w:t xml:space="preserve">В пункте 5.8:</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11.1. а</w:t>
      </w:r>
      <w:r>
        <w:rPr>
          <w:rFonts w:ascii="Times New Roman" w:hAnsi="Times New Roman" w:cs="Times New Roman"/>
          <w:b w:val="0"/>
          <w:sz w:val="28"/>
          <w:szCs w:val="28"/>
        </w:rPr>
        <w:t xml:space="preserve">бзац пятый дополнить словами «</w:t>
      </w:r>
      <w:r>
        <w:rPr>
          <w:rFonts w:ascii="Times New Roman" w:hAnsi="Times New Roman" w:cs="Times New Roman"/>
          <w:b w:val="0"/>
          <w:sz w:val="28"/>
          <w:szCs w:val="28"/>
        </w:rPr>
        <w:t xml:space="preserve">(для юридических лиц)</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11.2. абзац двадцатый изложить в следующей редакции:</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предлагаемые участником отбора получателей субсидии значения результата предоставления субсидии, указанные в абзаце пятом пункта 3.2 </w:t>
      </w:r>
      <w:r>
        <w:rPr>
          <w:rFonts w:ascii="Times New Roman" w:hAnsi="Times New Roman" w:cs="Times New Roman"/>
          <w:b w:val="0"/>
          <w:sz w:val="28"/>
          <w:szCs w:val="28"/>
        </w:rPr>
        <w:t xml:space="preserve">настоящего Порядка и соответствующие пункту 2</w:t>
      </w:r>
      <w:r>
        <w:rPr>
          <w:rFonts w:ascii="Times New Roman" w:hAnsi="Times New Roman" w:cs="Times New Roman"/>
          <w:b w:val="0"/>
          <w:sz w:val="28"/>
          <w:szCs w:val="28"/>
        </w:rPr>
        <w:t xml:space="preserve">.8 Порядка предоставления субси</w:t>
      </w:r>
      <w:r>
        <w:rPr>
          <w:rFonts w:ascii="Times New Roman" w:hAnsi="Times New Roman" w:cs="Times New Roman"/>
          <w:b w:val="0"/>
          <w:sz w:val="28"/>
          <w:szCs w:val="28"/>
        </w:rPr>
        <w:t xml:space="preserve">дий, значение запрашиваемого участником отбора получателей субсидии размера субсидии;</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12. Пункт 5.12 дополнить словами «</w:t>
      </w:r>
      <w:r>
        <w:rPr>
          <w:rFonts w:ascii="Times New Roman" w:hAnsi="Times New Roman" w:cs="Times New Roman"/>
          <w:b w:val="0"/>
          <w:sz w:val="28"/>
          <w:szCs w:val="28"/>
        </w:rPr>
        <w:t xml:space="preserve">через раздел «Мои диалоги»</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bCs w:val="0"/>
          <w:sz w:val="28"/>
          <w:szCs w:val="28"/>
        </w:rPr>
      </w:pPr>
      <w:r>
        <w:rPr>
          <w:rFonts w:ascii="Times New Roman" w:hAnsi="Times New Roman" w:cs="Times New Roman"/>
          <w:b w:val="0"/>
          <w:sz w:val="28"/>
          <w:szCs w:val="28"/>
          <w:highlight w:val="none"/>
        </w:rPr>
        <w:t xml:space="preserve">13. Дополнить пунктами 5.14, 5.15 следующего содержания:</w:t>
      </w:r>
      <w:r>
        <w:rPr>
          <w:rFonts w:ascii="Times New Roman" w:hAnsi="Times New Roman" w:cs="Times New Roman"/>
          <w:b w:val="0"/>
          <w:sz w:val="28"/>
          <w:szCs w:val="28"/>
          <w:highlight w:val="none"/>
        </w:rPr>
      </w:r>
      <w:r>
        <w:rPr>
          <w:rFonts w:ascii="Times New Roman" w:hAnsi="Times New Roman" w:cs="Times New Roman"/>
          <w:b w:val="0"/>
          <w:bCs w:val="0"/>
          <w:sz w:val="28"/>
          <w:szCs w:val="28"/>
        </w:rPr>
      </w:r>
    </w:p>
    <w:p>
      <w:pPr>
        <w:contextualSpacing w:val="0"/>
        <w:ind w:firstLine="720"/>
        <w:jc w:val="both"/>
        <w:spacing w:before="0" w:beforeAutospacing="0" w:after="0" w:line="240" w:lineRule="auto"/>
        <w:rPr>
          <w:color w:val="000000"/>
          <w:sz w:val="28"/>
          <w:szCs w:val="28"/>
          <w:highlight w:val="white"/>
          <w14:ligatures w14:val="none"/>
        </w:rPr>
        <w:pBdr>
          <w:top w:val="none" w:color="000000" w:sz="4" w:space="0"/>
          <w:left w:val="none" w:color="000000" w:sz="4" w:space="0"/>
          <w:bottom w:val="none" w:color="000000" w:sz="4" w:space="0"/>
          <w:right w:val="none" w:color="000000" w:sz="4" w:space="0"/>
        </w:pBdr>
        <w:suppressLineNumbers w:val="0"/>
      </w:pPr>
      <w:r>
        <w:rPr>
          <w:color w:val="000000"/>
          <w:sz w:val="28"/>
          <w:szCs w:val="28"/>
          <w:highlight w:val="none"/>
        </w:rPr>
        <w:t xml:space="preserve">«</w:t>
      </w:r>
      <w:r>
        <w:rPr>
          <w:color w:val="000000"/>
          <w:sz w:val="28"/>
          <w:szCs w:val="28"/>
          <w:highlight w:val="white"/>
        </w:rPr>
        <w:t xml:space="preserve">5.14. </w:t>
      </w:r>
      <w:r>
        <w:rPr>
          <w:color w:val="000000"/>
          <w:sz w:val="28"/>
          <w:szCs w:val="28"/>
          <w:highlight w:val="white"/>
        </w:rPr>
        <w:t xml:space="preserve">В случае выявления Территориальным органом основания для возврата заявки на доработку такая заявка не позднее 3 рабочих дней до окончания срока рассмотрения заявок возвращается на доработку участнику отбора </w:t>
      </w:r>
      <w:r>
        <w:rPr>
          <w:color w:val="000000"/>
          <w:sz w:val="28"/>
          <w:szCs w:val="28"/>
          <w:highlight w:val="white"/>
        </w:rPr>
        <w:t xml:space="preserve">по следующим основаниям</w:t>
      </w:r>
      <w:r>
        <w:rPr>
          <w:color w:val="000000"/>
          <w:sz w:val="28"/>
          <w:szCs w:val="28"/>
          <w:highlight w:val="white"/>
        </w:rPr>
        <w:t xml:space="preserve">:</w:t>
      </w:r>
      <w:r>
        <w:rPr>
          <w:color w:val="000000"/>
          <w:sz w:val="28"/>
          <w:szCs w:val="28"/>
          <w:highlight w:val="white"/>
        </w:rPr>
      </w:r>
      <w:r>
        <w:rPr>
          <w:color w:val="000000"/>
          <w:sz w:val="28"/>
          <w:szCs w:val="28"/>
          <w:highlight w:val="white"/>
          <w14:ligatures w14:val="none"/>
        </w:rPr>
      </w:r>
    </w:p>
    <w:p>
      <w:pPr>
        <w:contextualSpacing w:val="0"/>
        <w:ind w:firstLine="720"/>
        <w:jc w:val="both"/>
        <w:spacing w:before="0" w:beforeAutospacing="0" w:after="0" w:line="240" w:lineRule="auto"/>
        <w:rPr>
          <w:color w:val="000000"/>
          <w:sz w:val="28"/>
          <w:szCs w:val="28"/>
          <w:highlight w:val="white"/>
          <w14:ligatures w14:val="non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5.14</w:t>
      </w:r>
      <w:r>
        <w:rPr>
          <w:color w:val="000000"/>
          <w:sz w:val="28"/>
          <w:szCs w:val="28"/>
          <w:highlight w:val="white"/>
        </w:rPr>
        <w:t xml:space="preserve">.1. </w:t>
      </w:r>
      <w:r>
        <w:rPr>
          <w:color w:val="000000"/>
          <w:sz w:val="28"/>
          <w:szCs w:val="28"/>
          <w:highlight w:val="white"/>
        </w:rPr>
        <w:t xml:space="preserve">непредставление (представление не в полном объеме) документов, указанных в объявлении о проведении отбора получателей субсидии;</w:t>
      </w:r>
      <w:r>
        <w:rPr>
          <w:color w:val="000000"/>
          <w:sz w:val="28"/>
          <w:szCs w:val="28"/>
          <w:highlight w:val="white"/>
        </w:rPr>
      </w:r>
      <w:r>
        <w:rPr>
          <w:color w:val="000000"/>
          <w:sz w:val="28"/>
          <w:szCs w:val="28"/>
          <w:highlight w:val="white"/>
          <w14:ligatures w14:val="none"/>
        </w:rPr>
      </w:r>
    </w:p>
    <w:p>
      <w:pPr>
        <w:contextualSpacing w:val="0"/>
        <w:ind w:firstLine="720"/>
        <w:jc w:val="both"/>
        <w:spacing w:before="0" w:beforeAutospacing="0" w:after="0" w:line="240" w:lineRule="auto"/>
        <w:rPr>
          <w:color w:val="000000"/>
          <w:sz w:val="28"/>
          <w:szCs w:val="28"/>
          <w:highlight w:val="white"/>
          <w14:ligatures w14:val="non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5.14</w:t>
      </w:r>
      <w:r>
        <w:rPr>
          <w:color w:val="000000"/>
          <w:sz w:val="28"/>
          <w:szCs w:val="28"/>
          <w:highlight w:val="white"/>
        </w:rPr>
        <w:t xml:space="preserve">.2. </w:t>
      </w:r>
      <w:r>
        <w:rPr>
          <w:color w:val="000000"/>
          <w:sz w:val="28"/>
          <w:szCs w:val="28"/>
          <w:highlight w:val="white"/>
        </w:rPr>
        <w:t xml:space="preserve">несоответствие представленных документов и (или) заявки требованиям, установленным в объявлении о проведении отбора получателей субсидии</w:t>
      </w:r>
      <w:r>
        <w:rPr>
          <w:color w:val="000000"/>
          <w:sz w:val="28"/>
          <w:szCs w:val="28"/>
          <w:highlight w:val="white"/>
        </w:rPr>
        <w:t xml:space="preserve">.</w:t>
      </w:r>
      <w:r>
        <w:rPr>
          <w:color w:val="000000"/>
          <w:sz w:val="28"/>
          <w:szCs w:val="28"/>
          <w:highlight w:val="white"/>
        </w:rPr>
      </w:r>
      <w:r>
        <w:rPr>
          <w:color w:val="000000"/>
          <w:sz w:val="28"/>
          <w:szCs w:val="28"/>
          <w:highlight w:val="white"/>
          <w14:ligatures w14:val="none"/>
        </w:rPr>
      </w:r>
    </w:p>
    <w:p>
      <w:pPr>
        <w:contextualSpacing w:val="0"/>
        <w:ind w:firstLine="720"/>
        <w:jc w:val="both"/>
        <w:spacing w:before="0" w:beforeAutospacing="0" w:after="0" w:line="240" w:lineRule="auto"/>
        <w:rPr>
          <w:color w:val="000000"/>
          <w:sz w:val="28"/>
          <w:szCs w:val="28"/>
          <w:highlight w:val="white"/>
          <w14:ligatures w14:val="none"/>
        </w:rPr>
        <w:pBdr>
          <w:top w:val="none" w:color="000000" w:sz="4" w:space="0"/>
          <w:left w:val="none" w:color="000000" w:sz="4" w:space="0"/>
          <w:bottom w:val="none" w:color="000000" w:sz="4" w:space="0"/>
          <w:right w:val="none" w:color="000000" w:sz="4" w:space="0"/>
        </w:pBdr>
        <w:suppressLineNumbers w:val="0"/>
      </w:pPr>
      <w:r>
        <w:rPr>
          <w:color w:val="000000"/>
          <w:sz w:val="28"/>
          <w:szCs w:val="28"/>
          <w:highlight w:val="white"/>
        </w:rPr>
        <w:t xml:space="preserve">5</w:t>
      </w:r>
      <w:r>
        <w:rPr>
          <w:color w:val="000000"/>
          <w:sz w:val="28"/>
          <w:szCs w:val="28"/>
          <w:highlight w:val="white"/>
        </w:rPr>
        <w:t xml:space="preserve">.15. </w:t>
      </w:r>
      <w:r>
        <w:rPr>
          <w:color w:val="000000"/>
          <w:sz w:val="28"/>
          <w:szCs w:val="28"/>
          <w:highlight w:val="white"/>
        </w:rPr>
        <w:t xml:space="preserve">Решения </w:t>
      </w:r>
      <w:r>
        <w:rPr>
          <w:color w:val="000000"/>
          <w:sz w:val="28"/>
          <w:szCs w:val="28"/>
          <w:highlight w:val="white"/>
        </w:rPr>
        <w:t xml:space="preserve">Территориального орган</w:t>
      </w:r>
      <w:r>
        <w:rPr>
          <w:color w:val="000000"/>
          <w:sz w:val="28"/>
          <w:szCs w:val="28"/>
          <w:highlight w:val="white"/>
        </w:rPr>
        <w:t xml:space="preserve">а</w:t>
      </w:r>
      <w:r>
        <w:rPr>
          <w:color w:val="000000"/>
          <w:sz w:val="28"/>
          <w:szCs w:val="28"/>
          <w:highlight w:val="white"/>
        </w:rPr>
        <w:t xml:space="preserve"> о возврате заявок участникам отбора на доработку принимаются в равной мере ко всем участникам отбора при рассмотрении заявок, в которых выявлены основания для их возврата на доработку. Указанные решения доводятся </w:t>
      </w:r>
      <w:r>
        <w:rPr>
          <w:color w:val="000000"/>
          <w:sz w:val="28"/>
          <w:szCs w:val="28"/>
          <w:highlight w:val="white"/>
        </w:rPr>
        <w:t xml:space="preserve">до </w:t>
      </w:r>
      <w:r>
        <w:rPr>
          <w:color w:val="000000"/>
          <w:sz w:val="28"/>
          <w:szCs w:val="28"/>
          <w:highlight w:val="white"/>
        </w:rPr>
        <w:t xml:space="preserve">сведения </w:t>
      </w:r>
      <w:r>
        <w:rPr>
          <w:color w:val="000000"/>
          <w:sz w:val="28"/>
          <w:szCs w:val="28"/>
          <w:highlight w:val="white"/>
        </w:rPr>
        <w:t xml:space="preserve">участников отбора с использованием системы «Электронный бюджет» </w:t>
      </w:r>
      <w:r>
        <w:rPr>
          <w:color w:val="000000"/>
          <w:sz w:val="28"/>
          <w:szCs w:val="28"/>
          <w:highlight w:val="white"/>
        </w:rPr>
        <w:t xml:space="preserve">в течение 1 рабочего дня со дня их принятия с указанием оснований </w:t>
      </w:r>
      <w:r>
        <w:rPr>
          <w:color w:val="000000"/>
          <w:sz w:val="28"/>
          <w:szCs w:val="28"/>
          <w:highlight w:val="white"/>
        </w:rPr>
        <w:t xml:space="preserve">для возврата заявки на доработку, а также положений заявки, нуждающихся в доработке.</w:t>
      </w:r>
      <w:r>
        <w:rPr>
          <w:color w:val="000000"/>
          <w:sz w:val="28"/>
          <w:szCs w:val="28"/>
          <w:highlight w:val="white"/>
        </w:rPr>
      </w:r>
      <w:r>
        <w:rPr>
          <w:color w:val="000000"/>
          <w:sz w:val="28"/>
          <w:szCs w:val="28"/>
          <w:highlight w:val="white"/>
          <w14:ligatures w14:val="none"/>
        </w:rPr>
      </w:r>
    </w:p>
    <w:p>
      <w:pPr>
        <w:contextualSpacing w:val="0"/>
        <w:ind w:firstLine="720"/>
        <w:jc w:val="both"/>
        <w:spacing w:before="0" w:beforeAutospacing="0" w:after="0" w:line="240" w:lineRule="auto"/>
        <w:rPr>
          <w:color w:val="000000"/>
          <w:sz w:val="28"/>
          <w:szCs w:val="28"/>
          <w:highlight w:val="white"/>
          <w14:ligatures w14:val="none"/>
        </w:rPr>
        <w:pBdr>
          <w:top w:val="none" w:color="000000" w:sz="4" w:space="0"/>
          <w:left w:val="none" w:color="000000" w:sz="4" w:space="0"/>
          <w:bottom w:val="none" w:color="000000" w:sz="4" w:space="0"/>
          <w:right w:val="none" w:color="000000" w:sz="4" w:space="0"/>
        </w:pBdr>
        <w:suppressLineNumbers w:val="0"/>
      </w:pPr>
      <w:r>
        <w:rPr>
          <w:color w:val="000000"/>
          <w:sz w:val="28"/>
          <w:szCs w:val="28"/>
          <w:highlight w:val="white"/>
        </w:rPr>
        <w:t xml:space="preserve">Доработанная заявка направляется </w:t>
      </w:r>
      <w:r>
        <w:rPr>
          <w:color w:val="000000"/>
          <w:sz w:val="28"/>
          <w:szCs w:val="28"/>
          <w:highlight w:val="white"/>
        </w:rPr>
        <w:t xml:space="preserve">участником отбора</w:t>
      </w:r>
      <w:r>
        <w:rPr>
          <w:color w:val="000000"/>
          <w:sz w:val="28"/>
          <w:szCs w:val="28"/>
          <w:highlight w:val="white"/>
        </w:rPr>
        <w:t xml:space="preserve"> </w:t>
      </w:r>
      <w:r>
        <w:rPr>
          <w:color w:val="000000"/>
          <w:sz w:val="28"/>
          <w:szCs w:val="28"/>
          <w:highlight w:val="white"/>
        </w:rPr>
        <w:t xml:space="preserve">повторно не позднее 2 рабочих дней посл</w:t>
      </w:r>
      <w:r>
        <w:rPr>
          <w:color w:val="000000"/>
          <w:sz w:val="28"/>
          <w:szCs w:val="28"/>
          <w:highlight w:val="white"/>
        </w:rPr>
        <w:t xml:space="preserve">е дня</w:t>
      </w:r>
      <w:r>
        <w:rPr>
          <w:color w:val="000000"/>
          <w:sz w:val="28"/>
          <w:szCs w:val="28"/>
          <w:highlight w:val="white"/>
        </w:rPr>
        <w:t xml:space="preserve"> возврата заявки на доработку.</w:t>
      </w:r>
      <w:r>
        <w:rPr>
          <w:color w:val="000000"/>
          <w:sz w:val="28"/>
          <w:szCs w:val="28"/>
          <w:highlight w:val="white"/>
        </w:rPr>
      </w:r>
      <w:r>
        <w:rPr>
          <w:color w:val="000000"/>
          <w:sz w:val="28"/>
          <w:szCs w:val="28"/>
          <w:highlight w:val="white"/>
          <w14:ligatures w14:val="none"/>
        </w:rPr>
      </w:r>
    </w:p>
    <w:p>
      <w:pPr>
        <w:contextualSpacing w:val="0"/>
        <w:ind w:firstLine="720"/>
        <w:jc w:val="both"/>
        <w:spacing w:before="0" w:beforeAutospacing="0" w:after="0" w:line="240" w:lineRule="auto"/>
        <w:rPr>
          <w:color w:val="000000"/>
          <w:sz w:val="28"/>
          <w:szCs w:val="28"/>
          <w:highlight w:val="white"/>
          <w14:ligatures w14:val="none"/>
        </w:rPr>
        <w:pBdr>
          <w:top w:val="none" w:color="000000" w:sz="4" w:space="0"/>
          <w:left w:val="none" w:color="000000" w:sz="4" w:space="0"/>
          <w:bottom w:val="none" w:color="000000" w:sz="4" w:space="0"/>
          <w:right w:val="none" w:color="000000" w:sz="4" w:space="0"/>
        </w:pBdr>
        <w:suppressLineNumbers w:val="0"/>
      </w:pPr>
      <w:r>
        <w:rPr>
          <w:color w:val="000000"/>
          <w:sz w:val="28"/>
          <w:szCs w:val="28"/>
          <w:highlight w:val="white"/>
        </w:rPr>
        <w:t xml:space="preserve">В случае если </w:t>
      </w:r>
      <w:r>
        <w:rPr>
          <w:color w:val="000000"/>
          <w:sz w:val="28"/>
          <w:szCs w:val="28"/>
          <w:highlight w:val="white"/>
        </w:rPr>
        <w:t xml:space="preserve">участник отбора </w:t>
      </w:r>
      <w:r>
        <w:rPr>
          <w:color w:val="000000"/>
          <w:sz w:val="28"/>
          <w:szCs w:val="28"/>
          <w:highlight w:val="white"/>
        </w:rPr>
        <w:t xml:space="preserve">не на</w:t>
      </w:r>
      <w:r>
        <w:rPr>
          <w:color w:val="000000"/>
          <w:sz w:val="28"/>
          <w:szCs w:val="28"/>
          <w:highlight w:val="white"/>
        </w:rPr>
        <w:t xml:space="preserve">правил </w:t>
      </w:r>
      <w:r>
        <w:rPr>
          <w:color w:val="000000"/>
          <w:sz w:val="28"/>
          <w:szCs w:val="28"/>
          <w:highlight w:val="white"/>
        </w:rPr>
        <w:t xml:space="preserve">Территориальному органу</w:t>
      </w:r>
      <w:r>
        <w:rPr>
          <w:color w:val="000000"/>
          <w:sz w:val="28"/>
          <w:szCs w:val="28"/>
          <w:highlight w:val="white"/>
        </w:rPr>
        <w:t xml:space="preserve"> </w:t>
      </w:r>
      <w:r>
        <w:rPr>
          <w:color w:val="000000"/>
          <w:sz w:val="28"/>
          <w:szCs w:val="28"/>
          <w:highlight w:val="white"/>
        </w:rPr>
        <w:t xml:space="preserve">доработанную заявку в срок, установленный абзацем вторым настоящего пункта, Территориальный орган</w:t>
      </w:r>
      <w:r>
        <w:rPr>
          <w:color w:val="000000"/>
          <w:sz w:val="28"/>
          <w:szCs w:val="28"/>
          <w:highlight w:val="white"/>
        </w:rPr>
        <w:t xml:space="preserve"> </w:t>
      </w:r>
      <w:r>
        <w:rPr>
          <w:color w:val="000000"/>
          <w:sz w:val="28"/>
          <w:szCs w:val="28"/>
          <w:highlight w:val="white"/>
        </w:rPr>
        <w:t xml:space="preserve">о</w:t>
      </w:r>
      <w:r>
        <w:rPr>
          <w:color w:val="000000"/>
          <w:sz w:val="28"/>
          <w:szCs w:val="28"/>
          <w:highlight w:val="white"/>
        </w:rPr>
        <w:t xml:space="preserve">ткл</w:t>
      </w:r>
      <w:r>
        <w:rPr>
          <w:color w:val="000000"/>
          <w:sz w:val="28"/>
          <w:szCs w:val="28"/>
          <w:highlight w:val="white"/>
        </w:rPr>
        <w:t xml:space="preserve">оняет заявку </w:t>
      </w:r>
      <w:r>
        <w:rPr>
          <w:color w:val="000000"/>
          <w:sz w:val="28"/>
          <w:szCs w:val="28"/>
          <w:highlight w:val="white"/>
        </w:rPr>
        <w:t xml:space="preserve">в соответствии с пунктом </w:t>
      </w:r>
      <w:r>
        <w:rPr>
          <w:color w:val="000000"/>
          <w:sz w:val="28"/>
          <w:szCs w:val="28"/>
          <w:highlight w:val="white"/>
        </w:rPr>
        <w:t xml:space="preserve">6.6</w:t>
      </w:r>
      <w:r>
        <w:rPr>
          <w:color w:val="000000"/>
          <w:sz w:val="28"/>
          <w:szCs w:val="28"/>
          <w:highlight w:val="white"/>
        </w:rPr>
        <w:t xml:space="preserve"> настоящего Порядка.</w:t>
      </w:r>
      <w:r>
        <w:rPr>
          <w:color w:val="000000"/>
          <w:sz w:val="28"/>
          <w:szCs w:val="28"/>
          <w:highlight w:val="none"/>
        </w:rPr>
        <w:t xml:space="preserve">».</w:t>
      </w:r>
      <w:r>
        <w:rPr>
          <w:color w:val="000000"/>
          <w:sz w:val="28"/>
          <w:szCs w:val="28"/>
          <w:highlight w:val="white"/>
        </w:rPr>
      </w:r>
      <w:r>
        <w:rPr>
          <w:color w:val="000000"/>
          <w:sz w:val="28"/>
          <w:szCs w:val="28"/>
          <w:highlight w:val="white"/>
          <w14:ligatures w14:val="none"/>
        </w:rPr>
      </w:r>
    </w:p>
    <w:p>
      <w:pPr>
        <w:pStyle w:val="913"/>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14. Пункт 6.1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ind w:firstLine="720"/>
        <w:jc w:val="both"/>
        <w:rPr>
          <w:sz w:val="28"/>
          <w:szCs w:val="28"/>
        </w:rPr>
      </w:pPr>
      <w:r>
        <w:rPr>
          <w:sz w:val="28"/>
          <w:szCs w:val="28"/>
        </w:rPr>
        <w:t xml:space="preserve">«</w:t>
      </w:r>
      <w:r>
        <w:rPr>
          <w:sz w:val="28"/>
          <w:szCs w:val="28"/>
        </w:rPr>
        <w:t xml:space="preserve">6.1. Комиссии не позднее 1 рабочего дня, сл</w:t>
      </w:r>
      <w:r>
        <w:rPr>
          <w:sz w:val="28"/>
          <w:szCs w:val="28"/>
        </w:rPr>
        <w:t xml:space="preserve">едующего за днем окончания срока подачи заявок, установленного в объявлении о проведении отбора получателей субсидии, в системе «Электронный бюджет» открывается доступ к поданным участниками отбора получателей субсидий заявкам для их рассмотрения и оценки.</w:t>
      </w:r>
      <w:r>
        <w:rPr>
          <w:sz w:val="28"/>
          <w:szCs w:val="28"/>
        </w:rPr>
      </w:r>
      <w:r>
        <w:rPr>
          <w:sz w:val="28"/>
          <w:szCs w:val="28"/>
        </w:rPr>
      </w:r>
    </w:p>
    <w:p>
      <w:pPr>
        <w:ind w:firstLine="720"/>
        <w:jc w:val="both"/>
        <w:rPr>
          <w:sz w:val="28"/>
          <w:szCs w:val="28"/>
        </w:rPr>
      </w:pPr>
      <w:r>
        <w:rPr>
          <w:sz w:val="28"/>
          <w:szCs w:val="28"/>
        </w:rPr>
        <w:t xml:space="preserve">Комиссия не позднее 1 рабочего дня, следующего за днем окончания срока подачи заявок, установленного в объявлении о проведении отбора получателей субсидии в системе «Электронный бюджет», приступает к рассмотрению </w:t>
      </w:r>
      <w:r>
        <w:rPr>
          <w:sz w:val="28"/>
          <w:szCs w:val="28"/>
        </w:rPr>
        <w:br/>
        <w:t xml:space="preserve">и оценке заявок, поданных участниками отбора получателей субсидии.</w:t>
      </w:r>
      <w:r>
        <w:rPr>
          <w:sz w:val="28"/>
          <w:szCs w:val="28"/>
        </w:rPr>
      </w:r>
      <w:r>
        <w:rPr>
          <w:sz w:val="28"/>
          <w:szCs w:val="28"/>
        </w:rPr>
      </w:r>
    </w:p>
    <w:p>
      <w:pPr>
        <w:ind w:firstLine="720"/>
        <w:jc w:val="both"/>
        <w:rPr>
          <w:sz w:val="28"/>
          <w:szCs w:val="28"/>
        </w:rPr>
      </w:pPr>
      <w:r>
        <w:rPr>
          <w:sz w:val="28"/>
          <w:szCs w:val="28"/>
        </w:rPr>
        <w:t xml:space="preserve">Рассмотрение заявок осуществляется в течение 10 рабочих дней со дня, следующего за днем окончания срока подачи заявок, установленного в объявлении о проведении отбора получателей субсидии в системе «Электронный бюджет».</w:t>
      </w:r>
      <w:r>
        <w:rPr>
          <w:sz w:val="28"/>
          <w:szCs w:val="28"/>
        </w:rPr>
        <w:t xml:space="preserve">».</w:t>
      </w:r>
      <w:r>
        <w:rPr>
          <w:sz w:val="28"/>
          <w:szCs w:val="28"/>
        </w:rPr>
      </w:r>
      <w:r>
        <w:rPr>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15. В пункте 6.2 слова «Территориальный орган» заменить словами «</w:t>
      </w:r>
      <w:r>
        <w:rPr>
          <w:rFonts w:ascii="Times New Roman" w:hAnsi="Times New Roman" w:cs="Times New Roman"/>
          <w:b w:val="0"/>
          <w:sz w:val="28"/>
          <w:szCs w:val="28"/>
        </w:rPr>
        <w:t xml:space="preserve">Председатель комиссии</w:t>
      </w:r>
      <w:r>
        <w:rPr>
          <w:rFonts w:ascii="Times New Roman" w:hAnsi="Times New Roman" w:cs="Times New Roman"/>
          <w:b w:val="0"/>
          <w:sz w:val="28"/>
          <w:szCs w:val="28"/>
        </w:rPr>
        <w:t xml:space="preserve">», после слова «заявок» словами «</w:t>
      </w:r>
      <w:r>
        <w:rPr>
          <w:rFonts w:ascii="Times New Roman" w:hAnsi="Times New Roman" w:cs="Times New Roman"/>
          <w:b w:val="0"/>
          <w:sz w:val="28"/>
          <w:szCs w:val="28"/>
        </w:rPr>
        <w:t xml:space="preserve">после истечения срока рассмотрения заявок, указанного в пункте 6.1 настоящего Порядка</w:t>
      </w:r>
      <w:r>
        <w:rPr>
          <w:rFonts w:ascii="Times New Roman" w:hAnsi="Times New Roman" w:cs="Times New Roman"/>
          <w:b w:val="0"/>
          <w:sz w:val="28"/>
          <w:szCs w:val="28"/>
        </w:rPr>
        <w:t xml:space="preserve">»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16. В пункте 6.8 после слов «со дня» дополнить словами «</w:t>
      </w:r>
      <w:r>
        <w:rPr>
          <w:rFonts w:ascii="Times New Roman" w:hAnsi="Times New Roman" w:cs="Times New Roman"/>
          <w:b w:val="0"/>
          <w:sz w:val="28"/>
          <w:szCs w:val="28"/>
        </w:rPr>
        <w:t xml:space="preserve">, следующего за днем</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ind w:firstLine="720"/>
        <w:jc w:val="both"/>
        <w:rPr>
          <w:sz w:val="28"/>
          <w:szCs w:val="28"/>
        </w:rPr>
      </w:pPr>
      <w:r>
        <w:rPr>
          <w:sz w:val="28"/>
          <w:szCs w:val="28"/>
        </w:rPr>
        <w:t xml:space="preserve">17. В пункте 6.17:</w:t>
      </w:r>
      <w:r>
        <w:rPr>
          <w:sz w:val="28"/>
          <w:szCs w:val="28"/>
        </w:rPr>
      </w:r>
      <w:r>
        <w:rPr>
          <w:sz w:val="28"/>
          <w:szCs w:val="28"/>
        </w:rPr>
      </w:r>
    </w:p>
    <w:p>
      <w:pPr>
        <w:ind w:firstLine="720"/>
        <w:jc w:val="both"/>
        <w:rPr>
          <w:sz w:val="28"/>
          <w:szCs w:val="28"/>
        </w:rPr>
      </w:pPr>
      <w:r>
        <w:rPr>
          <w:sz w:val="28"/>
          <w:szCs w:val="28"/>
        </w:rPr>
        <w:t xml:space="preserve">17.1. абзац второй изложить в следующей редакции:</w:t>
      </w:r>
      <w:r>
        <w:rPr>
          <w:sz w:val="28"/>
          <w:szCs w:val="28"/>
        </w:rPr>
      </w:r>
      <w:r>
        <w:rPr>
          <w:sz w:val="28"/>
          <w:szCs w:val="28"/>
        </w:rPr>
      </w:r>
    </w:p>
    <w:p>
      <w:pPr>
        <w:ind w:firstLine="720"/>
        <w:jc w:val="both"/>
        <w:rPr>
          <w:sz w:val="28"/>
          <w:szCs w:val="28"/>
        </w:rPr>
      </w:pPr>
      <w:r>
        <w:rPr>
          <w:sz w:val="28"/>
          <w:szCs w:val="28"/>
        </w:rPr>
        <w:t xml:space="preserve">«</w:t>
      </w:r>
      <w:r>
        <w:rPr>
          <w:sz w:val="28"/>
          <w:szCs w:val="28"/>
        </w:rPr>
        <w:t xml:space="preserve">Сумма максимального балла всех применяемых критериев оценки, образующих критерии оценки, составляет 100 баллов, минимальный проходной балл составляет </w:t>
      </w:r>
      <w:r>
        <w:rPr>
          <w:sz w:val="28"/>
          <w:szCs w:val="28"/>
        </w:rPr>
        <w:t xml:space="preserve">5 баллов при обязательном наличии баллов за критерий в соответствии</w:t>
      </w:r>
      <w:r>
        <w:rPr>
          <w:sz w:val="28"/>
          <w:szCs w:val="28"/>
        </w:rPr>
        <w:t xml:space="preserve"> </w:t>
      </w:r>
      <w:r>
        <w:rPr>
          <w:sz w:val="28"/>
          <w:szCs w:val="28"/>
        </w:rPr>
        <w:t xml:space="preserve">со строкой 1 приложения к настоящему Порядку. Отсутствие баллов за критерий в соответствии со строкой 1 приложения к настоящему Порядку является основанием для отклонения заявки на стадии рассмотрения заявки.</w:t>
      </w:r>
      <w:r>
        <w:rPr>
          <w:sz w:val="28"/>
          <w:szCs w:val="28"/>
        </w:rPr>
        <w:t xml:space="preserve">»;</w:t>
      </w:r>
      <w:r>
        <w:rPr>
          <w:sz w:val="28"/>
          <w:szCs w:val="28"/>
        </w:rPr>
      </w:r>
      <w:r>
        <w:rPr>
          <w:sz w:val="28"/>
          <w:szCs w:val="28"/>
        </w:rPr>
      </w:r>
    </w:p>
    <w:p>
      <w:pPr>
        <w:ind w:firstLine="720"/>
        <w:jc w:val="both"/>
        <w:rPr>
          <w:sz w:val="28"/>
          <w:szCs w:val="28"/>
        </w:rPr>
      </w:pPr>
      <w:r>
        <w:rPr>
          <w:sz w:val="28"/>
          <w:szCs w:val="28"/>
        </w:rPr>
        <w:t xml:space="preserve">17.2. дополнить абзацем следующего содержания:</w:t>
      </w:r>
      <w:r>
        <w:rPr>
          <w:sz w:val="28"/>
          <w:szCs w:val="28"/>
        </w:rPr>
      </w:r>
      <w:r>
        <w:rPr>
          <w:sz w:val="28"/>
          <w:szCs w:val="28"/>
        </w:rPr>
      </w:r>
    </w:p>
    <w:p>
      <w:pPr>
        <w:ind w:firstLine="720"/>
        <w:jc w:val="both"/>
        <w:rPr>
          <w:sz w:val="28"/>
          <w:szCs w:val="28"/>
        </w:rPr>
      </w:pPr>
      <w:r>
        <w:rPr>
          <w:sz w:val="28"/>
          <w:szCs w:val="28"/>
        </w:rPr>
        <w:t xml:space="preserve">«</w:t>
      </w:r>
      <w:r>
        <w:rPr>
          <w:sz w:val="28"/>
          <w:szCs w:val="28"/>
        </w:rPr>
        <w:t xml:space="preserve">Сумма величин значимости всех применяемых критериев оценки составляет 100 процентов.</w:t>
      </w:r>
      <w:r>
        <w:rPr>
          <w:sz w:val="28"/>
          <w:szCs w:val="28"/>
        </w:rPr>
        <w:t xml:space="preserve">».</w:t>
      </w:r>
      <w:r>
        <w:rPr>
          <w:sz w:val="28"/>
          <w:szCs w:val="28"/>
        </w:rPr>
      </w:r>
      <w:r>
        <w:rPr>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18. В пункте 7.5 после слов «пункта 3.2» дополнить словами «</w:t>
      </w:r>
      <w:r>
        <w:rPr>
          <w:rFonts w:ascii="Times New Roman" w:hAnsi="Times New Roman" w:cs="Times New Roman"/>
          <w:b w:val="0"/>
          <w:sz w:val="28"/>
          <w:szCs w:val="28"/>
        </w:rPr>
        <w:t xml:space="preserve">с учетом пунктом 3.4</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19. В приложении </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19.1 в наименовании слова «в рамках реализации муниципальной программы «Формирование современной городской среды»»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19.2. </w:t>
      </w:r>
      <w:r>
        <w:rPr>
          <w:rFonts w:ascii="Times New Roman" w:hAnsi="Times New Roman" w:cs="Times New Roman"/>
          <w:b w:val="0"/>
          <w:sz w:val="28"/>
          <w:szCs w:val="28"/>
        </w:rPr>
        <w:t xml:space="preserve">таблицу изложить в следующей редакции:</w:t>
      </w:r>
      <w:r>
        <w:rPr>
          <w:rFonts w:ascii="Times New Roman" w:hAnsi="Times New Roman" w:cs="Times New Roman"/>
          <w:b w:val="0"/>
          <w:sz w:val="28"/>
          <w:szCs w:val="28"/>
        </w:rPr>
      </w:r>
      <w:r>
        <w:rPr>
          <w:rFonts w:ascii="Times New Roman" w:hAnsi="Times New Roman" w:cs="Times New Roman"/>
          <w:b w:val="0"/>
          <w:sz w:val="28"/>
          <w:szCs w:val="28"/>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17"/>
        <w:gridCol w:w="6661"/>
        <w:gridCol w:w="1561"/>
        <w:gridCol w:w="1097"/>
      </w:tblGrid>
      <w:tr>
        <w:tblPrEx/>
        <w:trPr/>
        <w:tc>
          <w:tcPr>
            <w:shd w:val="clear" w:color="ffffff" w:fill="ffffff"/>
            <w:tcW w:w="403" w:type="pct"/>
            <w:textDirection w:val="lrTb"/>
            <w:noWrap w:val="false"/>
          </w:tcPr>
          <w:p>
            <w:pPr>
              <w:jc w:val="center"/>
              <w:rPr>
                <w:rFonts w:eastAsia="Calibri"/>
                <w:sz w:val="24"/>
                <w:szCs w:val="24"/>
                <w:lang w:eastAsia="en-US"/>
              </w:rPr>
            </w:pPr>
            <w:r>
              <w:rPr>
                <w:rFonts w:eastAsia="Calibri"/>
                <w:sz w:val="24"/>
                <w:szCs w:val="24"/>
                <w:lang w:eastAsia="en-US"/>
              </w:rPr>
              <w:t xml:space="preserve">№</w:t>
            </w:r>
            <w:r>
              <w:rPr>
                <w:rFonts w:eastAsia="Calibri"/>
                <w:sz w:val="24"/>
                <w:szCs w:val="24"/>
                <w:lang w:eastAsia="en-US"/>
              </w:rPr>
            </w:r>
            <w:r>
              <w:rPr>
                <w:rFonts w:eastAsia="Calibri"/>
                <w:sz w:val="24"/>
                <w:szCs w:val="24"/>
                <w:lang w:eastAsia="en-US"/>
              </w:rPr>
            </w:r>
          </w:p>
        </w:tc>
        <w:tc>
          <w:tcPr>
            <w:shd w:val="clear" w:color="ffffff" w:fill="ffffff"/>
            <w:tcW w:w="3286" w:type="pct"/>
            <w:textDirection w:val="lrTb"/>
            <w:noWrap w:val="false"/>
          </w:tcPr>
          <w:p>
            <w:pPr>
              <w:jc w:val="center"/>
              <w:rPr>
                <w:rFonts w:eastAsia="Calibri"/>
                <w:sz w:val="24"/>
                <w:szCs w:val="24"/>
                <w:lang w:eastAsia="en-US"/>
              </w:rPr>
            </w:pPr>
            <w:r>
              <w:rPr>
                <w:rFonts w:eastAsia="Calibri"/>
                <w:sz w:val="24"/>
                <w:szCs w:val="24"/>
                <w:lang w:eastAsia="en-US"/>
              </w:rPr>
              <w:t xml:space="preserve">Наименование крит</w:t>
            </w:r>
            <w:r>
              <w:rPr>
                <w:rFonts w:eastAsia="Calibri"/>
                <w:sz w:val="24"/>
                <w:szCs w:val="24"/>
                <w:lang w:eastAsia="en-US"/>
              </w:rPr>
              <w:t xml:space="preserve">е</w:t>
            </w:r>
            <w:r>
              <w:rPr>
                <w:rFonts w:eastAsia="Calibri"/>
                <w:sz w:val="24"/>
                <w:szCs w:val="24"/>
                <w:lang w:eastAsia="en-US"/>
              </w:rPr>
              <w:t xml:space="preserve">рия</w:t>
            </w:r>
            <w:r>
              <w:rPr>
                <w:rFonts w:eastAsia="Calibri"/>
                <w:sz w:val="24"/>
                <w:szCs w:val="24"/>
                <w:lang w:eastAsia="en-US"/>
              </w:rPr>
            </w:r>
            <w:r>
              <w:rPr>
                <w:rFonts w:eastAsia="Calibri"/>
                <w:sz w:val="24"/>
                <w:szCs w:val="24"/>
                <w:lang w:eastAsia="en-US"/>
              </w:rPr>
            </w:r>
          </w:p>
        </w:tc>
        <w:tc>
          <w:tcPr>
            <w:shd w:val="clear" w:color="ffffff" w:fill="ffffff"/>
            <w:tcW w:w="770" w:type="pct"/>
            <w:textDirection w:val="lrTb"/>
            <w:noWrap w:val="false"/>
          </w:tcPr>
          <w:p>
            <w:pPr>
              <w:jc w:val="center"/>
              <w:rPr>
                <w:rFonts w:eastAsia="Calibri"/>
                <w:sz w:val="24"/>
                <w:szCs w:val="24"/>
                <w:lang w:eastAsia="en-US"/>
              </w:rPr>
            </w:pPr>
            <w:r>
              <w:rPr>
                <w:rFonts w:eastAsia="Calibri"/>
                <w:sz w:val="24"/>
                <w:szCs w:val="24"/>
                <w:lang w:eastAsia="en-US"/>
              </w:rPr>
              <w:t xml:space="preserve">Результат</w:t>
            </w:r>
            <w:r>
              <w:rPr>
                <w:rFonts w:eastAsia="Calibri"/>
                <w:sz w:val="24"/>
                <w:szCs w:val="24"/>
                <w:lang w:eastAsia="en-US"/>
              </w:rPr>
            </w:r>
            <w:r>
              <w:rPr>
                <w:rFonts w:eastAsia="Calibri"/>
                <w:sz w:val="24"/>
                <w:szCs w:val="24"/>
                <w:lang w:eastAsia="en-US"/>
              </w:rPr>
            </w:r>
          </w:p>
        </w:tc>
        <w:tc>
          <w:tcPr>
            <w:shd w:val="clear" w:color="ffffff" w:fill="ffffff"/>
            <w:tcW w:w="541" w:type="pct"/>
            <w:textDirection w:val="lrTb"/>
            <w:noWrap w:val="false"/>
          </w:tcPr>
          <w:p>
            <w:pPr>
              <w:jc w:val="center"/>
              <w:rPr>
                <w:rFonts w:eastAsia="Calibri"/>
                <w:sz w:val="24"/>
                <w:szCs w:val="24"/>
                <w:lang w:eastAsia="en-US"/>
              </w:rPr>
            </w:pPr>
            <w:r>
              <w:rPr>
                <w:rFonts w:eastAsia="Calibri"/>
                <w:sz w:val="24"/>
                <w:szCs w:val="24"/>
                <w:lang w:eastAsia="en-US"/>
              </w:rPr>
              <w:t xml:space="preserve">Балл</w:t>
            </w:r>
            <w:r>
              <w:rPr>
                <w:rFonts w:eastAsia="Calibri"/>
                <w:sz w:val="24"/>
                <w:szCs w:val="24"/>
                <w:lang w:eastAsia="en-US"/>
              </w:rPr>
            </w:r>
            <w:r>
              <w:rPr>
                <w:rFonts w:eastAsia="Calibri"/>
                <w:sz w:val="24"/>
                <w:szCs w:val="24"/>
                <w:lang w:eastAsia="en-US"/>
              </w:rPr>
            </w:r>
          </w:p>
        </w:tc>
      </w:tr>
    </w:tbl>
    <w:p>
      <w:pPr>
        <w:rPr>
          <w:sz w:val="2"/>
          <w:szCs w:val="2"/>
        </w:rPr>
      </w:pPr>
      <w:r>
        <w:rPr>
          <w:sz w:val="2"/>
          <w:szCs w:val="2"/>
        </w:rPr>
      </w:r>
      <w:r>
        <w:rPr>
          <w:sz w:val="2"/>
          <w:szCs w:val="2"/>
        </w:rPr>
      </w:r>
      <w:r>
        <w:rPr>
          <w:sz w:val="2"/>
          <w:szCs w:val="2"/>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17"/>
        <w:gridCol w:w="6716"/>
        <w:gridCol w:w="1506"/>
        <w:gridCol w:w="1097"/>
      </w:tblGrid>
      <w:tr>
        <w:tblPrEx/>
        <w:trPr>
          <w:tblHeader/>
        </w:trPr>
        <w:tc>
          <w:tcPr>
            <w:shd w:val="clear" w:color="ffffff" w:fill="ffffff"/>
            <w:tcW w:w="403" w:type="pct"/>
            <w:textDirection w:val="lrTb"/>
            <w:noWrap w:val="false"/>
          </w:tcPr>
          <w:p>
            <w:pPr>
              <w:jc w:val="center"/>
              <w:rPr>
                <w:rFonts w:eastAsia="Calibri"/>
                <w:sz w:val="24"/>
                <w:szCs w:val="24"/>
                <w:lang w:eastAsia="en-US"/>
              </w:rPr>
            </w:pPr>
            <w:r>
              <w:rPr>
                <w:rFonts w:eastAsia="Calibri"/>
                <w:sz w:val="24"/>
                <w:szCs w:val="24"/>
                <w:lang w:eastAsia="en-US"/>
              </w:rPr>
              <w:t xml:space="preserve">1</w:t>
            </w:r>
            <w:r>
              <w:rPr>
                <w:rFonts w:eastAsia="Calibri"/>
                <w:sz w:val="24"/>
                <w:szCs w:val="24"/>
                <w:lang w:eastAsia="en-US"/>
              </w:rPr>
            </w:r>
            <w:r>
              <w:rPr>
                <w:rFonts w:eastAsia="Calibri"/>
                <w:sz w:val="24"/>
                <w:szCs w:val="24"/>
                <w:lang w:eastAsia="en-US"/>
              </w:rPr>
            </w:r>
          </w:p>
        </w:tc>
        <w:tc>
          <w:tcPr>
            <w:shd w:val="clear" w:color="ffffff" w:fill="ffffff"/>
            <w:tcW w:w="3313" w:type="pct"/>
            <w:textDirection w:val="lrTb"/>
            <w:noWrap w:val="false"/>
          </w:tcPr>
          <w:p>
            <w:pPr>
              <w:jc w:val="center"/>
              <w:rPr>
                <w:rFonts w:eastAsia="Calibri"/>
                <w:sz w:val="24"/>
                <w:szCs w:val="24"/>
                <w:lang w:eastAsia="en-US"/>
              </w:rPr>
            </w:pPr>
            <w:r>
              <w:rPr>
                <w:rFonts w:eastAsia="Calibri"/>
                <w:sz w:val="24"/>
                <w:szCs w:val="24"/>
                <w:lang w:eastAsia="en-US"/>
              </w:rPr>
              <w:t xml:space="preserve">2</w:t>
            </w:r>
            <w:r>
              <w:rPr>
                <w:rFonts w:eastAsia="Calibri"/>
                <w:sz w:val="24"/>
                <w:szCs w:val="24"/>
                <w:lang w:eastAsia="en-US"/>
              </w:rPr>
            </w:r>
            <w:r>
              <w:rPr>
                <w:rFonts w:eastAsia="Calibri"/>
                <w:sz w:val="24"/>
                <w:szCs w:val="24"/>
                <w:lang w:eastAsia="en-US"/>
              </w:rPr>
            </w:r>
          </w:p>
        </w:tc>
        <w:tc>
          <w:tcPr>
            <w:shd w:val="clear" w:color="ffffff" w:fill="ffffff"/>
            <w:tcW w:w="743" w:type="pct"/>
            <w:textDirection w:val="lrTb"/>
            <w:noWrap w:val="false"/>
          </w:tcPr>
          <w:p>
            <w:pPr>
              <w:jc w:val="center"/>
              <w:rPr>
                <w:rFonts w:eastAsia="Calibri"/>
                <w:sz w:val="24"/>
                <w:szCs w:val="24"/>
                <w:lang w:eastAsia="en-US"/>
              </w:rPr>
            </w:pPr>
            <w:r>
              <w:rPr>
                <w:rFonts w:eastAsia="Calibri"/>
                <w:sz w:val="24"/>
                <w:szCs w:val="24"/>
                <w:lang w:eastAsia="en-US"/>
              </w:rPr>
              <w:t xml:space="preserve">3</w:t>
            </w:r>
            <w:r>
              <w:rPr>
                <w:rFonts w:eastAsia="Calibri"/>
                <w:sz w:val="24"/>
                <w:szCs w:val="24"/>
                <w:lang w:eastAsia="en-US"/>
              </w:rPr>
            </w:r>
            <w:r>
              <w:rPr>
                <w:rFonts w:eastAsia="Calibri"/>
                <w:sz w:val="24"/>
                <w:szCs w:val="24"/>
                <w:lang w:eastAsia="en-US"/>
              </w:rPr>
            </w:r>
          </w:p>
        </w:tc>
        <w:tc>
          <w:tcPr>
            <w:shd w:val="clear" w:color="ffffff" w:fill="ffffff"/>
            <w:tcW w:w="541" w:type="pct"/>
            <w:textDirection w:val="lrTb"/>
            <w:noWrap w:val="false"/>
          </w:tcPr>
          <w:p>
            <w:pPr>
              <w:jc w:val="center"/>
              <w:rPr>
                <w:rFonts w:eastAsia="Calibri"/>
                <w:sz w:val="24"/>
                <w:szCs w:val="24"/>
                <w:lang w:eastAsia="en-US"/>
              </w:rPr>
            </w:pPr>
            <w:r>
              <w:rPr>
                <w:rFonts w:eastAsia="Calibri"/>
                <w:sz w:val="24"/>
                <w:szCs w:val="24"/>
                <w:lang w:eastAsia="en-US"/>
              </w:rPr>
              <w:t xml:space="preserve">4</w:t>
            </w:r>
            <w:r>
              <w:rPr>
                <w:rFonts w:eastAsia="Calibri"/>
                <w:sz w:val="24"/>
                <w:szCs w:val="24"/>
                <w:lang w:eastAsia="en-US"/>
              </w:rPr>
            </w:r>
            <w:r>
              <w:rPr>
                <w:rFonts w:eastAsia="Calibri"/>
                <w:sz w:val="24"/>
                <w:szCs w:val="24"/>
                <w:lang w:eastAsia="en-US"/>
              </w:rPr>
            </w:r>
          </w:p>
        </w:tc>
      </w:tr>
      <w:tr>
        <w:tblPrEx/>
        <w:trPr>
          <w:trHeight w:val="425"/>
        </w:trPr>
        <w:tc>
          <w:tcPr>
            <w:shd w:val="clear" w:color="ffffff" w:fill="ffffff"/>
            <w:tcW w:w="403"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1</w:t>
            </w:r>
            <w:r>
              <w:rPr>
                <w:rFonts w:eastAsia="Calibri"/>
                <w:sz w:val="24"/>
                <w:szCs w:val="24"/>
                <w:highlight w:val="none"/>
              </w:rPr>
            </w:r>
            <w:r>
              <w:rPr>
                <w:rFonts w:eastAsia="Calibri"/>
                <w:sz w:val="24"/>
                <w:szCs w:val="24"/>
                <w:highlight w:val="none"/>
              </w:rPr>
            </w:r>
          </w:p>
        </w:tc>
        <w:tc>
          <w:tcPr>
            <w:shd w:val="clear" w:color="ffffff" w:fill="ffffff"/>
            <w:tcW w:w="3313" w:type="pct"/>
            <w:textDirection w:val="lrTb"/>
            <w:noWrap w:val="false"/>
          </w:tcPr>
          <w:p>
            <w:pPr>
              <w:rPr>
                <w:rFonts w:eastAsia="Calibri"/>
                <w:sz w:val="24"/>
                <w:szCs w:val="24"/>
                <w:highlight w:val="none"/>
              </w:rPr>
            </w:pPr>
            <w:r>
              <w:rPr>
                <w:sz w:val="24"/>
                <w:szCs w:val="24"/>
                <w:highlight w:val="none"/>
              </w:rPr>
              <w:t xml:space="preserve">Участник отбора</w:t>
            </w:r>
            <w:r>
              <w:rPr>
                <w:sz w:val="24"/>
                <w:szCs w:val="24"/>
                <w:highlight w:val="none"/>
                <w:vertAlign w:val="superscript"/>
              </w:rPr>
              <w:t xml:space="preserve">1</w:t>
            </w:r>
            <w:r>
              <w:rPr>
                <w:sz w:val="24"/>
                <w:szCs w:val="24"/>
                <w:highlight w:val="none"/>
              </w:rPr>
              <w:t xml:space="preserve"> предоставил к заявке на участие в отборе получателей субсидии докуме</w:t>
            </w:r>
            <w:r>
              <w:rPr>
                <w:sz w:val="24"/>
                <w:szCs w:val="24"/>
                <w:highlight w:val="none"/>
              </w:rPr>
              <w:t xml:space="preserve">н</w:t>
            </w:r>
            <w:r>
              <w:rPr>
                <w:sz w:val="24"/>
                <w:szCs w:val="24"/>
                <w:highlight w:val="none"/>
              </w:rPr>
              <w:t xml:space="preserve">ты в соответствии с пунктом </w:t>
            </w:r>
            <w:r>
              <w:rPr>
                <w:sz w:val="24"/>
                <w:szCs w:val="24"/>
                <w:highlight w:val="none"/>
              </w:rPr>
              <w:t xml:space="preserve">2.4.1 Порядка</w:t>
            </w:r>
            <w:r>
              <w:rPr>
                <w:sz w:val="24"/>
                <w:szCs w:val="24"/>
                <w:highlight w:val="none"/>
              </w:rPr>
              <w:t xml:space="preserve"> </w:t>
            </w:r>
            <w:r>
              <w:rPr>
                <w:sz w:val="24"/>
                <w:szCs w:val="24"/>
                <w:highlight w:val="none"/>
              </w:rPr>
              <w:t xml:space="preserve">предоставления субсиди</w:t>
            </w:r>
            <w:r>
              <w:rPr>
                <w:sz w:val="24"/>
                <w:szCs w:val="24"/>
                <w:highlight w:val="none"/>
              </w:rPr>
              <w:t xml:space="preserve">й</w:t>
            </w:r>
            <w:r>
              <w:rPr>
                <w:sz w:val="24"/>
                <w:szCs w:val="24"/>
                <w:highlight w:val="none"/>
              </w:rPr>
              <w:t xml:space="preserve"> на благоустро</w:t>
            </w:r>
            <w:r>
              <w:rPr>
                <w:sz w:val="24"/>
                <w:szCs w:val="24"/>
                <w:highlight w:val="none"/>
              </w:rPr>
              <w:t xml:space="preserve">й</w:t>
            </w:r>
            <w:r>
              <w:rPr>
                <w:sz w:val="24"/>
                <w:szCs w:val="24"/>
                <w:highlight w:val="none"/>
              </w:rPr>
              <w:t xml:space="preserve">ство дворовых территорий многоквартирных домов города Перми</w:t>
            </w:r>
            <w:r>
              <w:rPr>
                <w:sz w:val="24"/>
                <w:szCs w:val="24"/>
                <w:highlight w:val="none"/>
              </w:rPr>
              <w:t xml:space="preserve">, утвержденного постановлением администрации города Перми от 05 мая 2017 г. № </w:t>
            </w:r>
            <w:r>
              <w:rPr>
                <w:sz w:val="24"/>
                <w:szCs w:val="24"/>
                <w:highlight w:val="none"/>
              </w:rPr>
              <w:t xml:space="preserve">342</w:t>
            </w:r>
            <w:r>
              <w:rPr>
                <w:sz w:val="24"/>
                <w:szCs w:val="24"/>
                <w:highlight w:val="none"/>
              </w:rPr>
              <w:t xml:space="preserve"> </w:t>
            </w:r>
            <w:r>
              <w:rPr>
                <w:rFonts w:eastAsia="Calibri"/>
                <w:sz w:val="24"/>
                <w:szCs w:val="24"/>
                <w:highlight w:val="none"/>
              </w:rPr>
            </w:r>
            <w:r>
              <w:rPr>
                <w:rFonts w:eastAsia="Calibri"/>
                <w:sz w:val="24"/>
                <w:szCs w:val="24"/>
                <w:highlight w:val="none"/>
              </w:rPr>
            </w:r>
          </w:p>
        </w:tc>
        <w:tc>
          <w:tcPr>
            <w:shd w:val="clear" w:color="ffffff" w:fill="ffffff"/>
            <w:tcW w:w="743" w:type="pct"/>
            <w:textDirection w:val="lrTb"/>
            <w:noWrap w:val="false"/>
          </w:tcPr>
          <w:p>
            <w:pPr>
              <w:jc w:val="center"/>
              <w:rPr>
                <w:rFonts w:eastAsia="Calibri"/>
                <w:sz w:val="24"/>
                <w:szCs w:val="24"/>
                <w:lang w:eastAsia="en-US"/>
              </w:rPr>
            </w:pPr>
            <w:r>
              <w:rPr>
                <w:rFonts w:eastAsia="Calibri"/>
                <w:sz w:val="24"/>
                <w:szCs w:val="24"/>
                <w:lang w:eastAsia="en-US"/>
              </w:rPr>
              <w:t xml:space="preserve">представл</w:t>
            </w:r>
            <w:r>
              <w:rPr>
                <w:rFonts w:eastAsia="Calibri"/>
                <w:sz w:val="24"/>
                <w:szCs w:val="24"/>
                <w:lang w:eastAsia="en-US"/>
              </w:rPr>
              <w:t xml:space="preserve">е</w:t>
            </w:r>
            <w:r>
              <w:rPr>
                <w:rFonts w:eastAsia="Calibri"/>
                <w:sz w:val="24"/>
                <w:szCs w:val="24"/>
                <w:lang w:eastAsia="en-US"/>
              </w:rPr>
              <w:t xml:space="preserve">но</w:t>
            </w:r>
            <w:r>
              <w:rPr>
                <w:rFonts w:eastAsia="Calibri"/>
                <w:sz w:val="24"/>
                <w:szCs w:val="24"/>
                <w:lang w:eastAsia="en-US"/>
              </w:rPr>
            </w:r>
            <w:r>
              <w:rPr>
                <w:rFonts w:eastAsia="Calibri"/>
                <w:sz w:val="24"/>
                <w:szCs w:val="24"/>
                <w:lang w:eastAsia="en-US"/>
              </w:rPr>
            </w:r>
          </w:p>
        </w:tc>
        <w:tc>
          <w:tcPr>
            <w:shd w:val="clear" w:color="ffffff" w:fill="ffffff"/>
            <w:tcW w:w="541" w:type="pct"/>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shd w:val="clear" w:color="ffffff" w:fill="ffffff"/>
            <w:tcW w:w="403" w:type="pct"/>
            <w:textDirection w:val="lrTb"/>
            <w:noWrap w:val="false"/>
          </w:tcPr>
          <w:p>
            <w:pPr>
              <w:jc w:val="center"/>
              <w:rPr>
                <w:rFonts w:eastAsia="Calibri"/>
                <w:sz w:val="24"/>
                <w:szCs w:val="24"/>
                <w:lang w:eastAsia="en-US"/>
              </w:rPr>
            </w:pPr>
            <w:r>
              <w:rPr>
                <w:rFonts w:eastAsia="Calibri"/>
                <w:sz w:val="24"/>
                <w:szCs w:val="24"/>
                <w:lang w:eastAsia="en-US"/>
              </w:rPr>
              <w:t xml:space="preserve">2</w:t>
            </w:r>
            <w:r>
              <w:rPr>
                <w:rFonts w:eastAsia="Calibri"/>
                <w:sz w:val="24"/>
                <w:szCs w:val="24"/>
                <w:lang w:eastAsia="en-US"/>
              </w:rPr>
            </w:r>
            <w:r>
              <w:rPr>
                <w:rFonts w:eastAsia="Calibri"/>
                <w:sz w:val="24"/>
                <w:szCs w:val="24"/>
                <w:lang w:eastAsia="en-US"/>
              </w:rPr>
            </w:r>
          </w:p>
        </w:tc>
        <w:tc>
          <w:tcPr>
            <w:shd w:val="clear" w:color="ffffff" w:fill="ffffff"/>
            <w:tcW w:w="3313" w:type="pct"/>
            <w:textDirection w:val="lrTb"/>
            <w:noWrap w:val="false"/>
          </w:tcPr>
          <w:p>
            <w:pPr>
              <w:rPr>
                <w:sz w:val="24"/>
                <w:szCs w:val="24"/>
              </w:rPr>
            </w:pPr>
            <w:r>
              <w:rPr>
                <w:sz w:val="24"/>
                <w:szCs w:val="24"/>
              </w:rPr>
              <w:t xml:space="preserve">Возможность синхронизации выполнения работ по благ</w:t>
            </w:r>
            <w:r>
              <w:rPr>
                <w:sz w:val="24"/>
                <w:szCs w:val="24"/>
              </w:rPr>
              <w:t xml:space="preserve">о</w:t>
            </w:r>
            <w:r>
              <w:rPr>
                <w:sz w:val="24"/>
                <w:szCs w:val="24"/>
              </w:rPr>
              <w:t xml:space="preserve">устройству придомовой территории многоквартирных домов с иными проектами, федеральными, региональными и муниц</w:t>
            </w:r>
            <w:r>
              <w:rPr>
                <w:sz w:val="24"/>
                <w:szCs w:val="24"/>
              </w:rPr>
              <w:t xml:space="preserve">и</w:t>
            </w:r>
            <w:r>
              <w:rPr>
                <w:sz w:val="24"/>
                <w:szCs w:val="24"/>
              </w:rPr>
              <w:t xml:space="preserve">пальными программами (планами) строительства (реко</w:t>
            </w:r>
            <w:r>
              <w:rPr>
                <w:sz w:val="24"/>
                <w:szCs w:val="24"/>
              </w:rPr>
              <w:t xml:space="preserve">н</w:t>
            </w:r>
            <w:r>
              <w:rPr>
                <w:sz w:val="24"/>
                <w:szCs w:val="24"/>
              </w:rPr>
              <w:t xml:space="preserve">струкции, ремонта) объектов недвижимого имущества, пр</w:t>
            </w:r>
            <w:r>
              <w:rPr>
                <w:sz w:val="24"/>
                <w:szCs w:val="24"/>
              </w:rPr>
              <w:t xml:space="preserve">о</w:t>
            </w:r>
            <w:r>
              <w:rPr>
                <w:sz w:val="24"/>
                <w:szCs w:val="24"/>
              </w:rPr>
              <w:t xml:space="preserve">граммами по ремонту и модернизации инженерных сетей и иных объектов, расположенных на придомовой территории и прилегающих к ней земельных участков</w:t>
            </w:r>
            <w:r>
              <w:rPr>
                <w:sz w:val="24"/>
                <w:szCs w:val="24"/>
              </w:rPr>
            </w:r>
            <w:r>
              <w:rPr>
                <w:sz w:val="24"/>
                <w:szCs w:val="24"/>
              </w:rPr>
            </w:r>
          </w:p>
        </w:tc>
        <w:tc>
          <w:tcPr>
            <w:shd w:val="clear" w:color="ffffff" w:fill="ffffff"/>
            <w:tcW w:w="743" w:type="pct"/>
            <w:textDirection w:val="lrTb"/>
            <w:noWrap w:val="false"/>
          </w:tcPr>
          <w:p>
            <w:pPr>
              <w:jc w:val="center"/>
              <w:rPr>
                <w:rFonts w:eastAsia="Calibri"/>
                <w:sz w:val="24"/>
                <w:szCs w:val="24"/>
                <w:lang w:eastAsia="en-US"/>
              </w:rPr>
            </w:pPr>
            <w:r>
              <w:rPr>
                <w:rFonts w:eastAsia="Calibri"/>
                <w:sz w:val="24"/>
                <w:szCs w:val="24"/>
                <w:lang w:eastAsia="en-US"/>
              </w:rPr>
              <w:t xml:space="preserve">исполнено</w:t>
            </w:r>
            <w:r>
              <w:rPr>
                <w:rFonts w:eastAsia="Calibri"/>
                <w:sz w:val="24"/>
                <w:szCs w:val="24"/>
                <w:lang w:eastAsia="en-US"/>
              </w:rPr>
            </w:r>
            <w:r>
              <w:rPr>
                <w:rFonts w:eastAsia="Calibri"/>
                <w:sz w:val="24"/>
                <w:szCs w:val="24"/>
                <w:lang w:eastAsia="en-US"/>
              </w:rPr>
            </w:r>
          </w:p>
        </w:tc>
        <w:tc>
          <w:tcPr>
            <w:shd w:val="clear" w:color="ffffff" w:fill="ffffff"/>
            <w:tcW w:w="541" w:type="pct"/>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shd w:val="clear" w:color="ffffff" w:fill="ffffff"/>
            <w:tcW w:w="403"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3</w:t>
            </w:r>
            <w:r>
              <w:rPr>
                <w:rFonts w:eastAsia="Calibri"/>
                <w:sz w:val="24"/>
                <w:szCs w:val="24"/>
                <w:highlight w:val="none"/>
              </w:rPr>
            </w:r>
            <w:r>
              <w:rPr>
                <w:rFonts w:eastAsia="Calibri"/>
                <w:sz w:val="24"/>
                <w:szCs w:val="24"/>
                <w:highlight w:val="none"/>
              </w:rPr>
            </w:r>
          </w:p>
        </w:tc>
        <w:tc>
          <w:tcPr>
            <w:shd w:val="clear" w:color="ffffff" w:fill="ffffff"/>
            <w:tcW w:w="3313" w:type="pct"/>
            <w:textDirection w:val="lrTb"/>
            <w:noWrap w:val="false"/>
          </w:tcPr>
          <w:p>
            <w:pPr>
              <w:rPr>
                <w:sz w:val="24"/>
                <w:szCs w:val="24"/>
                <w:highlight w:val="none"/>
              </w:rPr>
            </w:pPr>
            <w:r>
              <w:rPr>
                <w:sz w:val="24"/>
                <w:szCs w:val="24"/>
                <w:highlight w:val="none"/>
              </w:rPr>
              <w:t xml:space="preserve">Адрес многоквартирного дома</w:t>
            </w:r>
            <w:r>
              <w:rPr>
                <w:sz w:val="24"/>
                <w:szCs w:val="24"/>
                <w:highlight w:val="none"/>
              </w:rPr>
              <w:t xml:space="preserve"> был</w:t>
            </w:r>
            <w:r>
              <w:rPr>
                <w:sz w:val="24"/>
                <w:szCs w:val="24"/>
                <w:highlight w:val="none"/>
              </w:rPr>
              <w:t xml:space="preserve"> включен в раздел «Плановый период» адресного перечня всех дворовых территорий мун</w:t>
            </w:r>
            <w:r>
              <w:rPr>
                <w:sz w:val="24"/>
                <w:szCs w:val="24"/>
                <w:highlight w:val="none"/>
              </w:rPr>
              <w:t xml:space="preserve">и</w:t>
            </w:r>
            <w:r>
              <w:rPr>
                <w:sz w:val="24"/>
                <w:szCs w:val="24"/>
                <w:highlight w:val="none"/>
              </w:rPr>
              <w:t xml:space="preserve">ципальной программы «Формирование современной горо</w:t>
            </w:r>
            <w:r>
              <w:rPr>
                <w:sz w:val="24"/>
                <w:szCs w:val="24"/>
                <w:highlight w:val="none"/>
              </w:rPr>
              <w:t xml:space="preserve">д</w:t>
            </w:r>
            <w:r>
              <w:rPr>
                <w:sz w:val="24"/>
                <w:szCs w:val="24"/>
                <w:highlight w:val="none"/>
              </w:rPr>
              <w:t xml:space="preserve">ской среды»</w:t>
            </w:r>
            <w:r>
              <w:rPr>
                <w:sz w:val="24"/>
                <w:szCs w:val="24"/>
                <w:highlight w:val="none"/>
              </w:rPr>
              <w:t xml:space="preserve"> до 31.12.2024</w:t>
            </w:r>
            <w:r>
              <w:rPr>
                <w:sz w:val="24"/>
                <w:szCs w:val="24"/>
                <w:highlight w:val="none"/>
              </w:rPr>
            </w:r>
            <w:r>
              <w:rPr>
                <w:sz w:val="24"/>
                <w:szCs w:val="24"/>
                <w:highlight w:val="none"/>
              </w:rPr>
            </w:r>
          </w:p>
        </w:tc>
        <w:tc>
          <w:tcPr>
            <w:shd w:val="clear" w:color="ffffff" w:fill="ffffff"/>
            <w:tcW w:w="743"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исполнено</w:t>
            </w:r>
            <w:r>
              <w:rPr>
                <w:rFonts w:eastAsia="Calibri"/>
                <w:sz w:val="24"/>
                <w:szCs w:val="24"/>
                <w:highlight w:val="none"/>
              </w:rPr>
            </w:r>
            <w:r>
              <w:rPr>
                <w:rFonts w:eastAsia="Calibri"/>
                <w:sz w:val="24"/>
                <w:szCs w:val="24"/>
                <w:highlight w:val="none"/>
              </w:rPr>
            </w:r>
          </w:p>
        </w:tc>
        <w:tc>
          <w:tcPr>
            <w:shd w:val="clear" w:color="ffffff" w:fill="ffffff"/>
            <w:tcW w:w="541"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45</w:t>
            </w:r>
            <w:r>
              <w:rPr>
                <w:rFonts w:eastAsia="Calibri"/>
                <w:sz w:val="24"/>
                <w:szCs w:val="24"/>
                <w:highlight w:val="none"/>
              </w:rPr>
            </w:r>
            <w:r>
              <w:rPr>
                <w:rFonts w:eastAsia="Calibri"/>
                <w:sz w:val="24"/>
                <w:szCs w:val="24"/>
                <w:highlight w:val="none"/>
              </w:rPr>
            </w:r>
          </w:p>
        </w:tc>
      </w:tr>
      <w:tr>
        <w:tblPrEx/>
        <w:trPr/>
        <w:tc>
          <w:tcPr>
            <w:shd w:val="clear" w:color="ffffff" w:fill="ffffff"/>
            <w:tcW w:w="403" w:type="pct"/>
            <w:textDirection w:val="lrTb"/>
            <w:noWrap w:val="false"/>
          </w:tcPr>
          <w:p>
            <w:pPr>
              <w:ind w:left="0" w:right="0" w:firstLine="0"/>
              <w:jc w:val="center"/>
              <w:rPr>
                <w:rFonts w:ascii="Times New Roman" w:hAnsi="Times New Roman" w:eastAsia="Times New Roman" w:cs="Times New Roman"/>
                <w:color w:val="000000"/>
                <w:sz w:val="24"/>
                <w:szCs w:val="24"/>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lang w:eastAsia="en-US"/>
              </w:rPr>
              <w:t xml:space="preserve">4</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c>
          <w:tcPr>
            <w:shd w:val="clear" w:color="ffffff" w:fill="ffffff"/>
            <w:tcW w:w="3313" w:type="pct"/>
            <w:textDirection w:val="lrTb"/>
            <w:noWrap w:val="false"/>
          </w:tcPr>
          <w:p>
            <w:pPr>
              <w:ind w:left="0" w:right="0" w:firstLine="0"/>
              <w:rPr>
                <w:rFonts w:ascii="Times New Roman" w:hAnsi="Times New Roman" w:eastAsia="Times New Roman" w:cs="Times New Roman"/>
                <w:color w:val="000000"/>
                <w:sz w:val="24"/>
                <w:szCs w:val="24"/>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lang w:eastAsia="en-US"/>
              </w:rPr>
              <w:t xml:space="preserve">Финансовое участие собственников </w:t>
            </w:r>
            <w:r>
              <w:rPr>
                <w:rFonts w:ascii="Times New Roman" w:hAnsi="Times New Roman" w:eastAsia="Times New Roman" w:cs="Times New Roman"/>
                <w:color w:val="000000"/>
                <w:sz w:val="24"/>
                <w:szCs w:val="24"/>
                <w:highlight w:val="none"/>
              </w:rPr>
              <w:t xml:space="preserve">помещений в многоквартирном доме в реализации мероприятий по благоустройству дворовой территории д</w:t>
            </w:r>
            <w:r>
              <w:rPr>
                <w:rFonts w:ascii="Times New Roman" w:hAnsi="Times New Roman" w:eastAsia="Times New Roman" w:cs="Times New Roman"/>
                <w:color w:val="000000"/>
                <w:sz w:val="24"/>
                <w:szCs w:val="24"/>
                <w:highlight w:val="none"/>
                <w:lang w:eastAsia="en-US"/>
              </w:rPr>
              <w:t xml:space="preserve">о 20 % от стоимости выполн</w:t>
            </w:r>
            <w:r>
              <w:rPr>
                <w:rFonts w:ascii="Times New Roman" w:hAnsi="Times New Roman" w:eastAsia="Times New Roman" w:cs="Times New Roman"/>
                <w:color w:val="000000"/>
                <w:sz w:val="24"/>
                <w:szCs w:val="24"/>
                <w:highlight w:val="none"/>
                <w:lang w:eastAsia="en-US"/>
              </w:rPr>
              <w:t xml:space="preserve">е</w:t>
            </w:r>
            <w:r>
              <w:rPr>
                <w:rFonts w:ascii="Times New Roman" w:hAnsi="Times New Roman" w:eastAsia="Times New Roman" w:cs="Times New Roman"/>
                <w:color w:val="000000"/>
                <w:sz w:val="24"/>
                <w:szCs w:val="24"/>
                <w:highlight w:val="none"/>
                <w:lang w:eastAsia="en-US"/>
              </w:rPr>
              <w:t xml:space="preserve">ния работ</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c>
          <w:tcPr>
            <w:shd w:val="clear" w:color="ffffff" w:fill="ffffff"/>
            <w:tcW w:w="743" w:type="pct"/>
            <w:textDirection w:val="lrTb"/>
            <w:noWrap w:val="false"/>
          </w:tcPr>
          <w:p>
            <w:pPr>
              <w:jc w:val="center"/>
              <w:rPr>
                <w:rFonts w:eastAsia="Calibri"/>
                <w:sz w:val="24"/>
                <w:szCs w:val="24"/>
                <w:highlight w:val="none"/>
              </w:rPr>
            </w:pPr>
            <w:r>
              <w:rPr>
                <w:rFonts w:eastAsia="Calibri"/>
                <w:sz w:val="24"/>
                <w:szCs w:val="24"/>
                <w:highlight w:val="none"/>
                <w:lang w:eastAsia="en-US"/>
              </w:rPr>
            </w:r>
            <w:r>
              <w:rPr>
                <w:rFonts w:eastAsia="Calibri"/>
                <w:sz w:val="24"/>
                <w:szCs w:val="24"/>
                <w:highlight w:val="none"/>
              </w:rPr>
            </w:r>
            <w:r>
              <w:rPr>
                <w:rFonts w:eastAsia="Calibri"/>
                <w:sz w:val="24"/>
                <w:szCs w:val="24"/>
                <w:highlight w:val="none"/>
              </w:rPr>
            </w:r>
          </w:p>
        </w:tc>
        <w:tc>
          <w:tcPr>
            <w:shd w:val="clear" w:color="ffffff" w:fill="ffffff"/>
            <w:tcW w:w="541" w:type="pct"/>
            <w:textDirection w:val="lrTb"/>
            <w:noWrap w:val="false"/>
          </w:tcPr>
          <w:p>
            <w:pPr>
              <w:jc w:val="center"/>
              <w:rPr>
                <w:rFonts w:eastAsia="Calibri"/>
                <w:sz w:val="24"/>
                <w:szCs w:val="24"/>
                <w:highlight w:val="none"/>
              </w:rPr>
            </w:pPr>
            <w:r>
              <w:rPr>
                <w:rFonts w:eastAsia="Calibri"/>
                <w:sz w:val="24"/>
                <w:szCs w:val="24"/>
                <w:highlight w:val="none"/>
                <w:lang w:eastAsia="en-US"/>
              </w:rPr>
            </w:r>
            <w:r>
              <w:rPr>
                <w:rFonts w:eastAsia="Calibri"/>
                <w:sz w:val="24"/>
                <w:szCs w:val="24"/>
                <w:highlight w:val="none"/>
              </w:rPr>
            </w:r>
            <w:r>
              <w:rPr>
                <w:rFonts w:eastAsia="Calibri"/>
                <w:sz w:val="24"/>
                <w:szCs w:val="24"/>
                <w:highlight w:val="none"/>
              </w:rPr>
            </w:r>
          </w:p>
        </w:tc>
      </w:tr>
      <w:tr>
        <w:tblPrEx/>
        <w:trPr/>
        <w:tc>
          <w:tcPr>
            <w:shd w:val="clear" w:color="ffffff" w:fill="ffffff"/>
            <w:tcW w:w="403"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4.1</w:t>
            </w:r>
            <w:r>
              <w:rPr>
                <w:rFonts w:eastAsia="Calibri"/>
                <w:sz w:val="24"/>
                <w:szCs w:val="24"/>
                <w:highlight w:val="none"/>
              </w:rPr>
            </w:r>
            <w:r>
              <w:rPr>
                <w:rFonts w:eastAsia="Calibri"/>
                <w:sz w:val="24"/>
                <w:szCs w:val="24"/>
                <w:highlight w:val="none"/>
              </w:rPr>
            </w:r>
          </w:p>
        </w:tc>
        <w:tc>
          <w:tcPr>
            <w:tcBorders>
              <w:top w:val="single" w:color="000000" w:sz="4" w:space="0"/>
              <w:left w:val="single" w:color="000000" w:sz="4" w:space="0"/>
              <w:bottom w:val="single" w:color="000000" w:sz="4" w:space="0"/>
              <w:right w:val="none" w:color="000000" w:sz="4" w:space="0"/>
            </w:tcBorders>
            <w:tcW w:w="3313" w:type="pct"/>
            <w:textDirection w:val="lrTb"/>
            <w:noWrap w:val="false"/>
          </w:tcPr>
          <w:p>
            <w:pPr>
              <w:widowControl w:val="off"/>
              <w:rPr>
                <w:sz w:val="24"/>
                <w:szCs w:val="24"/>
                <w:highlight w:val="none"/>
              </w:rPr>
            </w:pPr>
            <w:r>
              <w:rPr>
                <w:sz w:val="24"/>
                <w:szCs w:val="24"/>
                <w:highlight w:val="none"/>
              </w:rPr>
              <w:t xml:space="preserve">20 %</w:t>
            </w:r>
            <w:r>
              <w:rPr>
                <w:sz w:val="24"/>
                <w:szCs w:val="24"/>
                <w:highlight w:val="none"/>
              </w:rPr>
            </w:r>
            <w:r>
              <w:rPr>
                <w:sz w:val="24"/>
                <w:szCs w:val="24"/>
                <w:highlight w:val="none"/>
              </w:rPr>
            </w:r>
          </w:p>
        </w:tc>
        <w:tc>
          <w:tcPr>
            <w:shd w:val="clear" w:color="ffffff" w:fill="ffffff"/>
            <w:tcW w:w="743"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исполнено</w:t>
            </w:r>
            <w:r>
              <w:rPr>
                <w:rFonts w:eastAsia="Calibri"/>
                <w:sz w:val="24"/>
                <w:szCs w:val="24"/>
                <w:highlight w:val="none"/>
              </w:rPr>
            </w:r>
            <w:r>
              <w:rPr>
                <w:rFonts w:eastAsia="Calibri"/>
                <w:sz w:val="24"/>
                <w:szCs w:val="24"/>
                <w:highlight w:val="none"/>
              </w:rPr>
            </w:r>
          </w:p>
        </w:tc>
        <w:tc>
          <w:tcPr>
            <w:shd w:val="clear" w:color="ffffff" w:fill="ffffff"/>
            <w:tcW w:w="541"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30</w:t>
            </w:r>
            <w:r>
              <w:rPr>
                <w:rFonts w:eastAsia="Calibri"/>
                <w:sz w:val="24"/>
                <w:szCs w:val="24"/>
                <w:highlight w:val="none"/>
              </w:rPr>
            </w:r>
            <w:r>
              <w:rPr>
                <w:rFonts w:eastAsia="Calibri"/>
                <w:sz w:val="24"/>
                <w:szCs w:val="24"/>
                <w:highlight w:val="none"/>
              </w:rPr>
            </w:r>
          </w:p>
        </w:tc>
      </w:tr>
      <w:tr>
        <w:tblPrEx/>
        <w:trPr/>
        <w:tc>
          <w:tcPr>
            <w:shd w:val="clear" w:color="ffffff" w:fill="ffffff"/>
            <w:tcW w:w="403"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4.2</w:t>
            </w:r>
            <w:r>
              <w:rPr>
                <w:rFonts w:eastAsia="Calibri"/>
                <w:sz w:val="24"/>
                <w:szCs w:val="24"/>
                <w:highlight w:val="none"/>
              </w:rPr>
            </w:r>
            <w:r>
              <w:rPr>
                <w:rFonts w:eastAsia="Calibri"/>
                <w:sz w:val="24"/>
                <w:szCs w:val="24"/>
                <w:highlight w:val="none"/>
              </w:rPr>
            </w:r>
          </w:p>
        </w:tc>
        <w:tc>
          <w:tcPr>
            <w:tcBorders>
              <w:top w:val="single" w:color="000000" w:sz="4" w:space="0"/>
              <w:left w:val="single" w:color="000000" w:sz="4" w:space="0"/>
              <w:bottom w:val="single" w:color="000000" w:sz="4" w:space="0"/>
              <w:right w:val="none" w:color="000000" w:sz="4" w:space="0"/>
            </w:tcBorders>
            <w:tcW w:w="3313" w:type="pct"/>
            <w:textDirection w:val="lrTb"/>
            <w:noWrap w:val="false"/>
          </w:tcPr>
          <w:p>
            <w:pPr>
              <w:widowControl w:val="off"/>
              <w:rPr>
                <w:sz w:val="24"/>
                <w:szCs w:val="24"/>
                <w:highlight w:val="none"/>
              </w:rPr>
            </w:pPr>
            <w:r>
              <w:rPr>
                <w:sz w:val="24"/>
                <w:szCs w:val="24"/>
                <w:highlight w:val="none"/>
              </w:rPr>
              <w:t xml:space="preserve">15 %</w:t>
            </w:r>
            <w:r>
              <w:rPr>
                <w:sz w:val="24"/>
                <w:szCs w:val="24"/>
                <w:highlight w:val="none"/>
              </w:rPr>
            </w:r>
            <w:r>
              <w:rPr>
                <w:sz w:val="24"/>
                <w:szCs w:val="24"/>
                <w:highlight w:val="none"/>
              </w:rPr>
            </w:r>
          </w:p>
        </w:tc>
        <w:tc>
          <w:tcPr>
            <w:shd w:val="clear" w:color="ffffff" w:fill="ffffff"/>
            <w:tcW w:w="743" w:type="pct"/>
            <w:textDirection w:val="lrTb"/>
            <w:noWrap w:val="false"/>
          </w:tcPr>
          <w:p>
            <w:pPr>
              <w:jc w:val="center"/>
              <w:rPr>
                <w:highlight w:val="none"/>
              </w:rPr>
            </w:pPr>
            <w:r>
              <w:rPr>
                <w:rFonts w:eastAsia="Calibri"/>
                <w:sz w:val="24"/>
                <w:szCs w:val="24"/>
                <w:highlight w:val="none"/>
                <w:lang w:eastAsia="en-US"/>
              </w:rPr>
              <w:t xml:space="preserve">исполнено</w:t>
            </w:r>
            <w:r>
              <w:rPr>
                <w:highlight w:val="none"/>
              </w:rPr>
            </w:r>
            <w:r>
              <w:rPr>
                <w:highlight w:val="none"/>
              </w:rPr>
            </w:r>
          </w:p>
        </w:tc>
        <w:tc>
          <w:tcPr>
            <w:shd w:val="clear" w:color="ffffff" w:fill="ffffff"/>
            <w:tcW w:w="541"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20</w:t>
            </w:r>
            <w:r>
              <w:rPr>
                <w:rFonts w:eastAsia="Calibri"/>
                <w:sz w:val="24"/>
                <w:szCs w:val="24"/>
                <w:highlight w:val="none"/>
              </w:rPr>
            </w:r>
            <w:r>
              <w:rPr>
                <w:rFonts w:eastAsia="Calibri"/>
                <w:sz w:val="24"/>
                <w:szCs w:val="24"/>
                <w:highlight w:val="none"/>
              </w:rPr>
            </w:r>
          </w:p>
        </w:tc>
      </w:tr>
      <w:tr>
        <w:tblPrEx/>
        <w:trPr/>
        <w:tc>
          <w:tcPr>
            <w:shd w:val="clear" w:color="ffffff" w:fill="ffffff"/>
            <w:tcW w:w="403"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4.3</w:t>
            </w:r>
            <w:r>
              <w:rPr>
                <w:rFonts w:eastAsia="Calibri"/>
                <w:sz w:val="24"/>
                <w:szCs w:val="24"/>
                <w:highlight w:val="none"/>
              </w:rPr>
            </w:r>
            <w:r>
              <w:rPr>
                <w:rFonts w:eastAsia="Calibri"/>
                <w:sz w:val="24"/>
                <w:szCs w:val="24"/>
                <w:highlight w:val="none"/>
              </w:rPr>
            </w:r>
          </w:p>
        </w:tc>
        <w:tc>
          <w:tcPr>
            <w:tcBorders>
              <w:top w:val="single" w:color="000000" w:sz="4" w:space="0"/>
              <w:left w:val="single" w:color="000000" w:sz="4" w:space="0"/>
              <w:bottom w:val="single" w:color="000000" w:sz="4" w:space="0"/>
              <w:right w:val="none" w:color="000000" w:sz="4" w:space="0"/>
            </w:tcBorders>
            <w:tcW w:w="3313" w:type="pct"/>
            <w:textDirection w:val="lrTb"/>
            <w:noWrap w:val="false"/>
          </w:tcPr>
          <w:p>
            <w:pPr>
              <w:widowControl w:val="off"/>
              <w:rPr>
                <w:sz w:val="24"/>
                <w:szCs w:val="24"/>
                <w:highlight w:val="none"/>
              </w:rPr>
            </w:pPr>
            <w:r>
              <w:rPr>
                <w:sz w:val="24"/>
                <w:szCs w:val="24"/>
                <w:highlight w:val="none"/>
              </w:rPr>
              <w:t xml:space="preserve">10 %</w:t>
            </w:r>
            <w:r>
              <w:rPr>
                <w:sz w:val="24"/>
                <w:szCs w:val="24"/>
                <w:highlight w:val="none"/>
              </w:rPr>
            </w:r>
            <w:r>
              <w:rPr>
                <w:sz w:val="24"/>
                <w:szCs w:val="24"/>
                <w:highlight w:val="none"/>
              </w:rPr>
            </w:r>
          </w:p>
        </w:tc>
        <w:tc>
          <w:tcPr>
            <w:shd w:val="clear" w:color="ffffff" w:fill="ffffff"/>
            <w:tcW w:w="743" w:type="pct"/>
            <w:textDirection w:val="lrTb"/>
            <w:noWrap w:val="false"/>
          </w:tcPr>
          <w:p>
            <w:pPr>
              <w:jc w:val="center"/>
              <w:rPr>
                <w:highlight w:val="none"/>
              </w:rPr>
            </w:pPr>
            <w:r>
              <w:rPr>
                <w:rFonts w:eastAsia="Calibri"/>
                <w:sz w:val="24"/>
                <w:szCs w:val="24"/>
                <w:highlight w:val="none"/>
                <w:lang w:eastAsia="en-US"/>
              </w:rPr>
              <w:t xml:space="preserve">исполнено</w:t>
            </w:r>
            <w:r>
              <w:rPr>
                <w:highlight w:val="none"/>
              </w:rPr>
            </w:r>
            <w:r>
              <w:rPr>
                <w:highlight w:val="none"/>
              </w:rPr>
            </w:r>
          </w:p>
        </w:tc>
        <w:tc>
          <w:tcPr>
            <w:shd w:val="clear" w:color="ffffff" w:fill="ffffff"/>
            <w:tcW w:w="541"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10</w:t>
            </w:r>
            <w:r>
              <w:rPr>
                <w:rFonts w:eastAsia="Calibri"/>
                <w:sz w:val="24"/>
                <w:szCs w:val="24"/>
                <w:highlight w:val="none"/>
              </w:rPr>
            </w:r>
            <w:r>
              <w:rPr>
                <w:rFonts w:eastAsia="Calibri"/>
                <w:sz w:val="24"/>
                <w:szCs w:val="24"/>
                <w:highlight w:val="none"/>
              </w:rPr>
            </w:r>
          </w:p>
        </w:tc>
      </w:tr>
      <w:tr>
        <w:tblPrEx/>
        <w:trPr/>
        <w:tc>
          <w:tcPr>
            <w:shd w:val="clear" w:color="ffffff" w:fill="ffffff"/>
            <w:tcW w:w="403"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4.4</w:t>
            </w:r>
            <w:r>
              <w:rPr>
                <w:rFonts w:eastAsia="Calibri"/>
                <w:sz w:val="24"/>
                <w:szCs w:val="24"/>
                <w:highlight w:val="none"/>
              </w:rPr>
            </w:r>
            <w:r>
              <w:rPr>
                <w:rFonts w:eastAsia="Calibri"/>
                <w:sz w:val="24"/>
                <w:szCs w:val="24"/>
                <w:highlight w:val="none"/>
              </w:rPr>
            </w:r>
          </w:p>
        </w:tc>
        <w:tc>
          <w:tcPr>
            <w:tcBorders>
              <w:top w:val="single" w:color="000000" w:sz="4" w:space="0"/>
              <w:left w:val="single" w:color="000000" w:sz="4" w:space="0"/>
              <w:bottom w:val="single" w:color="000000" w:sz="4" w:space="0"/>
              <w:right w:val="none" w:color="000000" w:sz="4" w:space="0"/>
            </w:tcBorders>
            <w:tcW w:w="3313" w:type="pct"/>
            <w:textDirection w:val="lrTb"/>
            <w:noWrap w:val="false"/>
          </w:tcPr>
          <w:p>
            <w:pPr>
              <w:widowControl w:val="off"/>
              <w:rPr>
                <w:sz w:val="24"/>
                <w:szCs w:val="24"/>
                <w:highlight w:val="none"/>
              </w:rPr>
            </w:pPr>
            <w:r>
              <w:rPr>
                <w:sz w:val="24"/>
                <w:szCs w:val="24"/>
                <w:highlight w:val="none"/>
              </w:rPr>
              <w:t xml:space="preserve">5 %</w:t>
            </w:r>
            <w:r>
              <w:rPr>
                <w:sz w:val="24"/>
                <w:szCs w:val="24"/>
                <w:highlight w:val="none"/>
              </w:rPr>
            </w:r>
            <w:r>
              <w:rPr>
                <w:sz w:val="24"/>
                <w:szCs w:val="24"/>
                <w:highlight w:val="none"/>
              </w:rPr>
            </w:r>
          </w:p>
        </w:tc>
        <w:tc>
          <w:tcPr>
            <w:shd w:val="clear" w:color="ffffff" w:fill="ffffff"/>
            <w:tcW w:w="743" w:type="pct"/>
            <w:textDirection w:val="lrTb"/>
            <w:noWrap w:val="false"/>
          </w:tcPr>
          <w:p>
            <w:pPr>
              <w:jc w:val="center"/>
              <w:rPr>
                <w:highlight w:val="none"/>
              </w:rPr>
            </w:pPr>
            <w:r>
              <w:rPr>
                <w:rFonts w:eastAsia="Calibri"/>
                <w:sz w:val="24"/>
                <w:szCs w:val="24"/>
                <w:highlight w:val="none"/>
                <w:lang w:eastAsia="en-US"/>
              </w:rPr>
              <w:t xml:space="preserve">исполнено</w:t>
            </w:r>
            <w:r>
              <w:rPr>
                <w:highlight w:val="none"/>
              </w:rPr>
            </w:r>
            <w:r>
              <w:rPr>
                <w:highlight w:val="none"/>
              </w:rPr>
            </w:r>
          </w:p>
        </w:tc>
        <w:tc>
          <w:tcPr>
            <w:shd w:val="clear" w:color="ffffff" w:fill="ffffff"/>
            <w:tcW w:w="541"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5</w:t>
            </w:r>
            <w:r>
              <w:rPr>
                <w:rFonts w:eastAsia="Calibri"/>
                <w:sz w:val="24"/>
                <w:szCs w:val="24"/>
                <w:highlight w:val="none"/>
              </w:rPr>
            </w:r>
            <w:r>
              <w:rPr>
                <w:rFonts w:eastAsia="Calibri"/>
                <w:sz w:val="24"/>
                <w:szCs w:val="24"/>
                <w:highlight w:val="none"/>
              </w:rPr>
            </w:r>
          </w:p>
        </w:tc>
      </w:tr>
      <w:tr>
        <w:tblPrEx/>
        <w:trPr/>
        <w:tc>
          <w:tcPr>
            <w:shd w:val="clear" w:color="ffffff" w:fill="ffffff"/>
            <w:tcW w:w="403"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4.5</w:t>
            </w:r>
            <w:r>
              <w:rPr>
                <w:rFonts w:eastAsia="Calibri"/>
                <w:sz w:val="24"/>
                <w:szCs w:val="24"/>
                <w:highlight w:val="none"/>
              </w:rPr>
            </w:r>
            <w:r>
              <w:rPr>
                <w:rFonts w:eastAsia="Calibri"/>
                <w:sz w:val="24"/>
                <w:szCs w:val="24"/>
                <w:highlight w:val="none"/>
              </w:rPr>
            </w:r>
          </w:p>
        </w:tc>
        <w:tc>
          <w:tcPr>
            <w:tcBorders>
              <w:top w:val="single" w:color="000000" w:sz="4" w:space="0"/>
              <w:left w:val="single" w:color="000000" w:sz="4" w:space="0"/>
              <w:bottom w:val="single" w:color="000000" w:sz="4" w:space="0"/>
              <w:right w:val="none" w:color="000000" w:sz="4" w:space="0"/>
            </w:tcBorders>
            <w:tcW w:w="3313" w:type="pct"/>
            <w:textDirection w:val="lrTb"/>
            <w:noWrap w:val="false"/>
          </w:tcPr>
          <w:p>
            <w:pPr>
              <w:widowControl w:val="off"/>
              <w:rPr>
                <w:sz w:val="24"/>
                <w:szCs w:val="24"/>
                <w:highlight w:val="none"/>
              </w:rPr>
            </w:pPr>
            <w:r>
              <w:rPr>
                <w:sz w:val="24"/>
                <w:szCs w:val="24"/>
                <w:highlight w:val="none"/>
              </w:rPr>
              <w:t xml:space="preserve">0 %</w:t>
            </w:r>
            <w:r>
              <w:rPr>
                <w:sz w:val="24"/>
                <w:szCs w:val="24"/>
                <w:highlight w:val="none"/>
              </w:rPr>
            </w:r>
            <w:r>
              <w:rPr>
                <w:sz w:val="24"/>
                <w:szCs w:val="24"/>
                <w:highlight w:val="none"/>
              </w:rPr>
            </w:r>
          </w:p>
        </w:tc>
        <w:tc>
          <w:tcPr>
            <w:shd w:val="clear" w:color="ffffff" w:fill="ffffff"/>
            <w:tcW w:w="743"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отсутствует финансовое участие</w:t>
            </w:r>
            <w:r>
              <w:rPr>
                <w:rFonts w:eastAsia="Calibri"/>
                <w:sz w:val="24"/>
                <w:szCs w:val="24"/>
                <w:highlight w:val="none"/>
              </w:rPr>
            </w:r>
            <w:r>
              <w:rPr>
                <w:rFonts w:eastAsia="Calibri"/>
                <w:sz w:val="24"/>
                <w:szCs w:val="24"/>
                <w:highlight w:val="none"/>
              </w:rPr>
            </w:r>
          </w:p>
        </w:tc>
        <w:tc>
          <w:tcPr>
            <w:shd w:val="clear" w:color="ffffff" w:fill="ffffff"/>
            <w:tcW w:w="541"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0</w:t>
            </w:r>
            <w:r>
              <w:rPr>
                <w:rFonts w:eastAsia="Calibri"/>
                <w:sz w:val="24"/>
                <w:szCs w:val="24"/>
                <w:highlight w:val="none"/>
              </w:rPr>
            </w:r>
            <w:r>
              <w:rPr>
                <w:rFonts w:eastAsia="Calibri"/>
                <w:sz w:val="24"/>
                <w:szCs w:val="24"/>
                <w:highlight w:val="none"/>
              </w:rPr>
            </w:r>
          </w:p>
        </w:tc>
      </w:tr>
      <w:tr>
        <w:tblPrEx/>
        <w:trPr/>
        <w:tc>
          <w:tcPr>
            <w:shd w:val="clear" w:color="ffffff" w:fill="ffffff"/>
            <w:tcW w:w="403"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5</w:t>
            </w:r>
            <w:r>
              <w:rPr>
                <w:rFonts w:eastAsia="Calibri"/>
                <w:sz w:val="24"/>
                <w:szCs w:val="24"/>
                <w:highlight w:val="none"/>
              </w:rPr>
            </w:r>
            <w:r>
              <w:rPr>
                <w:rFonts w:eastAsia="Calibri"/>
                <w:sz w:val="24"/>
                <w:szCs w:val="24"/>
                <w:highlight w:val="none"/>
              </w:rPr>
            </w:r>
          </w:p>
        </w:tc>
        <w:tc>
          <w:tcPr>
            <w:shd w:val="clear" w:color="ffffff" w:fill="ffffff"/>
            <w:tcW w:w="3313" w:type="pct"/>
            <w:textDirection w:val="lrTb"/>
            <w:noWrap w:val="false"/>
          </w:tcPr>
          <w:p>
            <w:pPr>
              <w:rPr>
                <w:rFonts w:eastAsia="Calibri"/>
                <w:sz w:val="24"/>
                <w:szCs w:val="24"/>
                <w:highlight w:val="none"/>
              </w:rPr>
            </w:pPr>
            <w:r>
              <w:rPr>
                <w:rFonts w:eastAsia="Calibri"/>
                <w:sz w:val="24"/>
                <w:szCs w:val="24"/>
                <w:highlight w:val="none"/>
                <w:lang w:eastAsia="en-US"/>
              </w:rPr>
              <w:t xml:space="preserve">На </w:t>
            </w:r>
            <w:r>
              <w:rPr>
                <w:rFonts w:eastAsia="Calibri"/>
                <w:sz w:val="24"/>
                <w:szCs w:val="24"/>
                <w:highlight w:val="none"/>
                <w:lang w:eastAsia="en-US"/>
              </w:rPr>
              <w:t xml:space="preserve">дворовой</w:t>
            </w:r>
            <w:r>
              <w:rPr>
                <w:rFonts w:eastAsia="Calibri"/>
                <w:sz w:val="24"/>
                <w:szCs w:val="24"/>
                <w:highlight w:val="none"/>
                <w:lang w:eastAsia="en-US"/>
              </w:rPr>
              <w:t xml:space="preserve"> территории многоквартирного дома отсу</w:t>
            </w:r>
            <w:r>
              <w:rPr>
                <w:rFonts w:eastAsia="Calibri"/>
                <w:sz w:val="24"/>
                <w:szCs w:val="24"/>
                <w:highlight w:val="none"/>
                <w:lang w:eastAsia="en-US"/>
              </w:rPr>
              <w:t xml:space="preserve">т</w:t>
            </w:r>
            <w:r>
              <w:rPr>
                <w:rFonts w:eastAsia="Calibri"/>
                <w:sz w:val="24"/>
                <w:szCs w:val="24"/>
                <w:highlight w:val="none"/>
                <w:lang w:eastAsia="en-US"/>
              </w:rPr>
              <w:t xml:space="preserve">ствует нестационарный торговый объект</w:t>
            </w:r>
            <w:r>
              <w:rPr>
                <w:rFonts w:eastAsia="Calibri"/>
                <w:sz w:val="24"/>
                <w:szCs w:val="24"/>
                <w:highlight w:val="none"/>
              </w:rPr>
            </w:r>
            <w:r>
              <w:rPr>
                <w:rFonts w:eastAsia="Calibri"/>
                <w:sz w:val="24"/>
                <w:szCs w:val="24"/>
                <w:highlight w:val="none"/>
              </w:rPr>
            </w:r>
          </w:p>
        </w:tc>
        <w:tc>
          <w:tcPr>
            <w:shd w:val="clear" w:color="ffffff" w:fill="ffffff"/>
            <w:tcW w:w="743"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исполнено</w:t>
            </w:r>
            <w:r>
              <w:rPr>
                <w:rFonts w:eastAsia="Calibri"/>
                <w:sz w:val="24"/>
                <w:szCs w:val="24"/>
                <w:highlight w:val="none"/>
              </w:rPr>
            </w:r>
            <w:r>
              <w:rPr>
                <w:rFonts w:eastAsia="Calibri"/>
                <w:sz w:val="24"/>
                <w:szCs w:val="24"/>
                <w:highlight w:val="none"/>
              </w:rPr>
            </w:r>
          </w:p>
        </w:tc>
        <w:tc>
          <w:tcPr>
            <w:shd w:val="clear" w:color="ffffff" w:fill="ffffff"/>
            <w:tcW w:w="541" w:type="pct"/>
            <w:textDirection w:val="lrTb"/>
            <w:noWrap w:val="false"/>
          </w:tcPr>
          <w:p>
            <w:pPr>
              <w:jc w:val="center"/>
              <w:rPr>
                <w:rFonts w:eastAsia="Calibri"/>
                <w:sz w:val="24"/>
                <w:szCs w:val="24"/>
                <w:highlight w:val="none"/>
              </w:rPr>
            </w:pPr>
            <w:r>
              <w:rPr>
                <w:rFonts w:eastAsia="Calibri"/>
                <w:sz w:val="24"/>
                <w:szCs w:val="24"/>
                <w:highlight w:val="none"/>
                <w:lang w:eastAsia="en-US"/>
              </w:rPr>
              <w:t xml:space="preserve">5</w:t>
            </w:r>
            <w:r>
              <w:rPr>
                <w:rFonts w:eastAsia="Calibri"/>
                <w:sz w:val="24"/>
                <w:szCs w:val="24"/>
                <w:highlight w:val="none"/>
              </w:rPr>
            </w:r>
            <w:r>
              <w:rPr>
                <w:rFonts w:eastAsia="Calibri"/>
                <w:sz w:val="24"/>
                <w:szCs w:val="24"/>
                <w:highlight w:val="none"/>
              </w:rPr>
            </w:r>
          </w:p>
        </w:tc>
      </w:tr>
      <w:tr>
        <w:tblPrEx/>
        <w:trPr/>
        <w:tc>
          <w:tcPr>
            <w:shd w:val="clear" w:color="ffffff" w:fill="ffffff"/>
            <w:tcW w:w="403" w:type="pct"/>
            <w:textDirection w:val="lrTb"/>
            <w:noWrap w:val="false"/>
          </w:tcPr>
          <w:p>
            <w:pPr>
              <w:jc w:val="center"/>
              <w:rPr>
                <w:rFonts w:eastAsia="Calibri"/>
                <w:sz w:val="24"/>
                <w:szCs w:val="24"/>
                <w:lang w:eastAsia="en-US"/>
              </w:rPr>
            </w:pPr>
            <w:r>
              <w:rPr>
                <w:rFonts w:eastAsia="Calibri"/>
                <w:sz w:val="24"/>
                <w:szCs w:val="24"/>
                <w:lang w:eastAsia="en-US"/>
              </w:rPr>
              <w:t xml:space="preserve">6</w:t>
            </w:r>
            <w:r>
              <w:rPr>
                <w:rFonts w:eastAsia="Calibri"/>
                <w:sz w:val="24"/>
                <w:szCs w:val="24"/>
                <w:lang w:eastAsia="en-US"/>
              </w:rPr>
            </w:r>
            <w:r>
              <w:rPr>
                <w:rFonts w:eastAsia="Calibri"/>
                <w:sz w:val="24"/>
                <w:szCs w:val="24"/>
                <w:lang w:eastAsia="en-US"/>
              </w:rPr>
            </w:r>
          </w:p>
        </w:tc>
        <w:tc>
          <w:tcPr>
            <w:shd w:val="clear" w:color="ffffff" w:fill="ffffff"/>
            <w:tcW w:w="3313" w:type="pct"/>
            <w:textDirection w:val="lrTb"/>
            <w:noWrap w:val="false"/>
          </w:tcPr>
          <w:p>
            <w:pPr>
              <w:ind w:left="0" w:right="0" w:firstLine="0"/>
              <w:pBdr>
                <w:top w:val="none" w:color="000000" w:sz="4" w:space="0"/>
                <w:left w:val="none" w:color="000000" w:sz="4" w:space="0"/>
                <w:bottom w:val="none" w:color="000000" w:sz="4" w:space="0"/>
                <w:right w:val="none" w:color="000000" w:sz="4" w:space="0"/>
              </w:pBdr>
            </w:pPr>
            <w:r>
              <w:rPr>
                <w:rFonts w:eastAsia="Calibri"/>
                <w:sz w:val="24"/>
                <w:szCs w:val="24"/>
                <w:lang w:eastAsia="en-US"/>
              </w:rPr>
            </w:r>
            <w:r>
              <w:rPr>
                <w:rFonts w:ascii="Times New Roman" w:hAnsi="Times New Roman" w:eastAsia="Times New Roman" w:cs="Times New Roman"/>
                <w:color w:val="000000"/>
                <w:sz w:val="24"/>
              </w:rPr>
              <w:t xml:space="preserve">На дворовой территории (в том числе на фасаде</w:t>
            </w:r>
            <w:r>
              <w:rPr>
                <w:rFonts w:ascii="Times New Roman" w:hAnsi="Times New Roman" w:eastAsia="Times New Roman" w:cs="Times New Roman"/>
                <w:color w:val="000000"/>
                <w:sz w:val="20"/>
              </w:rPr>
              <w:t xml:space="preserve"> </w:t>
            </w:r>
            <w:r>
              <w:rPr>
                <w:rFonts w:ascii="Times New Roman" w:hAnsi="Times New Roman" w:eastAsia="Times New Roman" w:cs="Times New Roman"/>
                <w:color w:val="000000"/>
                <w:sz w:val="24"/>
              </w:rPr>
              <w:t xml:space="preserve">многоквартирного дома) отсутствуют надписи, графические рисунки и иные изображения, нанесенные с нарушением требований Правил благоустройства территории города Перми, утвержденных решением Пермской городской Думы от 15 декабря 2020 г. № 277</w:t>
            </w:r>
            <w:r>
              <w:rPr>
                <w:sz w:val="26"/>
              </w:rPr>
            </w:r>
            <w:r/>
          </w:p>
        </w:tc>
        <w:tc>
          <w:tcPr>
            <w:shd w:val="clear" w:color="ffffff" w:fill="ffffff"/>
            <w:tcW w:w="743" w:type="pct"/>
            <w:textDirection w:val="lrTb"/>
            <w:noWrap w:val="false"/>
          </w:tcPr>
          <w:p>
            <w:pPr>
              <w:jc w:val="center"/>
              <w:rPr>
                <w:rFonts w:eastAsia="Calibri"/>
                <w:sz w:val="24"/>
                <w:szCs w:val="24"/>
                <w:lang w:eastAsia="en-US"/>
              </w:rPr>
            </w:pPr>
            <w:r>
              <w:rPr>
                <w:rFonts w:eastAsia="Calibri"/>
                <w:sz w:val="24"/>
                <w:szCs w:val="24"/>
                <w:lang w:eastAsia="en-US"/>
              </w:rPr>
              <w:t xml:space="preserve">исполнено</w:t>
            </w:r>
            <w:r>
              <w:rPr>
                <w:rFonts w:eastAsia="Calibri"/>
                <w:sz w:val="24"/>
                <w:szCs w:val="24"/>
                <w:lang w:eastAsia="en-US"/>
              </w:rPr>
            </w:r>
            <w:r>
              <w:rPr>
                <w:rFonts w:eastAsia="Calibri"/>
                <w:sz w:val="24"/>
                <w:szCs w:val="24"/>
                <w:lang w:eastAsia="en-US"/>
              </w:rPr>
            </w:r>
          </w:p>
        </w:tc>
        <w:tc>
          <w:tcPr>
            <w:shd w:val="clear" w:color="ffffff" w:fill="ffffff"/>
            <w:tcW w:w="541" w:type="pct"/>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r>
        <w:tblPrEx/>
        <w:trPr/>
        <w:tc>
          <w:tcPr>
            <w:shd w:val="clear" w:color="ffffff" w:fill="ffffff"/>
            <w:tcW w:w="403" w:type="pct"/>
            <w:textDirection w:val="lrTb"/>
            <w:noWrap w:val="false"/>
          </w:tcPr>
          <w:p>
            <w:pPr>
              <w:jc w:val="center"/>
              <w:rPr>
                <w:rFonts w:eastAsia="Calibri"/>
                <w:sz w:val="24"/>
                <w:szCs w:val="24"/>
                <w:lang w:eastAsia="en-US"/>
              </w:rPr>
            </w:pPr>
            <w:r>
              <w:rPr>
                <w:rFonts w:eastAsia="Calibri"/>
                <w:sz w:val="24"/>
                <w:szCs w:val="24"/>
                <w:lang w:eastAsia="en-US"/>
              </w:rPr>
              <w:t xml:space="preserve">7</w:t>
            </w:r>
            <w:r>
              <w:rPr>
                <w:rFonts w:eastAsia="Calibri"/>
                <w:sz w:val="24"/>
                <w:szCs w:val="24"/>
                <w:lang w:eastAsia="en-US"/>
              </w:rPr>
            </w:r>
            <w:r>
              <w:rPr>
                <w:rFonts w:eastAsia="Calibri"/>
                <w:sz w:val="24"/>
                <w:szCs w:val="24"/>
                <w:lang w:eastAsia="en-US"/>
              </w:rPr>
            </w:r>
          </w:p>
        </w:tc>
        <w:tc>
          <w:tcPr>
            <w:shd w:val="clear" w:color="ffffff" w:fill="ffffff"/>
            <w:tcW w:w="3313" w:type="pct"/>
            <w:textDirection w:val="lrTb"/>
            <w:noWrap w:val="false"/>
          </w:tcPr>
          <w:p>
            <w:pPr>
              <w:rPr>
                <w:rFonts w:eastAsia="Calibri"/>
                <w:sz w:val="24"/>
                <w:szCs w:val="24"/>
                <w:lang w:eastAsia="en-US"/>
              </w:rPr>
            </w:pPr>
            <w:r>
              <w:rPr>
                <w:rFonts w:eastAsia="Calibri"/>
                <w:sz w:val="24"/>
                <w:szCs w:val="24"/>
                <w:lang w:eastAsia="en-US"/>
              </w:rPr>
              <w:t xml:space="preserve">Дворовая</w:t>
            </w:r>
            <w:r>
              <w:rPr>
                <w:rFonts w:eastAsia="Calibri"/>
                <w:sz w:val="24"/>
                <w:szCs w:val="24"/>
                <w:lang w:eastAsia="en-US"/>
              </w:rPr>
              <w:t xml:space="preserve"> территория многоквартирного дом оборудована системой видеонаблюд</w:t>
            </w:r>
            <w:r>
              <w:rPr>
                <w:rFonts w:eastAsia="Calibri"/>
                <w:sz w:val="24"/>
                <w:szCs w:val="24"/>
                <w:lang w:eastAsia="en-US"/>
              </w:rPr>
              <w:t xml:space="preserve">е</w:t>
            </w:r>
            <w:r>
              <w:rPr>
                <w:rFonts w:eastAsia="Calibri"/>
                <w:sz w:val="24"/>
                <w:szCs w:val="24"/>
                <w:lang w:eastAsia="en-US"/>
              </w:rPr>
              <w:t xml:space="preserve">ния </w:t>
            </w:r>
            <w:r>
              <w:rPr>
                <w:rFonts w:eastAsia="Calibri"/>
                <w:sz w:val="24"/>
                <w:szCs w:val="24"/>
                <w:lang w:eastAsia="en-US"/>
              </w:rPr>
            </w:r>
            <w:r>
              <w:rPr>
                <w:rFonts w:eastAsia="Calibri"/>
                <w:sz w:val="24"/>
                <w:szCs w:val="24"/>
                <w:lang w:eastAsia="en-US"/>
              </w:rPr>
            </w:r>
          </w:p>
        </w:tc>
        <w:tc>
          <w:tcPr>
            <w:shd w:val="clear" w:color="ffffff" w:fill="ffffff"/>
            <w:tcW w:w="743" w:type="pct"/>
            <w:textDirection w:val="lrTb"/>
            <w:noWrap w:val="false"/>
          </w:tcPr>
          <w:p>
            <w:pPr>
              <w:jc w:val="center"/>
              <w:rPr>
                <w:rFonts w:eastAsia="Calibri"/>
                <w:sz w:val="24"/>
                <w:szCs w:val="24"/>
                <w:lang w:eastAsia="en-US"/>
              </w:rPr>
            </w:pPr>
            <w:r>
              <w:rPr>
                <w:rFonts w:eastAsia="Calibri"/>
                <w:sz w:val="24"/>
                <w:szCs w:val="24"/>
                <w:lang w:eastAsia="en-US"/>
              </w:rPr>
              <w:t xml:space="preserve">исполнено</w:t>
            </w:r>
            <w:r>
              <w:rPr>
                <w:rFonts w:eastAsia="Calibri"/>
                <w:sz w:val="24"/>
                <w:szCs w:val="24"/>
                <w:lang w:eastAsia="en-US"/>
              </w:rPr>
            </w:r>
            <w:r>
              <w:rPr>
                <w:rFonts w:eastAsia="Calibri"/>
                <w:sz w:val="24"/>
                <w:szCs w:val="24"/>
                <w:lang w:eastAsia="en-US"/>
              </w:rPr>
            </w:r>
          </w:p>
        </w:tc>
        <w:tc>
          <w:tcPr>
            <w:shd w:val="clear" w:color="ffffff" w:fill="ffffff"/>
            <w:tcW w:w="541" w:type="pct"/>
            <w:textDirection w:val="lrTb"/>
            <w:noWrap w:val="false"/>
          </w:tcPr>
          <w:p>
            <w:pPr>
              <w:jc w:val="center"/>
              <w:rPr>
                <w:rFonts w:eastAsia="Calibri"/>
                <w:sz w:val="24"/>
                <w:szCs w:val="24"/>
                <w:lang w:eastAsia="en-US"/>
              </w:rPr>
            </w:pPr>
            <w:r>
              <w:rPr>
                <w:rFonts w:eastAsia="Calibri"/>
                <w:sz w:val="24"/>
                <w:szCs w:val="24"/>
                <w:lang w:eastAsia="en-US"/>
              </w:rPr>
              <w:t xml:space="preserve">5</w:t>
            </w:r>
            <w:r>
              <w:rPr>
                <w:rFonts w:eastAsia="Calibri"/>
                <w:sz w:val="24"/>
                <w:szCs w:val="24"/>
                <w:lang w:eastAsia="en-US"/>
              </w:rPr>
            </w:r>
            <w:r>
              <w:rPr>
                <w:rFonts w:eastAsia="Calibri"/>
                <w:sz w:val="24"/>
                <w:szCs w:val="24"/>
                <w:lang w:eastAsia="en-US"/>
              </w:rPr>
            </w:r>
          </w:p>
        </w:tc>
      </w:tr>
    </w:tbl>
    <w:p>
      <w:pPr>
        <w:jc w:val="both"/>
        <w:spacing w:line="240" w:lineRule="exact"/>
        <w:rPr>
          <w:rFonts w:eastAsia="Calibri"/>
          <w:sz w:val="24"/>
          <w:szCs w:val="24"/>
        </w:rPr>
      </w:pPr>
      <w:r>
        <w:rPr>
          <w:rFonts w:eastAsia="Calibri"/>
          <w:sz w:val="24"/>
          <w:szCs w:val="24"/>
        </w:rPr>
      </w:r>
      <w:r>
        <w:rPr>
          <w:rFonts w:eastAsia="Calibri"/>
          <w:sz w:val="24"/>
          <w:szCs w:val="24"/>
        </w:rPr>
      </w:r>
      <w:r>
        <w:rPr>
          <w:rFonts w:eastAsia="Calibri"/>
          <w:sz w:val="24"/>
          <w:szCs w:val="24"/>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19.3. сноску 1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19.4. в сноске 3 </w:t>
      </w:r>
      <w:r>
        <w:rPr>
          <w:rFonts w:ascii="Times New Roman" w:hAnsi="Times New Roman" w:cs="Times New Roman"/>
          <w:b w:val="0"/>
          <w:sz w:val="28"/>
          <w:szCs w:val="28"/>
        </w:rPr>
        <w:t xml:space="preserve">слова «в рамках реализации муниципальной программы «Формирование современной городской среды»»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19.</w:t>
      </w:r>
      <w:r>
        <w:rPr>
          <w:rFonts w:ascii="Times New Roman" w:hAnsi="Times New Roman" w:cs="Times New Roman"/>
          <w:b w:val="0"/>
          <w:sz w:val="28"/>
          <w:szCs w:val="28"/>
        </w:rPr>
        <w:t xml:space="preserve">5</w:t>
      </w:r>
      <w:r>
        <w:rPr>
          <w:rFonts w:ascii="Times New Roman" w:hAnsi="Times New Roman" w:cs="Times New Roman"/>
          <w:b w:val="0"/>
          <w:sz w:val="28"/>
          <w:szCs w:val="28"/>
        </w:rPr>
        <w:t xml:space="preserve">. сноску </w:t>
      </w:r>
      <w:r>
        <w:rPr>
          <w:rFonts w:ascii="Times New Roman" w:hAnsi="Times New Roman" w:cs="Times New Roman"/>
          <w:b w:val="0"/>
          <w:sz w:val="28"/>
          <w:szCs w:val="28"/>
        </w:rPr>
        <w:t xml:space="preserve">4 исключить.</w:t>
      </w:r>
      <w:r>
        <w:rPr>
          <w:rFonts w:ascii="Times New Roman" w:hAnsi="Times New Roman" w:cs="Times New Roman"/>
          <w:b w:val="0"/>
          <w:sz w:val="28"/>
          <w:szCs w:val="28"/>
        </w:rPr>
      </w:r>
      <w:r>
        <w:rPr>
          <w:rFonts w:ascii="Times New Roman" w:hAnsi="Times New Roman" w:cs="Times New Roman"/>
          <w:b w:val="0"/>
          <w:sz w:val="28"/>
          <w:szCs w:val="28"/>
        </w:rPr>
      </w:r>
    </w:p>
    <w:p>
      <w:pPr>
        <w:pStyle w:val="913"/>
        <w:jc w:val="center"/>
        <w:spacing w:line="240" w:lineRule="exact"/>
        <w:rPr>
          <w:rFonts w:ascii="Times New Roman" w:hAnsi="Times New Roman"/>
          <w:caps/>
          <w:sz w:val="28"/>
          <w:szCs w:val="28"/>
        </w:rPr>
      </w:pPr>
      <w:r>
        <w:rPr>
          <w:rFonts w:ascii="Times New Roman" w:hAnsi="Times New Roman"/>
          <w:caps/>
          <w:sz w:val="28"/>
          <w:szCs w:val="28"/>
        </w:rPr>
      </w:r>
      <w:r>
        <w:rPr>
          <w:rFonts w:ascii="Times New Roman" w:hAnsi="Times New Roman"/>
          <w:caps/>
          <w:sz w:val="28"/>
          <w:szCs w:val="28"/>
        </w:rPr>
      </w:r>
      <w:r>
        <w:rPr>
          <w:rFonts w:ascii="Times New Roman" w:hAnsi="Times New Roman"/>
          <w:caps/>
          <w:sz w:val="28"/>
          <w:szCs w:val="28"/>
        </w:rPr>
      </w:r>
    </w:p>
    <w:p>
      <w:pPr>
        <w:pStyle w:val="913"/>
        <w:jc w:val="center"/>
        <w:spacing w:line="240" w:lineRule="exact"/>
        <w:rPr>
          <w:rFonts w:ascii="Times New Roman" w:hAnsi="Times New Roman"/>
          <w:caps/>
          <w:sz w:val="28"/>
          <w:szCs w:val="28"/>
        </w:rPr>
      </w:pPr>
      <w:r>
        <w:rPr>
          <w:rFonts w:ascii="Times New Roman" w:hAnsi="Times New Roman"/>
          <w:caps/>
          <w:sz w:val="28"/>
          <w:szCs w:val="28"/>
        </w:rPr>
      </w:r>
      <w:r>
        <w:rPr>
          <w:rFonts w:ascii="Times New Roman" w:hAnsi="Times New Roman"/>
          <w:caps/>
          <w:sz w:val="28"/>
          <w:szCs w:val="28"/>
        </w:rPr>
      </w:r>
      <w:r>
        <w:rPr>
          <w:rFonts w:ascii="Times New Roman" w:hAnsi="Times New Roman"/>
          <w:caps/>
          <w:sz w:val="28"/>
          <w:szCs w:val="28"/>
        </w:rPr>
      </w:r>
    </w:p>
    <w:p>
      <w:pPr>
        <w:pStyle w:val="913"/>
        <w:jc w:val="center"/>
        <w:spacing w:line="240" w:lineRule="exact"/>
        <w:rPr>
          <w:rFonts w:ascii="Times New Roman" w:hAnsi="Times New Roman"/>
          <w:caps/>
          <w:sz w:val="28"/>
          <w:szCs w:val="28"/>
        </w:rPr>
      </w:pPr>
      <w:r>
        <w:rPr>
          <w:rFonts w:ascii="Times New Roman" w:hAnsi="Times New Roman"/>
          <w:caps/>
          <w:sz w:val="28"/>
          <w:szCs w:val="28"/>
        </w:rPr>
      </w:r>
      <w:r>
        <w:rPr>
          <w:rFonts w:ascii="Times New Roman" w:hAnsi="Times New Roman"/>
          <w:caps/>
          <w:sz w:val="28"/>
          <w:szCs w:val="28"/>
        </w:rPr>
      </w:r>
      <w:r>
        <w:rPr>
          <w:rFonts w:ascii="Times New Roman" w:hAnsi="Times New Roman"/>
          <w:caps/>
          <w:sz w:val="28"/>
          <w:szCs w:val="28"/>
        </w:rPr>
      </w:r>
    </w:p>
    <w:p>
      <w:pPr>
        <w:pStyle w:val="913"/>
        <w:jc w:val="center"/>
        <w:spacing w:line="240" w:lineRule="exact"/>
        <w:rPr>
          <w:rFonts w:ascii="Times New Roman" w:hAnsi="Times New Roman"/>
          <w:caps/>
          <w:sz w:val="28"/>
          <w:szCs w:val="28"/>
        </w:rPr>
      </w:pPr>
      <w:r>
        <w:rPr>
          <w:rFonts w:ascii="Times New Roman" w:hAnsi="Times New Roman"/>
          <w:caps/>
          <w:sz w:val="28"/>
          <w:szCs w:val="28"/>
        </w:rPr>
      </w:r>
      <w:r>
        <w:rPr>
          <w:rFonts w:ascii="Times New Roman" w:hAnsi="Times New Roman"/>
          <w:caps/>
          <w:sz w:val="28"/>
          <w:szCs w:val="28"/>
        </w:rPr>
      </w:r>
      <w:r>
        <w:rPr>
          <w:rFonts w:ascii="Times New Roman" w:hAnsi="Times New Roman"/>
          <w:caps/>
          <w:sz w:val="28"/>
          <w:szCs w:val="28"/>
        </w:rPr>
      </w:r>
    </w:p>
    <w:p>
      <w:pPr>
        <w:pStyle w:val="913"/>
        <w:jc w:val="center"/>
        <w:spacing w:line="240" w:lineRule="exact"/>
        <w:rPr>
          <w:rFonts w:ascii="Times New Roman" w:hAnsi="Times New Roman"/>
          <w:caps/>
          <w:sz w:val="28"/>
          <w:szCs w:val="28"/>
        </w:rPr>
      </w:pPr>
      <w:r>
        <w:rPr>
          <w:rFonts w:ascii="Times New Roman" w:hAnsi="Times New Roman"/>
          <w:caps/>
          <w:sz w:val="28"/>
          <w:szCs w:val="28"/>
        </w:rPr>
      </w:r>
      <w:r>
        <w:rPr>
          <w:rFonts w:ascii="Times New Roman" w:hAnsi="Times New Roman"/>
          <w:caps/>
          <w:sz w:val="28"/>
          <w:szCs w:val="28"/>
        </w:rPr>
      </w:r>
      <w:r>
        <w:rPr>
          <w:rFonts w:ascii="Times New Roman" w:hAnsi="Times New Roman"/>
          <w:caps/>
          <w:sz w:val="28"/>
          <w:szCs w:val="28"/>
        </w:rPr>
      </w:r>
    </w:p>
    <w:p>
      <w:pPr>
        <w:pStyle w:val="913"/>
        <w:jc w:val="center"/>
        <w:spacing w:line="240" w:lineRule="exact"/>
        <w:rPr>
          <w:rFonts w:ascii="Times New Roman" w:hAnsi="Times New Roman"/>
          <w:caps/>
          <w:sz w:val="28"/>
          <w:szCs w:val="28"/>
        </w:rPr>
      </w:pPr>
      <w:r>
        <w:rPr>
          <w:rFonts w:ascii="Times New Roman" w:hAnsi="Times New Roman"/>
          <w:caps/>
          <w:sz w:val="28"/>
          <w:szCs w:val="28"/>
        </w:rPr>
      </w:r>
      <w:r>
        <w:rPr>
          <w:rFonts w:ascii="Times New Roman" w:hAnsi="Times New Roman"/>
          <w:caps/>
          <w:sz w:val="28"/>
          <w:szCs w:val="28"/>
        </w:rPr>
      </w:r>
      <w:r>
        <w:rPr>
          <w:rFonts w:ascii="Times New Roman" w:hAnsi="Times New Roman"/>
          <w:caps/>
          <w:sz w:val="28"/>
          <w:szCs w:val="28"/>
        </w:rPr>
      </w:r>
    </w:p>
    <w:p>
      <w:pPr>
        <w:pStyle w:val="913"/>
        <w:jc w:val="center"/>
        <w:spacing w:line="240" w:lineRule="exact"/>
        <w:rPr>
          <w:rFonts w:ascii="Times New Roman" w:hAnsi="Times New Roman"/>
          <w:caps/>
          <w:sz w:val="28"/>
          <w:szCs w:val="28"/>
        </w:rPr>
      </w:pPr>
      <w:r>
        <w:rPr>
          <w:rFonts w:ascii="Times New Roman" w:hAnsi="Times New Roman"/>
          <w:caps/>
          <w:sz w:val="28"/>
          <w:szCs w:val="28"/>
        </w:rPr>
      </w:r>
      <w:r>
        <w:rPr>
          <w:rFonts w:ascii="Times New Roman" w:hAnsi="Times New Roman"/>
          <w:caps/>
          <w:sz w:val="28"/>
          <w:szCs w:val="28"/>
        </w:rPr>
      </w:r>
      <w:r>
        <w:rPr>
          <w:rFonts w:ascii="Times New Roman" w:hAnsi="Times New Roman"/>
          <w:caps/>
          <w:sz w:val="28"/>
          <w:szCs w:val="28"/>
        </w:rPr>
      </w:r>
    </w:p>
    <w:p>
      <w:pPr>
        <w:pStyle w:val="913"/>
        <w:jc w:val="center"/>
        <w:spacing w:line="240" w:lineRule="exact"/>
        <w:rPr>
          <w:rFonts w:ascii="Times New Roman" w:hAnsi="Times New Roman"/>
          <w:caps/>
          <w:sz w:val="28"/>
          <w:szCs w:val="28"/>
        </w:rPr>
      </w:pPr>
      <w:r>
        <w:rPr>
          <w:rFonts w:ascii="Times New Roman" w:hAnsi="Times New Roman"/>
          <w:caps/>
          <w:sz w:val="28"/>
          <w:szCs w:val="28"/>
        </w:rPr>
      </w:r>
      <w:r>
        <w:rPr>
          <w:rFonts w:ascii="Times New Roman" w:hAnsi="Times New Roman"/>
          <w:caps/>
          <w:sz w:val="28"/>
          <w:szCs w:val="28"/>
        </w:rPr>
      </w:r>
      <w:r>
        <w:rPr>
          <w:rFonts w:ascii="Times New Roman" w:hAnsi="Times New Roman"/>
          <w:caps/>
          <w:sz w:val="28"/>
          <w:szCs w:val="28"/>
        </w:rPr>
      </w:r>
    </w:p>
    <w:p>
      <w:pPr>
        <w:pStyle w:val="913"/>
        <w:jc w:val="center"/>
        <w:spacing w:line="240" w:lineRule="exact"/>
        <w:rPr>
          <w:rFonts w:ascii="Times New Roman" w:hAnsi="Times New Roman"/>
          <w:caps/>
          <w:sz w:val="28"/>
          <w:szCs w:val="28"/>
        </w:rPr>
      </w:pPr>
      <w:r>
        <w:rPr>
          <w:rFonts w:ascii="Times New Roman" w:hAnsi="Times New Roman"/>
          <w:caps/>
          <w:sz w:val="28"/>
          <w:szCs w:val="28"/>
        </w:rPr>
      </w:r>
      <w:r>
        <w:rPr>
          <w:rFonts w:ascii="Times New Roman" w:hAnsi="Times New Roman"/>
          <w:caps/>
          <w:sz w:val="28"/>
          <w:szCs w:val="28"/>
        </w:rPr>
      </w:r>
      <w:r>
        <w:rPr>
          <w:rFonts w:ascii="Times New Roman" w:hAnsi="Times New Roman"/>
          <w:caps/>
          <w:sz w:val="28"/>
          <w:szCs w:val="28"/>
        </w:rPr>
      </w:r>
    </w:p>
    <w:p>
      <w:pPr>
        <w:pStyle w:val="913"/>
        <w:jc w:val="center"/>
        <w:spacing w:line="240" w:lineRule="exact"/>
        <w:rPr>
          <w:rFonts w:ascii="Times New Roman" w:hAnsi="Times New Roman"/>
          <w:caps/>
          <w:sz w:val="28"/>
          <w:szCs w:val="28"/>
        </w:rPr>
      </w:pPr>
      <w:r>
        <w:rPr>
          <w:rFonts w:ascii="Times New Roman" w:hAnsi="Times New Roman"/>
          <w:caps/>
          <w:sz w:val="28"/>
          <w:szCs w:val="28"/>
        </w:rPr>
      </w:r>
      <w:r>
        <w:rPr>
          <w:rFonts w:ascii="Times New Roman" w:hAnsi="Times New Roman"/>
          <w:caps/>
          <w:sz w:val="28"/>
          <w:szCs w:val="28"/>
        </w:rPr>
      </w:r>
      <w:r>
        <w:rPr>
          <w:rFonts w:ascii="Times New Roman" w:hAnsi="Times New Roman"/>
          <w:caps/>
          <w:sz w:val="28"/>
          <w:szCs w:val="28"/>
        </w:rPr>
      </w:r>
    </w:p>
    <w:p>
      <w:pPr>
        <w:ind w:firstLine="709"/>
        <w:jc w:val="both"/>
        <w:widowControl w:val="off"/>
        <w:rPr>
          <w:sz w:val="28"/>
          <w:szCs w:val="28"/>
          <w:highlight w:val="none"/>
        </w:rPr>
      </w:pPr>
      <w:r>
        <w:rPr>
          <w:sz w:val="28"/>
          <w:szCs w:val="28"/>
          <w:highlight w:val="none"/>
        </w:rPr>
      </w:r>
      <w:r>
        <w:rPr>
          <w:sz w:val="28"/>
          <w:szCs w:val="28"/>
          <w:highlight w:val="none"/>
        </w:rPr>
      </w:r>
      <w:r>
        <w:rPr>
          <w:sz w:val="28"/>
          <w:szCs w:val="28"/>
          <w:highlight w:val="none"/>
        </w:rPr>
      </w:r>
    </w:p>
    <w:p>
      <w:pPr>
        <w:ind w:firstLine="709"/>
        <w:jc w:val="both"/>
        <w:widowControl w:val="off"/>
        <w:rPr>
          <w:sz w:val="28"/>
          <w:szCs w:val="28"/>
          <w:highlight w:val="none"/>
        </w:rPr>
      </w:pPr>
      <w:r>
        <w:rPr>
          <w:sz w:val="28"/>
          <w:szCs w:val="28"/>
          <w:highlight w:val="none"/>
        </w:rPr>
      </w:r>
      <w:r>
        <w:rPr>
          <w:sz w:val="28"/>
          <w:szCs w:val="28"/>
          <w:highlight w:val="none"/>
        </w:rPr>
      </w:r>
      <w:r>
        <w:rPr>
          <w:sz w:val="28"/>
          <w:szCs w:val="28"/>
          <w:highlight w:val="none"/>
        </w:rPr>
      </w:r>
    </w:p>
    <w:p>
      <w:pPr>
        <w:ind w:firstLine="709"/>
        <w:jc w:val="both"/>
        <w:widowControl w:val="off"/>
        <w:rPr>
          <w:sz w:val="28"/>
          <w:szCs w:val="28"/>
        </w:rPr>
      </w:pPr>
      <w:r>
        <w:rPr>
          <w:sz w:val="28"/>
          <w:szCs w:val="28"/>
        </w:rPr>
      </w:r>
      <w:r>
        <w:rPr>
          <w:sz w:val="28"/>
          <w:szCs w:val="28"/>
        </w:rPr>
      </w:r>
      <w:r>
        <w:rPr>
          <w:sz w:val="28"/>
          <w:szCs w:val="28"/>
        </w:rPr>
      </w:r>
    </w:p>
    <w:sectPr>
      <w:headerReference w:type="default" r:id="rId11"/>
      <w:footnotePr/>
      <w:endnotePr/>
      <w:type w:val="nextPage"/>
      <w:pgSz w:w="11905" w:h="16838" w:orient="portrait"/>
      <w:pgMar w:top="1134" w:right="567" w:bottom="1134" w:left="1418" w:header="363" w:footer="720"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Segoe UI">
    <w:panose1 w:val="020B0503020204020204"/>
  </w:font>
  <w:font w:name="Courier New">
    <w:panose1 w:val="020703090202050204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1"/>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5</w:t>
    </w:r>
    <w:r>
      <w:rPr>
        <w:sz w:val="28"/>
        <w:szCs w:val="28"/>
      </w:rPr>
      <w:fldChar w:fldCharType="end"/>
    </w:r>
    <w:r>
      <w:rPr>
        <w:sz w:val="28"/>
        <w:szCs w:val="28"/>
      </w:rPr>
    </w:r>
    <w:r>
      <w:rPr>
        <w:sz w:val="28"/>
        <w:szCs w:val="2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1"/>
      <w:rPr>
        <w:sz w:val="28"/>
      </w:rPr>
    </w:pPr>
    <w:r>
      <w:rPr>
        <w:sz w:val="28"/>
      </w:rPr>
    </w:r>
    <w:r>
      <w:rPr>
        <w:sz w:val="28"/>
      </w:rPr>
    </w:r>
    <w:r>
      <w:rPr>
        <w:sz w:val="28"/>
      </w:rPr>
    </w:r>
  </w:p>
  <w:p>
    <w:pPr>
      <w:pStyle w:val="901"/>
    </w:pPr>
    <w:r/>
    <w:r/>
  </w:p>
  <w:p>
    <w:pPr>
      <w:pStyle w:val="901"/>
      <w:jc w:val="cente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1"/>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2</w:t>
    </w:r>
    <w:r>
      <w:rPr>
        <w:sz w:val="28"/>
        <w:szCs w:val="28"/>
      </w:rPr>
      <w:fldChar w:fldCharType="end"/>
    </w:r>
    <w:r>
      <w:rPr>
        <w:sz w:val="28"/>
        <w:szCs w:val="28"/>
      </w:rPr>
    </w:r>
    <w:r>
      <w:rPr>
        <w:sz w:val="28"/>
        <w:szCs w:val="28"/>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12">
    <w:name w:val="Heading 1"/>
    <w:basedOn w:val="890"/>
    <w:next w:val="890"/>
    <w:link w:val="713"/>
    <w:uiPriority w:val="9"/>
    <w:qFormat/>
    <w:pPr>
      <w:keepLines/>
      <w:keepNext/>
      <w:spacing w:before="480" w:after="200"/>
      <w:outlineLvl w:val="0"/>
    </w:pPr>
    <w:rPr>
      <w:rFonts w:ascii="Arial" w:hAnsi="Arial" w:eastAsia="Arial" w:cs="Arial"/>
      <w:sz w:val="40"/>
      <w:szCs w:val="40"/>
    </w:rPr>
  </w:style>
  <w:style w:type="character" w:styleId="713">
    <w:name w:val="Heading 1 Char"/>
    <w:link w:val="712"/>
    <w:uiPriority w:val="9"/>
    <w:rPr>
      <w:rFonts w:ascii="Arial" w:hAnsi="Arial" w:eastAsia="Arial" w:cs="Arial"/>
      <w:sz w:val="40"/>
      <w:szCs w:val="40"/>
    </w:rPr>
  </w:style>
  <w:style w:type="paragraph" w:styleId="714">
    <w:name w:val="Heading 2"/>
    <w:basedOn w:val="890"/>
    <w:next w:val="890"/>
    <w:link w:val="715"/>
    <w:uiPriority w:val="9"/>
    <w:unhideWhenUsed/>
    <w:qFormat/>
    <w:pPr>
      <w:keepLines/>
      <w:keepNext/>
      <w:spacing w:before="360" w:after="200"/>
      <w:outlineLvl w:val="1"/>
    </w:pPr>
    <w:rPr>
      <w:rFonts w:ascii="Arial" w:hAnsi="Arial" w:eastAsia="Arial" w:cs="Arial"/>
      <w:sz w:val="34"/>
    </w:rPr>
  </w:style>
  <w:style w:type="character" w:styleId="715">
    <w:name w:val="Heading 2 Char"/>
    <w:link w:val="714"/>
    <w:uiPriority w:val="9"/>
    <w:rPr>
      <w:rFonts w:ascii="Arial" w:hAnsi="Arial" w:eastAsia="Arial" w:cs="Arial"/>
      <w:sz w:val="34"/>
    </w:rPr>
  </w:style>
  <w:style w:type="paragraph" w:styleId="716">
    <w:name w:val="Heading 3"/>
    <w:basedOn w:val="890"/>
    <w:next w:val="890"/>
    <w:link w:val="717"/>
    <w:uiPriority w:val="9"/>
    <w:unhideWhenUsed/>
    <w:qFormat/>
    <w:pPr>
      <w:keepLines/>
      <w:keepNext/>
      <w:spacing w:before="320" w:after="200"/>
      <w:outlineLvl w:val="2"/>
    </w:pPr>
    <w:rPr>
      <w:rFonts w:ascii="Arial" w:hAnsi="Arial" w:eastAsia="Arial" w:cs="Arial"/>
      <w:sz w:val="30"/>
      <w:szCs w:val="30"/>
    </w:rPr>
  </w:style>
  <w:style w:type="character" w:styleId="717">
    <w:name w:val="Heading 3 Char"/>
    <w:link w:val="716"/>
    <w:uiPriority w:val="9"/>
    <w:rPr>
      <w:rFonts w:ascii="Arial" w:hAnsi="Arial" w:eastAsia="Arial" w:cs="Arial"/>
      <w:sz w:val="30"/>
      <w:szCs w:val="30"/>
    </w:rPr>
  </w:style>
  <w:style w:type="paragraph" w:styleId="718">
    <w:name w:val="Heading 4"/>
    <w:basedOn w:val="890"/>
    <w:next w:val="890"/>
    <w:link w:val="719"/>
    <w:uiPriority w:val="9"/>
    <w:unhideWhenUsed/>
    <w:qFormat/>
    <w:pPr>
      <w:keepLines/>
      <w:keepNext/>
      <w:spacing w:before="320" w:after="200"/>
      <w:outlineLvl w:val="3"/>
    </w:pPr>
    <w:rPr>
      <w:rFonts w:ascii="Arial" w:hAnsi="Arial" w:eastAsia="Arial" w:cs="Arial"/>
      <w:b/>
      <w:bCs/>
      <w:sz w:val="26"/>
      <w:szCs w:val="26"/>
    </w:rPr>
  </w:style>
  <w:style w:type="character" w:styleId="719">
    <w:name w:val="Heading 4 Char"/>
    <w:link w:val="718"/>
    <w:uiPriority w:val="9"/>
    <w:rPr>
      <w:rFonts w:ascii="Arial" w:hAnsi="Arial" w:eastAsia="Arial" w:cs="Arial"/>
      <w:b/>
      <w:bCs/>
      <w:sz w:val="26"/>
      <w:szCs w:val="26"/>
    </w:rPr>
  </w:style>
  <w:style w:type="paragraph" w:styleId="720">
    <w:name w:val="Heading 5"/>
    <w:basedOn w:val="890"/>
    <w:next w:val="890"/>
    <w:link w:val="721"/>
    <w:uiPriority w:val="9"/>
    <w:unhideWhenUsed/>
    <w:qFormat/>
    <w:pPr>
      <w:keepLines/>
      <w:keepNext/>
      <w:spacing w:before="320" w:after="200"/>
      <w:outlineLvl w:val="4"/>
    </w:pPr>
    <w:rPr>
      <w:rFonts w:ascii="Arial" w:hAnsi="Arial" w:eastAsia="Arial" w:cs="Arial"/>
      <w:b/>
      <w:bCs/>
      <w:sz w:val="24"/>
      <w:szCs w:val="24"/>
    </w:rPr>
  </w:style>
  <w:style w:type="character" w:styleId="721">
    <w:name w:val="Heading 5 Char"/>
    <w:link w:val="720"/>
    <w:uiPriority w:val="9"/>
    <w:rPr>
      <w:rFonts w:ascii="Arial" w:hAnsi="Arial" w:eastAsia="Arial" w:cs="Arial"/>
      <w:b/>
      <w:bCs/>
      <w:sz w:val="24"/>
      <w:szCs w:val="24"/>
    </w:rPr>
  </w:style>
  <w:style w:type="paragraph" w:styleId="722">
    <w:name w:val="Heading 6"/>
    <w:basedOn w:val="890"/>
    <w:next w:val="890"/>
    <w:link w:val="723"/>
    <w:uiPriority w:val="9"/>
    <w:unhideWhenUsed/>
    <w:qFormat/>
    <w:pPr>
      <w:keepLines/>
      <w:keepNext/>
      <w:spacing w:before="320" w:after="200"/>
      <w:outlineLvl w:val="5"/>
    </w:pPr>
    <w:rPr>
      <w:rFonts w:ascii="Arial" w:hAnsi="Arial" w:eastAsia="Arial" w:cs="Arial"/>
      <w:b/>
      <w:bCs/>
      <w:sz w:val="22"/>
      <w:szCs w:val="22"/>
    </w:rPr>
  </w:style>
  <w:style w:type="character" w:styleId="723">
    <w:name w:val="Heading 6 Char"/>
    <w:link w:val="722"/>
    <w:uiPriority w:val="9"/>
    <w:rPr>
      <w:rFonts w:ascii="Arial" w:hAnsi="Arial" w:eastAsia="Arial" w:cs="Arial"/>
      <w:b/>
      <w:bCs/>
      <w:sz w:val="22"/>
      <w:szCs w:val="22"/>
    </w:rPr>
  </w:style>
  <w:style w:type="paragraph" w:styleId="724">
    <w:name w:val="Heading 7"/>
    <w:basedOn w:val="890"/>
    <w:next w:val="890"/>
    <w:link w:val="725"/>
    <w:uiPriority w:val="9"/>
    <w:unhideWhenUsed/>
    <w:qFormat/>
    <w:pPr>
      <w:keepLines/>
      <w:keepNext/>
      <w:spacing w:before="320" w:after="200"/>
      <w:outlineLvl w:val="6"/>
    </w:pPr>
    <w:rPr>
      <w:rFonts w:ascii="Arial" w:hAnsi="Arial" w:eastAsia="Arial" w:cs="Arial"/>
      <w:b/>
      <w:bCs/>
      <w:i/>
      <w:iCs/>
      <w:sz w:val="22"/>
      <w:szCs w:val="22"/>
    </w:rPr>
  </w:style>
  <w:style w:type="character" w:styleId="725">
    <w:name w:val="Heading 7 Char"/>
    <w:link w:val="724"/>
    <w:uiPriority w:val="9"/>
    <w:rPr>
      <w:rFonts w:ascii="Arial" w:hAnsi="Arial" w:eastAsia="Arial" w:cs="Arial"/>
      <w:b/>
      <w:bCs/>
      <w:i/>
      <w:iCs/>
      <w:sz w:val="22"/>
      <w:szCs w:val="22"/>
    </w:rPr>
  </w:style>
  <w:style w:type="paragraph" w:styleId="726">
    <w:name w:val="Heading 8"/>
    <w:basedOn w:val="890"/>
    <w:next w:val="890"/>
    <w:link w:val="727"/>
    <w:uiPriority w:val="9"/>
    <w:unhideWhenUsed/>
    <w:qFormat/>
    <w:pPr>
      <w:keepLines/>
      <w:keepNext/>
      <w:spacing w:before="320" w:after="200"/>
      <w:outlineLvl w:val="7"/>
    </w:pPr>
    <w:rPr>
      <w:rFonts w:ascii="Arial" w:hAnsi="Arial" w:eastAsia="Arial" w:cs="Arial"/>
      <w:i/>
      <w:iCs/>
      <w:sz w:val="22"/>
      <w:szCs w:val="22"/>
    </w:rPr>
  </w:style>
  <w:style w:type="character" w:styleId="727">
    <w:name w:val="Heading 8 Char"/>
    <w:link w:val="726"/>
    <w:uiPriority w:val="9"/>
    <w:rPr>
      <w:rFonts w:ascii="Arial" w:hAnsi="Arial" w:eastAsia="Arial" w:cs="Arial"/>
      <w:i/>
      <w:iCs/>
      <w:sz w:val="22"/>
      <w:szCs w:val="22"/>
    </w:rPr>
  </w:style>
  <w:style w:type="paragraph" w:styleId="728">
    <w:name w:val="Heading 9"/>
    <w:basedOn w:val="890"/>
    <w:next w:val="890"/>
    <w:link w:val="729"/>
    <w:uiPriority w:val="9"/>
    <w:unhideWhenUsed/>
    <w:qFormat/>
    <w:pPr>
      <w:keepLines/>
      <w:keepNext/>
      <w:spacing w:before="320" w:after="200"/>
      <w:outlineLvl w:val="8"/>
    </w:pPr>
    <w:rPr>
      <w:rFonts w:ascii="Arial" w:hAnsi="Arial" w:eastAsia="Arial" w:cs="Arial"/>
      <w:i/>
      <w:iCs/>
      <w:sz w:val="21"/>
      <w:szCs w:val="21"/>
    </w:rPr>
  </w:style>
  <w:style w:type="character" w:styleId="729">
    <w:name w:val="Heading 9 Char"/>
    <w:link w:val="728"/>
    <w:uiPriority w:val="9"/>
    <w:rPr>
      <w:rFonts w:ascii="Arial" w:hAnsi="Arial" w:eastAsia="Arial" w:cs="Arial"/>
      <w:i/>
      <w:iCs/>
      <w:sz w:val="21"/>
      <w:szCs w:val="21"/>
    </w:rPr>
  </w:style>
  <w:style w:type="paragraph" w:styleId="730">
    <w:name w:val="List Paragraph"/>
    <w:basedOn w:val="890"/>
    <w:uiPriority w:val="34"/>
    <w:qFormat/>
    <w:pPr>
      <w:contextualSpacing/>
      <w:ind w:left="720"/>
    </w:pPr>
  </w:style>
  <w:style w:type="paragraph" w:styleId="731">
    <w:name w:val="No Spacing"/>
    <w:uiPriority w:val="1"/>
    <w:qFormat/>
    <w:pPr>
      <w:spacing w:before="0" w:after="0" w:line="240" w:lineRule="auto"/>
    </w:pPr>
  </w:style>
  <w:style w:type="paragraph" w:styleId="732">
    <w:name w:val="Title"/>
    <w:basedOn w:val="890"/>
    <w:next w:val="890"/>
    <w:link w:val="733"/>
    <w:uiPriority w:val="10"/>
    <w:qFormat/>
    <w:pPr>
      <w:contextualSpacing/>
      <w:spacing w:before="300" w:after="200"/>
    </w:pPr>
    <w:rPr>
      <w:sz w:val="48"/>
      <w:szCs w:val="48"/>
    </w:rPr>
  </w:style>
  <w:style w:type="character" w:styleId="733">
    <w:name w:val="Title Char"/>
    <w:link w:val="732"/>
    <w:uiPriority w:val="10"/>
    <w:rPr>
      <w:sz w:val="48"/>
      <w:szCs w:val="48"/>
    </w:rPr>
  </w:style>
  <w:style w:type="paragraph" w:styleId="734">
    <w:name w:val="Subtitle"/>
    <w:basedOn w:val="890"/>
    <w:next w:val="890"/>
    <w:link w:val="735"/>
    <w:uiPriority w:val="11"/>
    <w:qFormat/>
    <w:pPr>
      <w:spacing w:before="200" w:after="200"/>
    </w:pPr>
    <w:rPr>
      <w:sz w:val="24"/>
      <w:szCs w:val="24"/>
    </w:rPr>
  </w:style>
  <w:style w:type="character" w:styleId="735">
    <w:name w:val="Subtitle Char"/>
    <w:link w:val="734"/>
    <w:uiPriority w:val="11"/>
    <w:rPr>
      <w:sz w:val="24"/>
      <w:szCs w:val="24"/>
    </w:rPr>
  </w:style>
  <w:style w:type="paragraph" w:styleId="736">
    <w:name w:val="Quote"/>
    <w:basedOn w:val="890"/>
    <w:next w:val="890"/>
    <w:link w:val="737"/>
    <w:uiPriority w:val="29"/>
    <w:qFormat/>
    <w:pPr>
      <w:ind w:left="720" w:right="720"/>
    </w:pPr>
    <w:rPr>
      <w:i/>
    </w:rPr>
  </w:style>
  <w:style w:type="character" w:styleId="737">
    <w:name w:val="Quote Char"/>
    <w:link w:val="736"/>
    <w:uiPriority w:val="29"/>
    <w:rPr>
      <w:i/>
    </w:rPr>
  </w:style>
  <w:style w:type="paragraph" w:styleId="738">
    <w:name w:val="Intense Quote"/>
    <w:basedOn w:val="890"/>
    <w:next w:val="890"/>
    <w:link w:val="7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9">
    <w:name w:val="Intense Quote Char"/>
    <w:link w:val="738"/>
    <w:uiPriority w:val="30"/>
    <w:rPr>
      <w:i/>
    </w:rPr>
  </w:style>
  <w:style w:type="paragraph" w:styleId="740">
    <w:name w:val="Header"/>
    <w:basedOn w:val="890"/>
    <w:link w:val="741"/>
    <w:uiPriority w:val="99"/>
    <w:unhideWhenUsed/>
    <w:pPr>
      <w:spacing w:after="0" w:line="240" w:lineRule="auto"/>
      <w:tabs>
        <w:tab w:val="center" w:pos="7143" w:leader="none"/>
        <w:tab w:val="right" w:pos="14287" w:leader="none"/>
      </w:tabs>
    </w:pPr>
  </w:style>
  <w:style w:type="character" w:styleId="741">
    <w:name w:val="Header Char"/>
    <w:link w:val="740"/>
    <w:uiPriority w:val="99"/>
  </w:style>
  <w:style w:type="paragraph" w:styleId="742">
    <w:name w:val="Footer"/>
    <w:basedOn w:val="890"/>
    <w:link w:val="745"/>
    <w:uiPriority w:val="99"/>
    <w:unhideWhenUsed/>
    <w:pPr>
      <w:spacing w:after="0" w:line="240" w:lineRule="auto"/>
      <w:tabs>
        <w:tab w:val="center" w:pos="7143" w:leader="none"/>
        <w:tab w:val="right" w:pos="14287" w:leader="none"/>
      </w:tabs>
    </w:pPr>
  </w:style>
  <w:style w:type="character" w:styleId="743">
    <w:name w:val="Footer Char"/>
    <w:link w:val="742"/>
    <w:uiPriority w:val="99"/>
  </w:style>
  <w:style w:type="paragraph" w:styleId="744">
    <w:name w:val="Caption"/>
    <w:basedOn w:val="890"/>
    <w:next w:val="890"/>
    <w:link w:val="745"/>
    <w:uiPriority w:val="35"/>
    <w:semiHidden/>
    <w:unhideWhenUsed/>
    <w:qFormat/>
    <w:pPr>
      <w:spacing w:line="276" w:lineRule="auto"/>
    </w:pPr>
    <w:rPr>
      <w:b/>
      <w:bCs/>
      <w:color w:val="4f81bd" w:themeColor="accent1"/>
      <w:sz w:val="18"/>
      <w:szCs w:val="18"/>
    </w:rPr>
  </w:style>
  <w:style w:type="character" w:styleId="745">
    <w:name w:val="Caption Char"/>
    <w:basedOn w:val="744"/>
    <w:link w:val="742"/>
    <w:uiPriority w:val="99"/>
  </w:style>
  <w:style w:type="table" w:styleId="74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4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4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5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5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5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5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5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5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5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6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6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6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6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6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6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6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6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7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7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8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8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8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8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8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8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8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8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8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8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9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9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9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9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9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9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9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9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0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0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0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0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0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0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0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0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0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0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1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1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1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1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1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1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1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1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2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2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2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2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2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2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2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2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3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3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3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4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4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4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4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4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4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4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4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4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4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5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5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6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6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6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6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7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7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72">
    <w:name w:val="Hyperlink"/>
    <w:uiPriority w:val="99"/>
    <w:unhideWhenUsed/>
    <w:rPr>
      <w:color w:val="0000ff" w:themeColor="hyperlink"/>
      <w:u w:val="single"/>
    </w:rPr>
  </w:style>
  <w:style w:type="paragraph" w:styleId="873">
    <w:name w:val="footnote text"/>
    <w:basedOn w:val="890"/>
    <w:link w:val="874"/>
    <w:uiPriority w:val="99"/>
    <w:semiHidden/>
    <w:unhideWhenUsed/>
    <w:pPr>
      <w:spacing w:after="40" w:line="240" w:lineRule="auto"/>
    </w:pPr>
    <w:rPr>
      <w:sz w:val="18"/>
    </w:rPr>
  </w:style>
  <w:style w:type="character" w:styleId="874">
    <w:name w:val="Footnote Text Char"/>
    <w:link w:val="873"/>
    <w:uiPriority w:val="99"/>
    <w:rPr>
      <w:sz w:val="18"/>
    </w:rPr>
  </w:style>
  <w:style w:type="character" w:styleId="875">
    <w:name w:val="footnote reference"/>
    <w:uiPriority w:val="99"/>
    <w:unhideWhenUsed/>
    <w:rPr>
      <w:vertAlign w:val="superscript"/>
    </w:rPr>
  </w:style>
  <w:style w:type="paragraph" w:styleId="876">
    <w:name w:val="endnote text"/>
    <w:basedOn w:val="890"/>
    <w:link w:val="877"/>
    <w:uiPriority w:val="99"/>
    <w:semiHidden/>
    <w:unhideWhenUsed/>
    <w:pPr>
      <w:spacing w:after="0" w:line="240" w:lineRule="auto"/>
    </w:pPr>
    <w:rPr>
      <w:sz w:val="20"/>
    </w:rPr>
  </w:style>
  <w:style w:type="character" w:styleId="877">
    <w:name w:val="Endnote Text Char"/>
    <w:link w:val="876"/>
    <w:uiPriority w:val="99"/>
    <w:rPr>
      <w:sz w:val="20"/>
    </w:rPr>
  </w:style>
  <w:style w:type="character" w:styleId="878">
    <w:name w:val="endnote reference"/>
    <w:uiPriority w:val="99"/>
    <w:semiHidden/>
    <w:unhideWhenUsed/>
    <w:rPr>
      <w:vertAlign w:val="superscript"/>
    </w:rPr>
  </w:style>
  <w:style w:type="paragraph" w:styleId="879">
    <w:name w:val="toc 1"/>
    <w:basedOn w:val="890"/>
    <w:next w:val="890"/>
    <w:uiPriority w:val="39"/>
    <w:unhideWhenUsed/>
    <w:pPr>
      <w:ind w:left="0" w:right="0" w:firstLine="0"/>
      <w:spacing w:after="57"/>
    </w:pPr>
  </w:style>
  <w:style w:type="paragraph" w:styleId="880">
    <w:name w:val="toc 2"/>
    <w:basedOn w:val="890"/>
    <w:next w:val="890"/>
    <w:uiPriority w:val="39"/>
    <w:unhideWhenUsed/>
    <w:pPr>
      <w:ind w:left="283" w:right="0" w:firstLine="0"/>
      <w:spacing w:after="57"/>
    </w:pPr>
  </w:style>
  <w:style w:type="paragraph" w:styleId="881">
    <w:name w:val="toc 3"/>
    <w:basedOn w:val="890"/>
    <w:next w:val="890"/>
    <w:uiPriority w:val="39"/>
    <w:unhideWhenUsed/>
    <w:pPr>
      <w:ind w:left="567" w:right="0" w:firstLine="0"/>
      <w:spacing w:after="57"/>
    </w:pPr>
  </w:style>
  <w:style w:type="paragraph" w:styleId="882">
    <w:name w:val="toc 4"/>
    <w:basedOn w:val="890"/>
    <w:next w:val="890"/>
    <w:uiPriority w:val="39"/>
    <w:unhideWhenUsed/>
    <w:pPr>
      <w:ind w:left="850" w:right="0" w:firstLine="0"/>
      <w:spacing w:after="57"/>
    </w:pPr>
  </w:style>
  <w:style w:type="paragraph" w:styleId="883">
    <w:name w:val="toc 5"/>
    <w:basedOn w:val="890"/>
    <w:next w:val="890"/>
    <w:uiPriority w:val="39"/>
    <w:unhideWhenUsed/>
    <w:pPr>
      <w:ind w:left="1134" w:right="0" w:firstLine="0"/>
      <w:spacing w:after="57"/>
    </w:pPr>
  </w:style>
  <w:style w:type="paragraph" w:styleId="884">
    <w:name w:val="toc 6"/>
    <w:basedOn w:val="890"/>
    <w:next w:val="890"/>
    <w:uiPriority w:val="39"/>
    <w:unhideWhenUsed/>
    <w:pPr>
      <w:ind w:left="1417" w:right="0" w:firstLine="0"/>
      <w:spacing w:after="57"/>
    </w:pPr>
  </w:style>
  <w:style w:type="paragraph" w:styleId="885">
    <w:name w:val="toc 7"/>
    <w:basedOn w:val="890"/>
    <w:next w:val="890"/>
    <w:uiPriority w:val="39"/>
    <w:unhideWhenUsed/>
    <w:pPr>
      <w:ind w:left="1701" w:right="0" w:firstLine="0"/>
      <w:spacing w:after="57"/>
    </w:pPr>
  </w:style>
  <w:style w:type="paragraph" w:styleId="886">
    <w:name w:val="toc 8"/>
    <w:basedOn w:val="890"/>
    <w:next w:val="890"/>
    <w:uiPriority w:val="39"/>
    <w:unhideWhenUsed/>
    <w:pPr>
      <w:ind w:left="1984" w:right="0" w:firstLine="0"/>
      <w:spacing w:after="57"/>
    </w:pPr>
  </w:style>
  <w:style w:type="paragraph" w:styleId="887">
    <w:name w:val="toc 9"/>
    <w:basedOn w:val="890"/>
    <w:next w:val="890"/>
    <w:uiPriority w:val="39"/>
    <w:unhideWhenUsed/>
    <w:pPr>
      <w:ind w:left="2268" w:right="0" w:firstLine="0"/>
      <w:spacing w:after="57"/>
    </w:pPr>
  </w:style>
  <w:style w:type="paragraph" w:styleId="888">
    <w:name w:val="TOC Heading"/>
    <w:uiPriority w:val="39"/>
    <w:unhideWhenUsed/>
  </w:style>
  <w:style w:type="paragraph" w:styleId="889">
    <w:name w:val="table of figures"/>
    <w:basedOn w:val="890"/>
    <w:next w:val="890"/>
    <w:uiPriority w:val="99"/>
    <w:unhideWhenUsed/>
    <w:pPr>
      <w:spacing w:after="0" w:afterAutospacing="0"/>
    </w:pPr>
  </w:style>
  <w:style w:type="paragraph" w:styleId="890" w:default="1">
    <w:name w:val="Normal"/>
    <w:next w:val="890"/>
    <w:link w:val="890"/>
    <w:qFormat/>
    <w:rPr>
      <w:lang w:val="ru-RU" w:eastAsia="ru-RU" w:bidi="ar-SA"/>
    </w:rPr>
  </w:style>
  <w:style w:type="paragraph" w:styleId="891">
    <w:name w:val="Заголовок 1"/>
    <w:basedOn w:val="890"/>
    <w:next w:val="890"/>
    <w:link w:val="890"/>
    <w:qFormat/>
    <w:pPr>
      <w:ind w:right="-1" w:firstLine="709"/>
      <w:jc w:val="both"/>
      <w:keepNext/>
      <w:outlineLvl w:val="0"/>
    </w:pPr>
    <w:rPr>
      <w:sz w:val="24"/>
    </w:rPr>
  </w:style>
  <w:style w:type="paragraph" w:styleId="892">
    <w:name w:val="Заголовок 2"/>
    <w:basedOn w:val="890"/>
    <w:next w:val="890"/>
    <w:link w:val="890"/>
    <w:qFormat/>
    <w:pPr>
      <w:ind w:right="-1"/>
      <w:jc w:val="both"/>
      <w:keepNext/>
      <w:outlineLvl w:val="1"/>
    </w:pPr>
    <w:rPr>
      <w:sz w:val="24"/>
    </w:rPr>
  </w:style>
  <w:style w:type="character" w:styleId="893">
    <w:name w:val="Основной шрифт абзаца"/>
    <w:next w:val="893"/>
    <w:link w:val="890"/>
    <w:semiHidden/>
  </w:style>
  <w:style w:type="table" w:styleId="894">
    <w:name w:val="Обычная таблица"/>
    <w:next w:val="894"/>
    <w:link w:val="890"/>
    <w:semiHidden/>
    <w:tblPr/>
  </w:style>
  <w:style w:type="numbering" w:styleId="895">
    <w:name w:val="Нет списка"/>
    <w:next w:val="895"/>
    <w:link w:val="890"/>
    <w:semiHidden/>
  </w:style>
  <w:style w:type="paragraph" w:styleId="896">
    <w:name w:val="Название объекта"/>
    <w:basedOn w:val="890"/>
    <w:next w:val="890"/>
    <w:link w:val="890"/>
    <w:qFormat/>
    <w:pPr>
      <w:jc w:val="center"/>
      <w:spacing w:line="360" w:lineRule="exact"/>
      <w:widowControl w:val="off"/>
    </w:pPr>
    <w:rPr>
      <w:b/>
      <w:sz w:val="32"/>
    </w:rPr>
  </w:style>
  <w:style w:type="paragraph" w:styleId="897">
    <w:name w:val="Основной текст"/>
    <w:basedOn w:val="890"/>
    <w:next w:val="897"/>
    <w:link w:val="890"/>
    <w:pPr>
      <w:ind w:right="3117"/>
    </w:pPr>
    <w:rPr>
      <w:rFonts w:ascii="Courier New" w:hAnsi="Courier New"/>
      <w:sz w:val="26"/>
    </w:rPr>
  </w:style>
  <w:style w:type="paragraph" w:styleId="898">
    <w:name w:val="Основной текст с отступом"/>
    <w:basedOn w:val="890"/>
    <w:next w:val="898"/>
    <w:link w:val="890"/>
    <w:pPr>
      <w:ind w:right="-1"/>
      <w:jc w:val="both"/>
    </w:pPr>
    <w:rPr>
      <w:sz w:val="26"/>
    </w:rPr>
  </w:style>
  <w:style w:type="paragraph" w:styleId="899">
    <w:name w:val="Нижний колонтитул"/>
    <w:basedOn w:val="890"/>
    <w:next w:val="899"/>
    <w:link w:val="890"/>
    <w:pPr>
      <w:tabs>
        <w:tab w:val="center" w:pos="4153" w:leader="none"/>
        <w:tab w:val="right" w:pos="8306" w:leader="none"/>
      </w:tabs>
    </w:pPr>
  </w:style>
  <w:style w:type="character" w:styleId="900">
    <w:name w:val="Номер страницы"/>
    <w:basedOn w:val="893"/>
    <w:next w:val="900"/>
    <w:link w:val="890"/>
  </w:style>
  <w:style w:type="paragraph" w:styleId="901">
    <w:name w:val="Верхний колонтитул"/>
    <w:basedOn w:val="890"/>
    <w:next w:val="901"/>
    <w:link w:val="904"/>
    <w:uiPriority w:val="99"/>
    <w:pPr>
      <w:tabs>
        <w:tab w:val="center" w:pos="4153" w:leader="none"/>
        <w:tab w:val="right" w:pos="8306" w:leader="none"/>
      </w:tabs>
    </w:pPr>
  </w:style>
  <w:style w:type="paragraph" w:styleId="902">
    <w:name w:val="Текст выноски"/>
    <w:basedOn w:val="890"/>
    <w:next w:val="902"/>
    <w:link w:val="903"/>
    <w:rPr>
      <w:rFonts w:ascii="Segoe UI" w:hAnsi="Segoe UI" w:cs="Segoe UI"/>
      <w:sz w:val="18"/>
      <w:szCs w:val="18"/>
    </w:rPr>
  </w:style>
  <w:style w:type="character" w:styleId="903">
    <w:name w:val="Текст выноски Знак"/>
    <w:next w:val="903"/>
    <w:link w:val="902"/>
    <w:rPr>
      <w:rFonts w:ascii="Segoe UI" w:hAnsi="Segoe UI" w:cs="Segoe UI"/>
      <w:sz w:val="18"/>
      <w:szCs w:val="18"/>
    </w:rPr>
  </w:style>
  <w:style w:type="character" w:styleId="904">
    <w:name w:val="Верхний колонтитул Знак"/>
    <w:next w:val="904"/>
    <w:link w:val="901"/>
    <w:uiPriority w:val="99"/>
  </w:style>
  <w:style w:type="paragraph" w:styleId="905">
    <w:name w:val="Форма"/>
    <w:next w:val="905"/>
    <w:link w:val="890"/>
    <w:rPr>
      <w:sz w:val="28"/>
      <w:szCs w:val="28"/>
      <w:lang w:val="ru-RU" w:eastAsia="ru-RU" w:bidi="ar-SA"/>
    </w:rPr>
  </w:style>
  <w:style w:type="table" w:styleId="906">
    <w:name w:val="Сетка таблицы"/>
    <w:basedOn w:val="894"/>
    <w:next w:val="906"/>
    <w:link w:val="890"/>
    <w:uiPriority w:val="59"/>
    <w:rPr>
      <w:rFonts w:ascii="Calibri" w:hAnsi="Calibri" w:eastAsia="Calibri" w:cs="Times New Roman"/>
      <w:sz w:val="22"/>
      <w:szCs w:val="22"/>
      <w:lang w:eastAsia="en-US"/>
    </w:rPr>
    <w:tblPr/>
  </w:style>
  <w:style w:type="paragraph" w:styleId="907">
    <w:name w:val="Без интервала"/>
    <w:next w:val="907"/>
    <w:link w:val="890"/>
    <w:uiPriority w:val="1"/>
    <w:qFormat/>
    <w:rPr>
      <w:lang w:val="ru-RU" w:eastAsia="ru-RU" w:bidi="ar-SA"/>
    </w:rPr>
  </w:style>
  <w:style w:type="character" w:styleId="908">
    <w:name w:val="Знак примечания"/>
    <w:next w:val="908"/>
    <w:link w:val="890"/>
    <w:rPr>
      <w:sz w:val="16"/>
      <w:szCs w:val="16"/>
    </w:rPr>
  </w:style>
  <w:style w:type="paragraph" w:styleId="909">
    <w:name w:val="Текст примечания"/>
    <w:basedOn w:val="890"/>
    <w:next w:val="909"/>
    <w:link w:val="910"/>
  </w:style>
  <w:style w:type="character" w:styleId="910">
    <w:name w:val="Текст примечания Знак"/>
    <w:basedOn w:val="893"/>
    <w:next w:val="910"/>
    <w:link w:val="909"/>
  </w:style>
  <w:style w:type="paragraph" w:styleId="911">
    <w:name w:val="Тема примечания"/>
    <w:basedOn w:val="909"/>
    <w:next w:val="909"/>
    <w:link w:val="912"/>
    <w:rPr>
      <w:b/>
      <w:bCs/>
    </w:rPr>
  </w:style>
  <w:style w:type="character" w:styleId="912">
    <w:name w:val="Тема примечания Знак"/>
    <w:next w:val="912"/>
    <w:link w:val="911"/>
    <w:rPr>
      <w:b/>
      <w:bCs/>
    </w:rPr>
  </w:style>
  <w:style w:type="paragraph" w:styleId="913">
    <w:name w:val="ConsPlusTitle"/>
    <w:next w:val="913"/>
    <w:link w:val="890"/>
    <w:pPr>
      <w:widowControl w:val="off"/>
    </w:pPr>
    <w:rPr>
      <w:rFonts w:ascii="Calibri" w:hAnsi="Calibri" w:cs="Calibri"/>
      <w:b/>
      <w:sz w:val="22"/>
      <w:szCs w:val="22"/>
      <w:lang w:val="ru-RU" w:eastAsia="ru-RU" w:bidi="ar-SA"/>
    </w:rPr>
  </w:style>
  <w:style w:type="table" w:styleId="914">
    <w:name w:val="Сетка таблицы1"/>
    <w:basedOn w:val="894"/>
    <w:next w:val="906"/>
    <w:link w:val="890"/>
    <w:uiPriority w:val="39"/>
    <w:rPr>
      <w:rFonts w:ascii="Calibri" w:hAnsi="Calibri" w:eastAsia="Calibri" w:cs="Times New Roman"/>
      <w:sz w:val="22"/>
      <w:szCs w:val="22"/>
      <w:lang w:eastAsia="en-US"/>
    </w:rPr>
    <w:tblPr/>
  </w:style>
  <w:style w:type="paragraph" w:styleId="915">
    <w:name w:val="ConsPlusNormal"/>
    <w:next w:val="915"/>
    <w:link w:val="890"/>
    <w:pPr>
      <w:widowControl w:val="off"/>
    </w:pPr>
    <w:rPr>
      <w:rFonts w:ascii="Calibri" w:hAnsi="Calibri" w:cs="Calibri"/>
      <w:sz w:val="22"/>
      <w:szCs w:val="22"/>
      <w:lang w:val="ru-RU" w:eastAsia="ru-RU" w:bidi="ar-SA"/>
    </w:rPr>
  </w:style>
  <w:style w:type="character" w:styleId="916" w:default="1">
    <w:name w:val="Default Paragraph Font"/>
    <w:uiPriority w:val="1"/>
    <w:semiHidden/>
    <w:unhideWhenUsed/>
  </w:style>
  <w:style w:type="numbering" w:styleId="917" w:default="1">
    <w:name w:val="No List"/>
    <w:uiPriority w:val="99"/>
    <w:semiHidden/>
    <w:unhideWhenUsed/>
  </w:style>
  <w:style w:type="table" w:styleId="918" w:default="1">
    <w:name w:val="Normal Table"/>
    <w:uiPriority w:val="99"/>
    <w:semiHidden/>
    <w:unhideWhenUsed/>
    <w:tblPr/>
  </w:style>
  <w:style w:type="paragraph" w:styleId="919" w:customStyle="1">
    <w:name w:val="ConsPlusNon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cs="Courier New" w:eastAsiaTheme="minorEastAsia"/>
      <w:b w:val="0"/>
      <w:bCs w:val="0"/>
      <w:i w:val="0"/>
      <w:iCs w:val="0"/>
      <w:caps w:val="0"/>
      <w:smallCaps w:val="0"/>
      <w:strike w:val="0"/>
      <w:vanish w:val="0"/>
      <w:color w:val="auto"/>
      <w:spacing w:val="0"/>
      <w:position w:val="0"/>
      <w:sz w:val="20"/>
      <w:szCs w:val="22"/>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png"/><Relationship Id="rId13" Type="http://schemas.openxmlformats.org/officeDocument/2006/relationships/image" Target="media/image2.wmf"/><Relationship Id="rId14" Type="http://schemas.openxmlformats.org/officeDocument/2006/relationships/hyperlink" Target="https://login.consultant.ru/link/?req=doc&amp;base=RLAW368&amp;n=196819&amp;dst=100005" TargetMode="External"/><Relationship Id="rId15" Type="http://schemas.openxmlformats.org/officeDocument/2006/relationships/hyperlink" Target="https://login.consultant.ru/link/?req=doc&amp;base=LAW&amp;n=480247" TargetMode="External"/><Relationship Id="rId16" Type="http://schemas.openxmlformats.org/officeDocument/2006/relationships/hyperlink" Target="https://login.consultant.ru/link/?req=doc&amp;base=LAW&amp;n=461663&amp;dst=100020" TargetMode="External"/><Relationship Id="rId17" Type="http://schemas.openxmlformats.org/officeDocument/2006/relationships/hyperlink" Target="https://login.consultant.ru/link/?req=doc&amp;base=LAW&amp;n=285427" TargetMode="External"/><Relationship Id="rId18" Type="http://schemas.openxmlformats.org/officeDocument/2006/relationships/hyperlink" Target="https://login.consultant.ru/link/?req=doc&amp;base=RLAW368&amp;n=196846" TargetMode="External"/><Relationship Id="rId19" Type="http://schemas.openxmlformats.org/officeDocument/2006/relationships/hyperlink" Target="https://login.consultant.ru/link/?req=doc&amp;base=RLAW368&amp;n=197157" TargetMode="External"/><Relationship Id="rId20" Type="http://schemas.openxmlformats.org/officeDocument/2006/relationships/hyperlink" Target="https://login.consultant.ru/link/?req=doc&amp;base=LAW&amp;n=461663&amp;dst=100020" TargetMode="External"/><Relationship Id="rId21" Type="http://schemas.openxmlformats.org/officeDocument/2006/relationships/hyperlink" Target="https://login.consultant.ru/link/?req=doc&amp;base=RLAW368&amp;n=196819&amp;dst=100005" TargetMode="External"/><Relationship Id="rId22" Type="http://schemas.openxmlformats.org/officeDocument/2006/relationships/hyperlink" Target="https://login.consultant.ru/link/?req=doc&amp;base=RLAW368&amp;n=196819&amp;dst=10000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Р7-Офис/2024.2.1.461</Application>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revision>47</cp:revision>
  <dcterms:created xsi:type="dcterms:W3CDTF">2024-06-11T12:52:00Z</dcterms:created>
  <dcterms:modified xsi:type="dcterms:W3CDTF">2025-01-17T07:02:07Z</dcterms:modified>
  <cp:version>917504</cp:version>
</cp:coreProperties>
</file>