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разработке схем водоснабжения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водоотведения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утверждению и внесению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них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07 декабря 2011 г. № 416-ФЗ «О водоснабжении </w:t>
      </w:r>
      <w:r>
        <w:rPr>
          <w:sz w:val="28"/>
          <w:szCs w:val="28"/>
        </w:rPr>
        <w:br/>
        <w:t xml:space="preserve">и водоотведении», постановлением Правительства Российско</w:t>
      </w:r>
      <w:r>
        <w:rPr>
          <w:sz w:val="28"/>
          <w:szCs w:val="28"/>
        </w:rPr>
        <w:t xml:space="preserve">й Федерации </w:t>
      </w:r>
      <w:r>
        <w:rPr>
          <w:sz w:val="28"/>
          <w:szCs w:val="28"/>
        </w:rPr>
        <w:br/>
        <w:t xml:space="preserve">от 05 сентября 2013 г. № 782 «О схемах водоснабжения и водоотведения», в целях разработки схем водоснабжения и водоотведения города Перми, утверждению </w:t>
      </w:r>
      <w:r>
        <w:rPr>
          <w:sz w:val="28"/>
          <w:szCs w:val="28"/>
        </w:rPr>
        <w:br/>
        <w:t xml:space="preserve">и внесению в них изменений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</w:t>
      </w:r>
      <w:r>
        <w:rPr>
          <w:sz w:val="28"/>
          <w:szCs w:val="28"/>
        </w:rPr>
        <w:t xml:space="preserve">пу по разработке схем водоснабжения и водоотведения города Перми, утверждению и внесению в них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рабочей группе по разработке схем водоснабжения и водоотведения города Перми, утверждению и внесению в них </w:t>
      </w:r>
      <w:r>
        <w:rPr>
          <w:sz w:val="28"/>
          <w:szCs w:val="28"/>
        </w:rPr>
        <w:t xml:space="preserve">изменений;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рабочей группы по разработке схем водоснабжения </w:t>
      </w:r>
      <w:r>
        <w:rPr>
          <w:sz w:val="28"/>
          <w:szCs w:val="28"/>
        </w:rPr>
        <w:br/>
        <w:t xml:space="preserve">и водоотведения города Перми, утверждению и внесению в них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</w:t>
      </w:r>
      <w:r>
        <w:rPr>
          <w:sz w:val="28"/>
          <w:szCs w:val="28"/>
        </w:rPr>
        <w:t xml:space="preserve">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</w:t>
      </w:r>
      <w:r>
        <w:rPr>
          <w:sz w:val="28"/>
          <w:szCs w:val="28"/>
        </w:rPr>
        <w:t xml:space="preserve">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</w:t>
      </w:r>
      <w:r>
        <w:t xml:space="preserve"> </w:t>
      </w:r>
      <w:r>
        <w:rPr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. Кон</w:t>
      </w:r>
      <w:r>
        <w:rPr>
          <w:sz w:val="28"/>
          <w:szCs w:val="28"/>
          <w:lang w:eastAsia="en-US"/>
        </w:rPr>
        <w:t xml:space="preserve">троль за исполнением </w:t>
      </w:r>
      <w:r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 xml:space="preserve">постановления возложить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заместителя главы администрации города Перми </w:t>
      </w:r>
      <w:r>
        <w:rPr>
          <w:sz w:val="28"/>
          <w:szCs w:val="28"/>
          <w:lang w:eastAsia="en-US"/>
        </w:rPr>
        <w:t xml:space="preserve">Субботина И.А.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 разработке схем водоснабжения и водоотведения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утверждению и внесению в них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 xml:space="preserve">о рабочей группе по разработке схем водоснабжения </w:t>
      </w:r>
      <w:r>
        <w:rPr>
          <w:sz w:val="28"/>
          <w:szCs w:val="28"/>
        </w:rPr>
        <w:t xml:space="preserve">и водоотведения города Перми, утверждению и внесению в них изменений </w:t>
      </w:r>
      <w:r>
        <w:rPr>
          <w:sz w:val="28"/>
          <w:szCs w:val="28"/>
        </w:rPr>
        <w:t xml:space="preserve">(далее – Положение, Рабочая группа) определяет задачи, порядок деятельности и регламент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</w:t>
      </w:r>
      <w:r>
        <w:rPr>
          <w:sz w:val="28"/>
          <w:szCs w:val="28"/>
        </w:rPr>
        <w:t xml:space="preserve">я группа является коллегиальным совещательным органом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заместителе главы администрации города Перми, возглавляющем функционально-целевой блок «Развитие инфраструктуры», созданным в целях разработки схем водоснабжения и водоотведения города Перми, </w:t>
      </w:r>
      <w:r>
        <w:rPr>
          <w:sz w:val="28"/>
          <w:szCs w:val="28"/>
        </w:rPr>
      </w:r>
      <w:r>
        <w:rPr>
          <w:sz w:val="28"/>
          <w:szCs w:val="28"/>
        </w:rPr>
        <w:t xml:space="preserve">утверждения </w:t>
      </w:r>
      <w:r>
        <w:rPr>
          <w:sz w:val="28"/>
          <w:szCs w:val="28"/>
        </w:rPr>
        <w:br/>
        <w:t xml:space="preserve">и</w:t>
      </w:r>
      <w:r>
        <w:rPr>
          <w:sz w:val="28"/>
          <w:szCs w:val="28"/>
        </w:rPr>
        <w:t xml:space="preserve"> внесения в них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состав Рабочей группы входят представители </w:t>
      </w:r>
      <w:r>
        <w:rPr>
          <w:color w:val="2c2c2d"/>
          <w:sz w:val="28"/>
          <w:szCs w:val="28"/>
          <w:highlight w:val="white"/>
        </w:rPr>
        <w:t xml:space="preserve">министерства</w:t>
      </w:r>
      <w:r>
        <w:rPr>
          <w:color w:val="2c2c2d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 управлению имуществом и градостроительной деятельности Пермского края</w:t>
      </w:r>
      <w:r/>
      <w:r>
        <w:rPr>
          <w:sz w:val="28"/>
          <w:szCs w:val="28"/>
        </w:rPr>
        <w:t xml:space="preserve">, представители </w:t>
      </w:r>
      <w:r>
        <w:rPr>
          <w:rFonts w:eastAsia="Calibri"/>
          <w:sz w:val="28"/>
          <w:szCs w:val="28"/>
        </w:rPr>
        <w:t xml:space="preserve">министерства жилищно-коммунального хозяйства и благоустройства Пермского края</w:t>
      </w:r>
      <w:r/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редставители функциональных подразделений администрации города Перми, </w:t>
      </w:r>
      <w:r>
        <w:rPr>
          <w:sz w:val="28"/>
          <w:szCs w:val="28"/>
        </w:rPr>
        <w:t xml:space="preserve">ресурсоснабжающие</w:t>
      </w:r>
      <w:r>
        <w:rPr>
          <w:sz w:val="28"/>
          <w:szCs w:val="28"/>
        </w:rPr>
        <w:t xml:space="preserve"> организации.</w:t>
      </w:r>
      <w:r/>
      <w:r>
        <w:rPr>
          <w:sz w:val="28"/>
          <w:szCs w:val="28"/>
        </w:rPr>
        <w:t xml:space="preserve"> Состав Рабочей группы утверждается постановлением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Рабочая группа в своей деятельности руководствуется законами и иными нормативными актами Российской Федерации и Пермского края, правовыми актами города Перми.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Задачи Рабочей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Определение содержания схем водоснабжения и водоотведения города Перми, разрабатываемых в целях обеспечения доступности для абонентов водоснабжения и водоотведения, обеспечения водоснабжения</w:t>
      </w:r>
      <w:r>
        <w:rPr>
          <w:sz w:val="28"/>
          <w:szCs w:val="28"/>
          <w:highlight w:val="white"/>
        </w:rPr>
        <w:t xml:space="preserve"> в соответствии </w:t>
      </w:r>
      <w:r>
        <w:rPr>
          <w:sz w:val="28"/>
          <w:szCs w:val="28"/>
          <w:highlight w:val="white"/>
        </w:rPr>
        <w:br/>
        <w:t xml:space="preserve">с требованиями законодательства Российской Федерации, рационального водопользования, а также развития централизованных систем водоснабжения </w:t>
      </w:r>
      <w:r>
        <w:rPr>
          <w:sz w:val="28"/>
          <w:szCs w:val="28"/>
          <w:highlight w:val="white"/>
        </w:rPr>
        <w:br/>
        <w:t xml:space="preserve">и водоотведения.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Порядок деятельности Рабочей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Основной формой деятельности Рабочей группы являются заседания, проводимые два раза</w:t>
      </w:r>
      <w:r>
        <w:rPr>
          <w:sz w:val="28"/>
          <w:szCs w:val="28"/>
        </w:rPr>
        <w:t xml:space="preserve"> в месяц, а также по инициативе членов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Заседания Рабочей группы проводит председатель Рабочей группы, в случае отсутствия председателя Рабочей группы его обязанности исполняет заместитель председателя.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Организационно-техническое о</w:t>
      </w:r>
      <w:r>
        <w:rPr>
          <w:sz w:val="28"/>
          <w:szCs w:val="28"/>
        </w:rPr>
        <w:t xml:space="preserve">беспечение деятельности Рабочей группы осуществляет секретарь Рабочей группы, который извещает членов Рабочей группы (приглашенных на заседание) за 2 рабочих дня о месте и времени проведения заседаний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бочей группы</w:t>
      </w:r>
      <w:r>
        <w:rPr>
          <w:sz w:val="28"/>
          <w:szCs w:val="28"/>
        </w:rPr>
        <w:t xml:space="preserve">, повестках заседаний Рабочей группы, оформляет протокол</w:t>
      </w:r>
      <w:r>
        <w:rPr>
          <w:sz w:val="28"/>
          <w:szCs w:val="28"/>
        </w:rPr>
        <w:t xml:space="preserve"> заседаний Рабочей группы</w:t>
      </w:r>
      <w:r>
        <w:rPr>
          <w:sz w:val="28"/>
          <w:szCs w:val="28"/>
        </w:rPr>
        <w:t xml:space="preserve">, доводит решения</w:t>
      </w:r>
      <w:r>
        <w:rPr>
          <w:sz w:val="28"/>
          <w:szCs w:val="28"/>
        </w:rPr>
        <w:t xml:space="preserve"> Рабочей группы до членов Рабочей группы и иных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Перечень вопросов, обсуждаемых на заседании Рабочей группы, формируется по предложениям членов Рабочей группы. Инициаторы предложений подготавливают необходимые документы и материал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для рассмотрения на заседаниях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заседания Рабочей группы в случае необходимости приглашаются представители функциональных и территориальных органов, функциональных</w:t>
      </w:r>
      <w:r>
        <w:rPr>
          <w:sz w:val="28"/>
          <w:szCs w:val="28"/>
        </w:rPr>
        <w:t xml:space="preserve"> подразделений администрации города Перми, научных организаций, муниципальных учреждений и предприятий, независимых экспертов, аудиторских организаций, общественных организаций по согласованию с ними (далее – эксперты), не вошедших в состав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Регламент работ</w:t>
      </w:r>
      <w:r>
        <w:rPr>
          <w:b/>
          <w:bCs/>
          <w:sz w:val="28"/>
          <w:szCs w:val="28"/>
        </w:rPr>
        <w:t xml:space="preserve">ы Рабочей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Результатом работы Рабочей группы является принятие соответствующего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4.2. Решение Ра</w:t>
      </w:r>
      <w:r>
        <w:rPr>
          <w:sz w:val="28"/>
          <w:szCs w:val="28"/>
        </w:rPr>
        <w:t xml:space="preserve">бочей группы принимается путем голосования большинством голосов присутствующих на заседании членов Рабочей группы, при равенстве голосов голос председательствующего на заседании Рабочей группы является определяющим.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Эксперты Рабочей группы обладают правом совещательного голоса без права голосования.</w:t>
      </w: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Секретарь Рабочей группы ведет прот</w:t>
      </w:r>
      <w:r>
        <w:rPr>
          <w:sz w:val="28"/>
          <w:szCs w:val="28"/>
        </w:rPr>
        <w:t xml:space="preserve">окол заседания, в котором отражает все обсуждаемые вопросы, принятые решения и поручения.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пяти рабочих дней после проведения заседания Рабочей группы протокол подписывается председательствую</w:t>
      </w:r>
      <w:r>
        <w:rPr>
          <w:sz w:val="28"/>
          <w:szCs w:val="28"/>
        </w:rPr>
        <w:t xml:space="preserve">щим на заседании Рабочей группы</w:t>
      </w:r>
      <w:r>
        <w:rPr>
          <w:sz w:val="28"/>
          <w:szCs w:val="28"/>
        </w:rPr>
        <w:t xml:space="preserve"> и рассылается учас</w:t>
      </w:r>
      <w:r>
        <w:rPr>
          <w:sz w:val="28"/>
          <w:szCs w:val="28"/>
        </w:rPr>
        <w:t xml:space="preserve">тникам заседания.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Решения, приятые на заседаниях Рабочей группы, носят рекомендательный характер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exact"/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п</w:t>
      </w:r>
      <w:r>
        <w:rPr>
          <w:b/>
          <w:sz w:val="28"/>
          <w:szCs w:val="28"/>
        </w:rPr>
        <w:t xml:space="preserve">ри администрации города Перми по </w:t>
      </w:r>
      <w:r>
        <w:rPr>
          <w:b/>
          <w:sz w:val="28"/>
          <w:szCs w:val="28"/>
        </w:rPr>
        <w:t xml:space="preserve">разработке схем водоснабжения и водоотведения города Перми, утверждению и внесению в них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Субботин </w:t>
            </w:r>
            <w:r>
              <w:rPr>
                <w:rFonts w:eastAsia="Calibri"/>
                <w:sz w:val="28"/>
                <w:szCs w:val="28"/>
              </w:rPr>
              <w:br/>
              <w:t xml:space="preserve">Игорь Александрович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Заместители председателя: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Казанцев </w:t>
            </w:r>
            <w:r>
              <w:rPr>
                <w:rFonts w:eastAsia="Calibri"/>
                <w:sz w:val="28"/>
                <w:szCs w:val="28"/>
              </w:rPr>
              <w:br/>
              <w:t xml:space="preserve">Вадим Леонидович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Белоусов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Олег Леонидович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первый заместитель начальника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Сумьянова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Марина Анатольевн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развития коммунальной инфраструктуры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Члены рабочей группы: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Винокуров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Сергей Владимирович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первый заместитель главного управляющего директора ООО «НОВОГОР-Прикамье» </w:t>
              <w:br/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Гаврилова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Ирина Николаевна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развития коммунальной инфраструктуры министерства жилищно-коммунального хозяйства и благоустройства Пермского края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/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Грибанов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Владимир Юрьевич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технического директора </w:t>
            </w:r>
            <w:r>
              <w:rPr>
                <w:rFonts w:eastAsia="Calibri"/>
                <w:sz w:val="28"/>
                <w:szCs w:val="28"/>
              </w:rPr>
              <w:t xml:space="preserve">ООО «НОВОГОР-Прикамье»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Кислякова</w:t>
            </w:r>
            <w:r>
              <w:rPr>
                <w:rFonts w:eastAsia="Calibri"/>
                <w:sz w:val="28"/>
                <w:szCs w:val="28"/>
              </w:rPr>
              <w:br/>
              <w:t xml:space="preserve">Оксана Васильевна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 развития инфраструктуры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Короткова </w:t>
            </w:r>
            <w:r>
              <w:rPr>
                <w:sz w:val="28"/>
                <w:szCs w:val="28"/>
              </w:rPr>
              <w:br/>
              <w:t xml:space="preserve">Светлана Витальевна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управления-начальник</w:t>
            </w:r>
            <w:r>
              <w:rPr>
                <w:rFonts w:eastAsia="Calibri"/>
                <w:sz w:val="28"/>
                <w:szCs w:val="28"/>
              </w:rPr>
              <w:t xml:space="preserve"> отдела обеспечения градостроительной деятельности управления территориального планирования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механизмов реализации департамента градостроительства и архит</w:t>
            </w:r>
            <w:r>
              <w:rPr>
                <w:rFonts w:eastAsia="Calibri"/>
                <w:sz w:val="28"/>
                <w:szCs w:val="28"/>
              </w:rPr>
              <w:t xml:space="preserve">ектуры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Куркин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Максим Евгеньевич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консультант </w:t>
            </w:r>
            <w:r>
              <w:rPr>
                <w:rFonts w:eastAsia="Calibri"/>
                <w:sz w:val="28"/>
                <w:szCs w:val="28"/>
              </w:rPr>
              <w:t xml:space="preserve">отдела развития коммунальной инфраструктуры министерства жилищно-коммунального хозяйства и благоустройства Пермского края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/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Мусихин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Павел Сергеевич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главный эксперт по схемам теплоснабжения Пермского филиала ПАО «Т Плюс»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/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Merge w:val="restart"/>
            <w:textDirection w:val="lrTb"/>
            <w:noWrap w:val="false"/>
          </w:tcPr>
          <w:p>
            <w:pPr>
              <w:rPr>
                <w:color w:val="2c2c2d"/>
                <w:sz w:val="28"/>
                <w:szCs w:val="28"/>
                <w:highlight w:val="none"/>
              </w:rPr>
            </w:pPr>
            <w:r>
              <w:rPr>
                <w:color w:val="2c2c2d"/>
                <w:sz w:val="28"/>
                <w:szCs w:val="28"/>
                <w:highlight w:val="none"/>
              </w:rPr>
              <w:t xml:space="preserve">Сюткин</w:t>
            </w: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none"/>
              </w:rPr>
            </w:r>
          </w:p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none"/>
              </w:rPr>
              <w:t xml:space="preserve">Владимир Геннадьевич</w:t>
            </w:r>
            <w:r>
              <w:rPr>
                <w:color w:val="2c2c2d"/>
                <w:sz w:val="28"/>
                <w:szCs w:val="28"/>
                <w:highlight w:val="non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начальника департамента градостроительства и архитектуры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Фалалеева </w:t>
            </w:r>
            <w:r>
              <w:rPr>
                <w:color w:val="2c2c2d"/>
                <w:sz w:val="28"/>
                <w:szCs w:val="28"/>
                <w:highlight w:val="white"/>
              </w:rPr>
              <w:br/>
              <w:t xml:space="preserve">Анна Ев</w:t>
            </w:r>
            <w:r>
              <w:rPr>
                <w:color w:val="2c2c2d"/>
                <w:sz w:val="28"/>
                <w:szCs w:val="28"/>
                <w:highlight w:val="white"/>
              </w:rPr>
              <w:t xml:space="preserve">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color w:val="2c2c2d"/>
                <w:sz w:val="28"/>
                <w:szCs w:val="28"/>
                <w:highlight w:val="white"/>
              </w:rPr>
              <w:t xml:space="preserve">начальник управления градостроительной деятельности министерства</w:t>
            </w:r>
            <w:r>
              <w:rPr>
                <w:color w:val="2c2c2d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по управлению имуществом и градостроительной деятельности Пермского края </w:t>
            </w: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/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7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</w:pPr>
    <w:r/>
    <w:r/>
  </w:p>
  <w:p>
    <w:pPr>
      <w:pStyle w:val="7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53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30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5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7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23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3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91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432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3 Char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40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2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3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5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6">
    <w:name w:val="Title Char"/>
    <w:basedOn w:val="762"/>
    <w:link w:val="776"/>
    <w:uiPriority w:val="10"/>
    <w:rPr>
      <w:sz w:val="48"/>
      <w:szCs w:val="48"/>
    </w:rPr>
  </w:style>
  <w:style w:type="character" w:styleId="747">
    <w:name w:val="Subtitle Char"/>
    <w:basedOn w:val="762"/>
    <w:link w:val="778"/>
    <w:uiPriority w:val="11"/>
    <w:rPr>
      <w:sz w:val="24"/>
      <w:szCs w:val="24"/>
    </w:rPr>
  </w:style>
  <w:style w:type="character" w:styleId="748">
    <w:name w:val="Quote Char"/>
    <w:link w:val="780"/>
    <w:uiPriority w:val="29"/>
    <w:rPr>
      <w:i/>
    </w:rPr>
  </w:style>
  <w:style w:type="character" w:styleId="749">
    <w:name w:val="Intense Quote Char"/>
    <w:link w:val="782"/>
    <w:uiPriority w:val="30"/>
    <w:rPr>
      <w:i/>
    </w:rPr>
  </w:style>
  <w:style w:type="character" w:styleId="750">
    <w:name w:val="Footnote Text Char"/>
    <w:link w:val="917"/>
    <w:uiPriority w:val="99"/>
    <w:rPr>
      <w:sz w:val="18"/>
    </w:rPr>
  </w:style>
  <w:style w:type="character" w:styleId="751">
    <w:name w:val="Endnote Text Char"/>
    <w:link w:val="920"/>
    <w:uiPriority w:val="99"/>
    <w:rPr>
      <w:sz w:val="20"/>
    </w:rPr>
  </w:style>
  <w:style w:type="paragraph" w:styleId="752" w:default="1">
    <w:name w:val="Normal"/>
    <w:qFormat/>
  </w:style>
  <w:style w:type="paragraph" w:styleId="753">
    <w:name w:val="Heading 1"/>
    <w:basedOn w:val="752"/>
    <w:next w:val="752"/>
    <w:link w:val="1018"/>
    <w:qFormat/>
    <w:pPr>
      <w:ind w:right="-1" w:firstLine="709"/>
      <w:jc w:val="both"/>
      <w:keepNext/>
      <w:outlineLvl w:val="0"/>
    </w:pPr>
    <w:rPr>
      <w:sz w:val="24"/>
    </w:rPr>
  </w:style>
  <w:style w:type="paragraph" w:styleId="754">
    <w:name w:val="Heading 2"/>
    <w:basedOn w:val="752"/>
    <w:next w:val="752"/>
    <w:link w:val="1019"/>
    <w:qFormat/>
    <w:pPr>
      <w:ind w:right="-1"/>
      <w:jc w:val="both"/>
      <w:keepNext/>
      <w:outlineLvl w:val="1"/>
    </w:pPr>
    <w:rPr>
      <w:sz w:val="24"/>
    </w:rPr>
  </w:style>
  <w:style w:type="paragraph" w:styleId="755">
    <w:name w:val="Heading 3"/>
    <w:basedOn w:val="752"/>
    <w:next w:val="752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55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5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6">
    <w:name w:val="Title"/>
    <w:basedOn w:val="752"/>
    <w:next w:val="752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link w:val="776"/>
    <w:uiPriority w:val="10"/>
    <w:rPr>
      <w:sz w:val="48"/>
      <w:szCs w:val="48"/>
    </w:rPr>
  </w:style>
  <w:style w:type="paragraph" w:styleId="778">
    <w:name w:val="Subtitle"/>
    <w:basedOn w:val="752"/>
    <w:next w:val="752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52"/>
    <w:next w:val="752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52"/>
    <w:next w:val="752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52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785" w:customStyle="1">
    <w:name w:val="Header Char"/>
    <w:uiPriority w:val="99"/>
  </w:style>
  <w:style w:type="paragraph" w:styleId="786">
    <w:name w:val="Footer"/>
    <w:basedOn w:val="752"/>
    <w:link w:val="1015"/>
    <w:uiPriority w:val="99"/>
    <w:pPr>
      <w:tabs>
        <w:tab w:val="center" w:pos="4153" w:leader="none"/>
        <w:tab w:val="right" w:pos="8306" w:leader="none"/>
      </w:tabs>
    </w:pPr>
  </w:style>
  <w:style w:type="character" w:styleId="787" w:customStyle="1">
    <w:name w:val="Footer Char"/>
    <w:uiPriority w:val="99"/>
  </w:style>
  <w:style w:type="paragraph" w:styleId="788">
    <w:name w:val="Caption"/>
    <w:basedOn w:val="752"/>
    <w:next w:val="75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9" w:customStyle="1">
    <w:name w:val="Caption Char"/>
    <w:uiPriority w:val="99"/>
  </w:style>
  <w:style w:type="table" w:styleId="790">
    <w:name w:val="Table Grid"/>
    <w:basedOn w:val="76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52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52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52"/>
    <w:next w:val="752"/>
    <w:uiPriority w:val="39"/>
    <w:unhideWhenUsed/>
    <w:pPr>
      <w:spacing w:after="57"/>
    </w:pPr>
  </w:style>
  <w:style w:type="paragraph" w:styleId="924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5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6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7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8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9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30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31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  <w:rPr>
      <w:lang w:eastAsia="zh-CN"/>
    </w:rPr>
  </w:style>
  <w:style w:type="paragraph" w:styleId="933">
    <w:name w:val="table of figures"/>
    <w:basedOn w:val="752"/>
    <w:next w:val="752"/>
    <w:uiPriority w:val="99"/>
    <w:unhideWhenUsed/>
  </w:style>
  <w:style w:type="paragraph" w:styleId="934">
    <w:name w:val="Body Text"/>
    <w:basedOn w:val="752"/>
    <w:link w:val="958"/>
    <w:pPr>
      <w:ind w:right="3117"/>
    </w:pPr>
    <w:rPr>
      <w:rFonts w:ascii="Courier New" w:hAnsi="Courier New"/>
      <w:sz w:val="26"/>
    </w:rPr>
  </w:style>
  <w:style w:type="paragraph" w:styleId="935">
    <w:name w:val="Body Text Indent"/>
    <w:basedOn w:val="752"/>
    <w:link w:val="1020"/>
    <w:pPr>
      <w:ind w:right="-1"/>
      <w:jc w:val="both"/>
    </w:pPr>
    <w:rPr>
      <w:sz w:val="26"/>
    </w:rPr>
  </w:style>
  <w:style w:type="character" w:styleId="936">
    <w:name w:val="page number"/>
    <w:basedOn w:val="762"/>
  </w:style>
  <w:style w:type="paragraph" w:styleId="937">
    <w:name w:val="Balloon Text"/>
    <w:basedOn w:val="752"/>
    <w:link w:val="938"/>
    <w:uiPriority w:val="99"/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link w:val="937"/>
    <w:uiPriority w:val="99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784"/>
    <w:uiPriority w:val="99"/>
  </w:style>
  <w:style w:type="numbering" w:styleId="940" w:customStyle="1">
    <w:name w:val="Нет списка1"/>
    <w:next w:val="764"/>
    <w:uiPriority w:val="99"/>
    <w:semiHidden/>
    <w:unhideWhenUsed/>
  </w:style>
  <w:style w:type="character" w:styleId="941">
    <w:name w:val="FollowedHyperlink"/>
    <w:uiPriority w:val="99"/>
    <w:unhideWhenUsed/>
    <w:rPr>
      <w:color w:val="800080"/>
      <w:u w:val="single"/>
    </w:rPr>
  </w:style>
  <w:style w:type="paragraph" w:styleId="942" w:customStyle="1">
    <w:name w:val="xl65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6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67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6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69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0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71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2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3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4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5"/>
    <w:basedOn w:val="75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6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7"/>
    <w:basedOn w:val="75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8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9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Форма"/>
    <w:rPr>
      <w:sz w:val="28"/>
      <w:szCs w:val="28"/>
    </w:rPr>
  </w:style>
  <w:style w:type="character" w:styleId="958" w:customStyle="1">
    <w:name w:val="Основной текст Знак"/>
    <w:link w:val="934"/>
    <w:rPr>
      <w:rFonts w:ascii="Courier New" w:hAnsi="Courier New"/>
      <w:sz w:val="26"/>
    </w:rPr>
  </w:style>
  <w:style w:type="paragraph" w:styleId="959" w:customStyle="1">
    <w:name w:val="ConsPlusNormal"/>
    <w:rPr>
      <w:sz w:val="28"/>
      <w:szCs w:val="28"/>
    </w:rPr>
  </w:style>
  <w:style w:type="numbering" w:styleId="960" w:customStyle="1">
    <w:name w:val="Нет списка11"/>
    <w:next w:val="764"/>
    <w:uiPriority w:val="99"/>
    <w:semiHidden/>
    <w:unhideWhenUsed/>
  </w:style>
  <w:style w:type="numbering" w:styleId="961" w:customStyle="1">
    <w:name w:val="Нет списка111"/>
    <w:next w:val="764"/>
    <w:uiPriority w:val="99"/>
    <w:semiHidden/>
    <w:unhideWhenUsed/>
  </w:style>
  <w:style w:type="paragraph" w:styleId="962" w:customStyle="1">
    <w:name w:val="font5"/>
    <w:basedOn w:val="75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3" w:customStyle="1">
    <w:name w:val="xl8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1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2"/>
    <w:basedOn w:val="75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8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 w:customStyle="1">
    <w:name w:val="xl89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0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1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2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9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4"/>
    <w:basedOn w:val="75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8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2" w:customStyle="1">
    <w:name w:val="xl99"/>
    <w:basedOn w:val="75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100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1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2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3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8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9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0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1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2"/>
    <w:basedOn w:val="75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6" w:customStyle="1">
    <w:name w:val="xl113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4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5"/>
    <w:basedOn w:val="75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9" w:customStyle="1">
    <w:name w:val="xl116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7"/>
    <w:basedOn w:val="75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9"/>
    <w:basedOn w:val="75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2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1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2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2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9" w:customStyle="1">
    <w:name w:val="Нет списка2"/>
    <w:next w:val="764"/>
    <w:uiPriority w:val="99"/>
    <w:semiHidden/>
    <w:unhideWhenUsed/>
  </w:style>
  <w:style w:type="numbering" w:styleId="1010" w:customStyle="1">
    <w:name w:val="Нет списка3"/>
    <w:next w:val="764"/>
    <w:uiPriority w:val="99"/>
    <w:semiHidden/>
    <w:unhideWhenUsed/>
  </w:style>
  <w:style w:type="paragraph" w:styleId="1011" w:customStyle="1">
    <w:name w:val="font6"/>
    <w:basedOn w:val="75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7"/>
    <w:basedOn w:val="75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8"/>
    <w:basedOn w:val="75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4" w:customStyle="1">
    <w:name w:val="Нет списка4"/>
    <w:next w:val="764"/>
    <w:uiPriority w:val="99"/>
    <w:semiHidden/>
    <w:unhideWhenUsed/>
  </w:style>
  <w:style w:type="character" w:styleId="1015" w:customStyle="1">
    <w:name w:val="Нижний колонтитул Знак"/>
    <w:link w:val="786"/>
    <w:uiPriority w:val="99"/>
  </w:style>
  <w:style w:type="numbering" w:styleId="1016" w:customStyle="1">
    <w:name w:val="Нет списка5"/>
    <w:next w:val="764"/>
    <w:uiPriority w:val="99"/>
    <w:semiHidden/>
    <w:unhideWhenUsed/>
  </w:style>
  <w:style w:type="table" w:styleId="1017" w:customStyle="1">
    <w:name w:val="Сетка таблицы1"/>
    <w:basedOn w:val="763"/>
    <w:next w:val="790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18" w:customStyle="1">
    <w:name w:val="Заголовок 1 Знак"/>
    <w:link w:val="753"/>
    <w:rPr>
      <w:sz w:val="24"/>
    </w:rPr>
  </w:style>
  <w:style w:type="character" w:styleId="1019" w:customStyle="1">
    <w:name w:val="Заголовок 2 Знак"/>
    <w:link w:val="754"/>
    <w:rPr>
      <w:sz w:val="24"/>
    </w:rPr>
  </w:style>
  <w:style w:type="character" w:styleId="1020" w:customStyle="1">
    <w:name w:val="Основной текст с отступом Знак"/>
    <w:link w:val="935"/>
    <w:rPr>
      <w:sz w:val="26"/>
    </w:rPr>
  </w:style>
  <w:style w:type="character" w:styleId="1021" w:customStyle="1">
    <w:name w:val="Заголовок №1_"/>
    <w:link w:val="1022"/>
    <w:rPr>
      <w:sz w:val="27"/>
      <w:szCs w:val="27"/>
      <w:shd w:val="clear" w:color="auto" w:fill="ffffff"/>
    </w:rPr>
  </w:style>
  <w:style w:type="paragraph" w:styleId="1022" w:customStyle="1">
    <w:name w:val="Заголовок №1"/>
    <w:basedOn w:val="752"/>
    <w:link w:val="1021"/>
    <w:pPr>
      <w:spacing w:before="660" w:line="322" w:lineRule="exact"/>
      <w:shd w:val="clear" w:color="auto" w:fill="ffffff"/>
      <w:outlineLvl w:val="0"/>
    </w:pPr>
    <w:rPr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sumyanova-ma</cp:lastModifiedBy>
  <cp:revision>47</cp:revision>
  <dcterms:created xsi:type="dcterms:W3CDTF">2020-12-04T10:29:00Z</dcterms:created>
  <dcterms:modified xsi:type="dcterms:W3CDTF">2025-01-20T12:30:24Z</dcterms:modified>
  <cp:version>917504</cp:version>
</cp:coreProperties>
</file>