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32DF0" w:rsidRDefault="00032DF0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2DF0" w:rsidRPr="005850D6" w:rsidRDefault="00032DF0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32DF0" w:rsidRDefault="00032DF0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32DF0" w:rsidRPr="00573676" w:rsidRDefault="00032DF0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32DF0" w:rsidRPr="00573676" w:rsidRDefault="00032DF0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32DF0" w:rsidRPr="00573676" w:rsidRDefault="00032DF0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32DF0" w:rsidRPr="00573676" w:rsidRDefault="00032DF0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032DF0" w:rsidRDefault="00032DF0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DF0" w:rsidRPr="005850D6" w:rsidRDefault="00032DF0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032DF0" w:rsidRDefault="00032DF0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32DF0" w:rsidRPr="00573676" w:rsidRDefault="00032DF0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32DF0" w:rsidRPr="00573676" w:rsidRDefault="00032DF0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32DF0" w:rsidRPr="00573676" w:rsidRDefault="00032DF0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32DF0" w:rsidRPr="00573676" w:rsidRDefault="00032DF0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032DF0" w:rsidRPr="00FD0A67" w:rsidRDefault="00032D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F687B">
                              <w:rPr>
                                <w:sz w:val="28"/>
                                <w:szCs w:val="28"/>
                                <w:u w:val="single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032DF0" w:rsidRPr="00FD0A67" w:rsidRDefault="00032D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F687B">
                        <w:rPr>
                          <w:sz w:val="28"/>
                          <w:szCs w:val="28"/>
                          <w:u w:val="single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2DF0" w:rsidRPr="00170172" w:rsidRDefault="00032D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032DF0" w:rsidRPr="00170172" w:rsidRDefault="00032D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54EB9" w:rsidRPr="00E54EB9" w:rsidRDefault="00E54EB9" w:rsidP="00E54EB9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E54EB9">
        <w:rPr>
          <w:b/>
          <w:sz w:val="28"/>
          <w:szCs w:val="28"/>
        </w:rPr>
        <w:t>О внесении изменений в решение Пермской городской Думы от 27.08.2019 № 178 «О разрешении безвозмездной передачи движимого и недвижимого имущества по ул. Куйбышева, 95, земельного участка под ним, недвижимого имущества по ул. Куйбышева, 97 в собственность Пермского края»</w:t>
      </w:r>
    </w:p>
    <w:p w:rsidR="00E54EB9" w:rsidRPr="00E54EB9" w:rsidRDefault="00E54EB9" w:rsidP="00E54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EB9">
        <w:rPr>
          <w:sz w:val="28"/>
          <w:szCs w:val="28"/>
        </w:rPr>
        <w:t xml:space="preserve">На основании </w:t>
      </w:r>
      <w:r w:rsidRPr="00E54EB9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E54EB9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E54EB9" w:rsidRPr="002F781E" w:rsidRDefault="00E54EB9" w:rsidP="00E54EB9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E54EB9">
        <w:rPr>
          <w:sz w:val="28"/>
          <w:szCs w:val="28"/>
        </w:rPr>
        <w:t xml:space="preserve">Пермская городская Дума </w:t>
      </w:r>
      <w:r w:rsidR="002F781E" w:rsidRPr="002F781E">
        <w:rPr>
          <w:b/>
          <w:sz w:val="28"/>
          <w:szCs w:val="28"/>
        </w:rPr>
        <w:t>р е ш и л а</w:t>
      </w:r>
      <w:r w:rsidRPr="002F781E">
        <w:rPr>
          <w:b/>
          <w:sz w:val="28"/>
          <w:szCs w:val="28"/>
        </w:rPr>
        <w:t>:</w:t>
      </w:r>
    </w:p>
    <w:p w:rsidR="00E54EB9" w:rsidRPr="00E54EB9" w:rsidRDefault="002F781E" w:rsidP="00E54E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E54EB9" w:rsidRPr="00E54EB9">
        <w:rPr>
          <w:bCs/>
          <w:sz w:val="28"/>
          <w:szCs w:val="28"/>
        </w:rPr>
        <w:t>Внести в решение Пермской городской Думы от 27.08.2019 № 178 «О разрешении безвозмездной передачи движимого и недвижимого имущества по ул. Куйбышева, 95, земельного участка под ним, недвижимого имущества по ул. Куйбышева, 97 в собственность Пермского края» изменения:</w:t>
      </w:r>
    </w:p>
    <w:p w:rsidR="00E54EB9" w:rsidRPr="00E54EB9" w:rsidRDefault="00E54EB9" w:rsidP="00E54E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4EB9">
        <w:rPr>
          <w:bCs/>
          <w:sz w:val="28"/>
          <w:szCs w:val="28"/>
        </w:rPr>
        <w:t>1.1 в заголовке слова «земельного участка» заменить словами «земельных участков»;</w:t>
      </w:r>
    </w:p>
    <w:p w:rsidR="00E54EB9" w:rsidRPr="00E54EB9" w:rsidRDefault="00E54EB9" w:rsidP="00E54E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4EB9">
        <w:rPr>
          <w:bCs/>
          <w:sz w:val="28"/>
          <w:szCs w:val="28"/>
        </w:rPr>
        <w:t>1.2 абзац четвертый пункта 1 изложить в редакции:</w:t>
      </w:r>
    </w:p>
    <w:p w:rsidR="00E54EB9" w:rsidRDefault="00E54EB9" w:rsidP="00E54E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4EB9">
        <w:rPr>
          <w:bCs/>
          <w:sz w:val="28"/>
          <w:szCs w:val="28"/>
        </w:rPr>
        <w:t>«земельные участки согласно приложению 3 к настоящему решению.»;</w:t>
      </w:r>
    </w:p>
    <w:p w:rsidR="002F781E" w:rsidRPr="002F781E" w:rsidRDefault="002F781E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дополнить пунктом 1</w:t>
      </w:r>
      <w:r w:rsidRPr="002F781E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</w:t>
      </w:r>
      <w:r w:rsidRPr="002F781E">
        <w:rPr>
          <w:bCs/>
          <w:sz w:val="28"/>
          <w:szCs w:val="28"/>
        </w:rPr>
        <w:t>следующего содержания:</w:t>
      </w:r>
    </w:p>
    <w:p w:rsidR="002F781E" w:rsidRPr="00E54EB9" w:rsidRDefault="002F781E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81E">
        <w:rPr>
          <w:bCs/>
          <w:sz w:val="28"/>
          <w:szCs w:val="28"/>
        </w:rPr>
        <w:t>«1</w:t>
      </w:r>
      <w:r w:rsidRPr="002F781E">
        <w:rPr>
          <w:bCs/>
          <w:sz w:val="28"/>
          <w:szCs w:val="28"/>
          <w:vertAlign w:val="superscript"/>
        </w:rPr>
        <w:t>1</w:t>
      </w:r>
      <w:r w:rsidRPr="002F781E">
        <w:rPr>
          <w:bCs/>
          <w:sz w:val="28"/>
          <w:szCs w:val="28"/>
        </w:rPr>
        <w:t>. Передачу муниципального имущества города Перми, указанного в</w:t>
      </w:r>
      <w:r>
        <w:rPr>
          <w:bCs/>
          <w:sz w:val="28"/>
          <w:szCs w:val="28"/>
        </w:rPr>
        <w:t> </w:t>
      </w:r>
      <w:r w:rsidRPr="002F781E">
        <w:rPr>
          <w:bCs/>
          <w:sz w:val="28"/>
          <w:szCs w:val="28"/>
        </w:rPr>
        <w:t>пункте 1 настоящего решения, осуществлять в соот</w:t>
      </w:r>
      <w:r>
        <w:rPr>
          <w:bCs/>
          <w:sz w:val="28"/>
          <w:szCs w:val="28"/>
        </w:rPr>
        <w:t>ветствии с законодатель-ством.»;</w:t>
      </w:r>
    </w:p>
    <w:p w:rsidR="002F781E" w:rsidRPr="002F781E" w:rsidRDefault="002F781E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81E">
        <w:rPr>
          <w:bCs/>
          <w:sz w:val="28"/>
          <w:szCs w:val="28"/>
        </w:rPr>
        <w:t>1.4 в Недвижимом имуществе, расположенном по адресу: Пермский край, г.</w:t>
      </w:r>
      <w:r w:rsidR="00D5668F">
        <w:rPr>
          <w:bCs/>
          <w:sz w:val="28"/>
          <w:szCs w:val="28"/>
        </w:rPr>
        <w:t> </w:t>
      </w:r>
      <w:r w:rsidRPr="002F781E">
        <w:rPr>
          <w:bCs/>
          <w:sz w:val="28"/>
          <w:szCs w:val="28"/>
        </w:rPr>
        <w:t>Пермь, Свердловский район, ул. Куйбышева,</w:t>
      </w:r>
      <w:r w:rsidR="00D5668F">
        <w:rPr>
          <w:bCs/>
          <w:sz w:val="28"/>
          <w:szCs w:val="28"/>
        </w:rPr>
        <w:t xml:space="preserve"> 95, ул. Куйбышева, 97 (приложе</w:t>
      </w:r>
      <w:r w:rsidRPr="002F781E">
        <w:rPr>
          <w:bCs/>
          <w:sz w:val="28"/>
          <w:szCs w:val="28"/>
        </w:rPr>
        <w:t>ние 1):</w:t>
      </w:r>
    </w:p>
    <w:p w:rsidR="002F781E" w:rsidRPr="002F781E" w:rsidRDefault="002F781E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81E">
        <w:rPr>
          <w:bCs/>
          <w:sz w:val="28"/>
          <w:szCs w:val="28"/>
        </w:rPr>
        <w:t>1.4.1 заголовок изложить в редакции:</w:t>
      </w:r>
    </w:p>
    <w:p w:rsidR="002F781E" w:rsidRPr="002F781E" w:rsidRDefault="002F781E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81E">
        <w:rPr>
          <w:bCs/>
          <w:sz w:val="28"/>
          <w:szCs w:val="28"/>
        </w:rPr>
        <w:lastRenderedPageBreak/>
        <w:t>«Перечень недвижимого имущества, планируемого к передаче в собственность Пермского края»;</w:t>
      </w:r>
    </w:p>
    <w:p w:rsidR="002F781E" w:rsidRPr="002F781E" w:rsidRDefault="002F781E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81E">
        <w:rPr>
          <w:bCs/>
          <w:sz w:val="28"/>
          <w:szCs w:val="28"/>
        </w:rPr>
        <w:t>1.4.2 раздел 1 изложить в редакции согласно приложению 1 к настоящему решению;</w:t>
      </w:r>
    </w:p>
    <w:p w:rsidR="002F781E" w:rsidRPr="002F781E" w:rsidRDefault="002F781E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81E">
        <w:rPr>
          <w:bCs/>
          <w:sz w:val="28"/>
          <w:szCs w:val="28"/>
        </w:rPr>
        <w:t>1.4.</w:t>
      </w:r>
      <w:r w:rsidR="00BC1B6A">
        <w:rPr>
          <w:bCs/>
          <w:sz w:val="28"/>
          <w:szCs w:val="28"/>
        </w:rPr>
        <w:t>3</w:t>
      </w:r>
      <w:r w:rsidRPr="002F781E">
        <w:rPr>
          <w:bCs/>
          <w:sz w:val="28"/>
          <w:szCs w:val="28"/>
        </w:rPr>
        <w:t xml:space="preserve"> в строке «Всего»:</w:t>
      </w:r>
    </w:p>
    <w:p w:rsidR="002F781E" w:rsidRPr="002F781E" w:rsidRDefault="002F781E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81E">
        <w:rPr>
          <w:bCs/>
          <w:sz w:val="28"/>
          <w:szCs w:val="28"/>
        </w:rPr>
        <w:t>1.4.</w:t>
      </w:r>
      <w:r w:rsidR="00BC1B6A">
        <w:rPr>
          <w:bCs/>
          <w:sz w:val="28"/>
          <w:szCs w:val="28"/>
        </w:rPr>
        <w:t>3</w:t>
      </w:r>
      <w:r w:rsidRPr="002F781E">
        <w:rPr>
          <w:bCs/>
          <w:sz w:val="28"/>
          <w:szCs w:val="28"/>
        </w:rPr>
        <w:t>.1 в графе 5 цифры «34514,4» заменить цифрами «34453,30»;</w:t>
      </w:r>
    </w:p>
    <w:p w:rsidR="002F781E" w:rsidRDefault="002F781E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81E">
        <w:rPr>
          <w:bCs/>
          <w:sz w:val="28"/>
          <w:szCs w:val="28"/>
        </w:rPr>
        <w:t>1.4.</w:t>
      </w:r>
      <w:r w:rsidR="00BC1B6A">
        <w:rPr>
          <w:bCs/>
          <w:sz w:val="28"/>
          <w:szCs w:val="28"/>
        </w:rPr>
        <w:t>3</w:t>
      </w:r>
      <w:r w:rsidRPr="002F781E">
        <w:rPr>
          <w:bCs/>
          <w:sz w:val="28"/>
          <w:szCs w:val="28"/>
        </w:rPr>
        <w:t>.2 в графе 6 цифры «25691437,15» з</w:t>
      </w:r>
      <w:r w:rsidR="00623908">
        <w:rPr>
          <w:bCs/>
          <w:sz w:val="28"/>
          <w:szCs w:val="28"/>
        </w:rPr>
        <w:t>аменить цифрами «26065079,88»;</w:t>
      </w:r>
    </w:p>
    <w:p w:rsidR="00E54EB9" w:rsidRPr="00E54EB9" w:rsidRDefault="00E54EB9" w:rsidP="002F78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4EB9">
        <w:rPr>
          <w:bCs/>
          <w:sz w:val="28"/>
          <w:szCs w:val="28"/>
        </w:rPr>
        <w:t>1.</w:t>
      </w:r>
      <w:r w:rsidR="008421D8">
        <w:rPr>
          <w:bCs/>
          <w:sz w:val="28"/>
          <w:szCs w:val="28"/>
        </w:rPr>
        <w:t>5</w:t>
      </w:r>
      <w:r w:rsidRPr="00E54EB9">
        <w:rPr>
          <w:bCs/>
          <w:sz w:val="28"/>
          <w:szCs w:val="28"/>
        </w:rPr>
        <w:t xml:space="preserve"> приложение 2 изложить в редакции согласно приложению 2 к настоящему решению;</w:t>
      </w:r>
    </w:p>
    <w:p w:rsidR="00E54EB9" w:rsidRDefault="00E54EB9" w:rsidP="00E54E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4EB9">
        <w:rPr>
          <w:bCs/>
          <w:sz w:val="28"/>
          <w:szCs w:val="28"/>
        </w:rPr>
        <w:t>1.</w:t>
      </w:r>
      <w:r w:rsidR="008421D8">
        <w:rPr>
          <w:bCs/>
          <w:sz w:val="28"/>
          <w:szCs w:val="28"/>
        </w:rPr>
        <w:t>6</w:t>
      </w:r>
      <w:r w:rsidRPr="00E54EB9">
        <w:rPr>
          <w:bCs/>
          <w:sz w:val="28"/>
          <w:szCs w:val="28"/>
        </w:rPr>
        <w:t xml:space="preserve"> приложение 3 изложить в редакции согласно приложению 3 к настоящему решению.</w:t>
      </w:r>
    </w:p>
    <w:p w:rsidR="00E54EB9" w:rsidRPr="00E54EB9" w:rsidRDefault="008421D8" w:rsidP="00E54E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54EB9" w:rsidRPr="00E54EB9">
        <w:rPr>
          <w:sz w:val="28"/>
          <w:szCs w:val="28"/>
        </w:rPr>
        <w:t>Настоящее решение вступает в силу со дня его обнародования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4EB9" w:rsidRPr="00E54EB9" w:rsidRDefault="008421D8" w:rsidP="00E54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54EB9" w:rsidRPr="00E54EB9">
        <w:rPr>
          <w:sz w:val="28"/>
          <w:szCs w:val="28"/>
        </w:rPr>
        <w:t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E54EB9" w:rsidRPr="00E54EB9">
        <w:rPr>
          <w:sz w:val="24"/>
          <w:szCs w:val="24"/>
        </w:rPr>
        <w:t> </w:t>
      </w:r>
      <w:r w:rsidR="00E54EB9" w:rsidRPr="00E54EB9"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 w:rsidR="00E54EB9" w:rsidRPr="00E54EB9">
        <w:rPr>
          <w:sz w:val="28"/>
          <w:szCs w:val="28"/>
          <w:lang w:val="en-US"/>
        </w:rPr>
        <w:t>www</w:t>
      </w:r>
      <w:r w:rsidR="00E54EB9" w:rsidRPr="00E54EB9">
        <w:rPr>
          <w:sz w:val="28"/>
          <w:szCs w:val="28"/>
        </w:rPr>
        <w:t>.</w:t>
      </w:r>
      <w:r w:rsidR="00E54EB9" w:rsidRPr="00E54EB9">
        <w:rPr>
          <w:sz w:val="28"/>
          <w:szCs w:val="28"/>
          <w:lang w:val="en-US"/>
        </w:rPr>
        <w:t>gorodperm</w:t>
      </w:r>
      <w:r w:rsidR="00E54EB9" w:rsidRPr="00E54EB9">
        <w:rPr>
          <w:sz w:val="28"/>
          <w:szCs w:val="28"/>
        </w:rPr>
        <w:t>.</w:t>
      </w:r>
      <w:r w:rsidR="00E54EB9" w:rsidRPr="00E54EB9">
        <w:rPr>
          <w:sz w:val="28"/>
          <w:szCs w:val="28"/>
          <w:lang w:val="en-US"/>
        </w:rPr>
        <w:t>ru</w:t>
      </w:r>
      <w:r w:rsidR="00E54EB9" w:rsidRPr="00E54EB9">
        <w:rPr>
          <w:sz w:val="28"/>
          <w:szCs w:val="28"/>
        </w:rPr>
        <w:t>».</w:t>
      </w:r>
    </w:p>
    <w:p w:rsidR="00E54EB9" w:rsidRPr="00E54EB9" w:rsidRDefault="008421D8" w:rsidP="00E54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54EB9" w:rsidRPr="00E54EB9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E54EB9" w:rsidRPr="00E54EB9">
        <w:rPr>
          <w:i/>
          <w:color w:val="FF0000"/>
          <w:sz w:val="28"/>
          <w:szCs w:val="28"/>
        </w:rPr>
        <w:t xml:space="preserve"> </w:t>
      </w:r>
      <w:r w:rsidR="00E54EB9" w:rsidRPr="00E54EB9">
        <w:rPr>
          <w:sz w:val="28"/>
          <w:szCs w:val="28"/>
        </w:rPr>
        <w:t>по инвестициям и управлению муниципальными ресурсами.</w:t>
      </w:r>
    </w:p>
    <w:p w:rsidR="00E54EB9" w:rsidRPr="00E54EB9" w:rsidRDefault="00E54EB9" w:rsidP="00E54EB9">
      <w:pPr>
        <w:spacing w:before="720"/>
        <w:rPr>
          <w:sz w:val="28"/>
          <w:szCs w:val="28"/>
        </w:rPr>
      </w:pPr>
      <w:r w:rsidRPr="00E54EB9">
        <w:rPr>
          <w:sz w:val="28"/>
          <w:szCs w:val="28"/>
        </w:rPr>
        <w:t xml:space="preserve">Председатель </w:t>
      </w:r>
    </w:p>
    <w:p w:rsidR="00E54EB9" w:rsidRDefault="00E54EB9" w:rsidP="00E54EB9">
      <w:pPr>
        <w:rPr>
          <w:sz w:val="28"/>
          <w:szCs w:val="28"/>
        </w:rPr>
        <w:sectPr w:rsidR="00E54EB9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E54EB9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54EB9" w:rsidRPr="00E54EB9" w:rsidRDefault="00E54EB9" w:rsidP="00E54EB9">
      <w:pPr>
        <w:ind w:left="11198"/>
        <w:rPr>
          <w:sz w:val="28"/>
          <w:szCs w:val="28"/>
        </w:rPr>
      </w:pPr>
      <w:r w:rsidRPr="00E54EB9">
        <w:rPr>
          <w:sz w:val="28"/>
          <w:szCs w:val="28"/>
        </w:rPr>
        <w:lastRenderedPageBreak/>
        <w:t>ПРИЛОЖЕНИЕ 1</w:t>
      </w:r>
    </w:p>
    <w:p w:rsidR="00E54EB9" w:rsidRPr="00E54EB9" w:rsidRDefault="00E54EB9" w:rsidP="00E54EB9">
      <w:pPr>
        <w:ind w:left="11198"/>
        <w:rPr>
          <w:sz w:val="28"/>
          <w:szCs w:val="28"/>
        </w:rPr>
      </w:pPr>
      <w:r w:rsidRPr="00E54EB9">
        <w:rPr>
          <w:sz w:val="28"/>
          <w:szCs w:val="28"/>
        </w:rPr>
        <w:t>к решению</w:t>
      </w:r>
    </w:p>
    <w:p w:rsidR="00E54EB9" w:rsidRPr="00E54EB9" w:rsidRDefault="00E54EB9" w:rsidP="00E54EB9">
      <w:pPr>
        <w:ind w:left="11198"/>
        <w:rPr>
          <w:sz w:val="28"/>
          <w:szCs w:val="28"/>
        </w:rPr>
      </w:pPr>
      <w:r w:rsidRPr="00E54EB9">
        <w:rPr>
          <w:sz w:val="28"/>
          <w:szCs w:val="28"/>
        </w:rPr>
        <w:t xml:space="preserve">Пермской городской Думы </w:t>
      </w:r>
    </w:p>
    <w:p w:rsidR="00E54EB9" w:rsidRPr="00E54EB9" w:rsidRDefault="00E54EB9" w:rsidP="00E54EB9">
      <w:pPr>
        <w:ind w:left="11198"/>
        <w:rPr>
          <w:sz w:val="28"/>
          <w:szCs w:val="28"/>
        </w:rPr>
      </w:pPr>
      <w:r w:rsidRPr="00E54EB9">
        <w:rPr>
          <w:sz w:val="28"/>
          <w:szCs w:val="28"/>
        </w:rPr>
        <w:t xml:space="preserve">от </w:t>
      </w:r>
      <w:r w:rsidR="008421D8">
        <w:rPr>
          <w:sz w:val="28"/>
          <w:szCs w:val="28"/>
        </w:rPr>
        <w:t xml:space="preserve">28.01.2025 № </w:t>
      </w:r>
      <w:r w:rsidR="006A000C">
        <w:rPr>
          <w:sz w:val="28"/>
          <w:szCs w:val="28"/>
        </w:rPr>
        <w:t>12</w:t>
      </w:r>
    </w:p>
    <w:p w:rsidR="00E54EB9" w:rsidRDefault="00E54EB9" w:rsidP="00E54EB9">
      <w:pPr>
        <w:ind w:left="11198"/>
        <w:rPr>
          <w:sz w:val="28"/>
          <w:szCs w:val="28"/>
        </w:rPr>
      </w:pPr>
    </w:p>
    <w:p w:rsidR="008421D8" w:rsidRPr="00E54EB9" w:rsidRDefault="008421D8" w:rsidP="00E54EB9">
      <w:pPr>
        <w:ind w:left="11198"/>
        <w:rPr>
          <w:sz w:val="28"/>
          <w:szCs w:val="28"/>
        </w:rPr>
      </w:pPr>
    </w:p>
    <w:p w:rsidR="00817695" w:rsidRDefault="00032DF0" w:rsidP="00817695">
      <w:pPr>
        <w:jc w:val="center"/>
        <w:rPr>
          <w:b/>
          <w:sz w:val="28"/>
          <w:szCs w:val="28"/>
        </w:rPr>
      </w:pPr>
      <w:r w:rsidRPr="00032DF0">
        <w:rPr>
          <w:b/>
          <w:sz w:val="28"/>
          <w:szCs w:val="28"/>
        </w:rPr>
        <w:t>Раздел 1 Недвижимого имущества, расположенного по адресу: Пермский край, г. Пермь, Свердловский район, ул.</w:t>
      </w:r>
      <w:r w:rsidR="00623908">
        <w:rPr>
          <w:b/>
          <w:sz w:val="28"/>
          <w:szCs w:val="28"/>
        </w:rPr>
        <w:t> </w:t>
      </w:r>
      <w:r w:rsidRPr="00032DF0">
        <w:rPr>
          <w:b/>
          <w:sz w:val="28"/>
          <w:szCs w:val="28"/>
        </w:rPr>
        <w:t>Куйбышева, 95, ул. Куйбышева, 97</w:t>
      </w:r>
    </w:p>
    <w:p w:rsidR="00032DF0" w:rsidRPr="00E54EB9" w:rsidRDefault="00032DF0" w:rsidP="00817695">
      <w:pPr>
        <w:jc w:val="center"/>
        <w:rPr>
          <w:sz w:val="28"/>
          <w:szCs w:val="28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735"/>
        <w:gridCol w:w="7046"/>
        <w:gridCol w:w="2266"/>
        <w:gridCol w:w="1418"/>
        <w:gridCol w:w="1788"/>
      </w:tblGrid>
      <w:tr w:rsidR="00E54EB9" w:rsidRPr="00E54EB9" w:rsidTr="002F781E">
        <w:trPr>
          <w:trHeight w:val="20"/>
          <w:tblHeader/>
        </w:trPr>
        <w:tc>
          <w:tcPr>
            <w:tcW w:w="194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№</w:t>
            </w:r>
          </w:p>
        </w:tc>
        <w:tc>
          <w:tcPr>
            <w:tcW w:w="585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376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Наименование, адрес</w:t>
            </w:r>
          </w:p>
        </w:tc>
        <w:tc>
          <w:tcPr>
            <w:tcW w:w="764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Протяженность, м</w:t>
            </w:r>
          </w:p>
        </w:tc>
        <w:tc>
          <w:tcPr>
            <w:tcW w:w="478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Площадь, кв. м</w:t>
            </w:r>
          </w:p>
        </w:tc>
        <w:tc>
          <w:tcPr>
            <w:tcW w:w="603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E54EB9" w:rsidRPr="00E54EB9" w:rsidTr="002F781E">
        <w:trPr>
          <w:trHeight w:val="20"/>
        </w:trPr>
        <w:tc>
          <w:tcPr>
            <w:tcW w:w="5000" w:type="pct"/>
            <w:gridSpan w:val="6"/>
            <w:hideMark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1. Здания, помещения</w:t>
            </w:r>
          </w:p>
        </w:tc>
      </w:tr>
      <w:tr w:rsidR="00E54EB9" w:rsidRPr="00E54EB9" w:rsidTr="003458A5">
        <w:trPr>
          <w:trHeight w:val="20"/>
        </w:trPr>
        <w:tc>
          <w:tcPr>
            <w:tcW w:w="194" w:type="pct"/>
            <w:hideMark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1.1</w:t>
            </w:r>
          </w:p>
        </w:tc>
        <w:tc>
          <w:tcPr>
            <w:tcW w:w="585" w:type="pct"/>
            <w:hideMark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25139</w:t>
            </w:r>
          </w:p>
        </w:tc>
        <w:tc>
          <w:tcPr>
            <w:tcW w:w="2376" w:type="pct"/>
            <w:hideMark/>
          </w:tcPr>
          <w:p w:rsidR="00E54EB9" w:rsidRPr="00E54EB9" w:rsidRDefault="00E54EB9" w:rsidP="00E54EB9">
            <w:pPr>
              <w:jc w:val="both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Нежилое трехэтажное здание спортивного павильона с железобетонной трибуной на 5000 мест по ул. Куйбышева, д. 95, лит. Д, Д1, кадастровый номер 59:01:4410854:1185</w:t>
            </w:r>
          </w:p>
        </w:tc>
        <w:tc>
          <w:tcPr>
            <w:tcW w:w="764" w:type="pct"/>
            <w:hideMark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–</w:t>
            </w:r>
          </w:p>
        </w:tc>
        <w:tc>
          <w:tcPr>
            <w:tcW w:w="478" w:type="pct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5095,9</w:t>
            </w:r>
          </w:p>
        </w:tc>
        <w:tc>
          <w:tcPr>
            <w:tcW w:w="603" w:type="pct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8703597,22</w:t>
            </w:r>
          </w:p>
        </w:tc>
      </w:tr>
      <w:tr w:rsidR="00E54EB9" w:rsidRPr="00E54EB9" w:rsidTr="003458A5">
        <w:trPr>
          <w:trHeight w:val="20"/>
        </w:trPr>
        <w:tc>
          <w:tcPr>
            <w:tcW w:w="194" w:type="pct"/>
            <w:hideMark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1.2</w:t>
            </w:r>
          </w:p>
        </w:tc>
        <w:tc>
          <w:tcPr>
            <w:tcW w:w="585" w:type="pct"/>
            <w:hideMark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23418</w:t>
            </w:r>
          </w:p>
        </w:tc>
        <w:tc>
          <w:tcPr>
            <w:tcW w:w="2376" w:type="pct"/>
            <w:hideMark/>
          </w:tcPr>
          <w:p w:rsidR="00E54EB9" w:rsidRPr="00E54EB9" w:rsidRDefault="00E54EB9" w:rsidP="00E54EB9">
            <w:pPr>
              <w:jc w:val="both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 xml:space="preserve">Встроенное нежилое помещение на 1 этаже 9-этажного жилого дома по ул. Куйбышева, д. 97, лит. А, кадастровый номер </w:t>
            </w:r>
            <w:r w:rsidRPr="00E54EB9">
              <w:rPr>
                <w:bCs/>
                <w:color w:val="000000"/>
                <w:sz w:val="28"/>
                <w:szCs w:val="28"/>
                <w:shd w:val="clear" w:color="auto" w:fill="FFFFFF"/>
              </w:rPr>
              <w:t>59:01:4410854:1412</w:t>
            </w:r>
          </w:p>
        </w:tc>
        <w:tc>
          <w:tcPr>
            <w:tcW w:w="764" w:type="pct"/>
            <w:hideMark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–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43,3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665305,24</w:t>
            </w:r>
          </w:p>
        </w:tc>
      </w:tr>
      <w:tr w:rsidR="00E54EB9" w:rsidRPr="00E54EB9" w:rsidTr="003458A5">
        <w:trPr>
          <w:trHeight w:val="20"/>
        </w:trPr>
        <w:tc>
          <w:tcPr>
            <w:tcW w:w="194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1.3</w:t>
            </w:r>
          </w:p>
        </w:tc>
        <w:tc>
          <w:tcPr>
            <w:tcW w:w="585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25144</w:t>
            </w:r>
          </w:p>
        </w:tc>
        <w:tc>
          <w:tcPr>
            <w:tcW w:w="2376" w:type="pct"/>
          </w:tcPr>
          <w:p w:rsidR="00E54EB9" w:rsidRPr="00E54EB9" w:rsidRDefault="00E54EB9" w:rsidP="00E54EB9">
            <w:pPr>
              <w:jc w:val="both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 xml:space="preserve">Здание канализационной насосной станции по ул. Куйбышева, д. 95, лит. К, кадастровый номер </w:t>
            </w:r>
            <w:r w:rsidR="00C53A09" w:rsidRPr="00C53A09">
              <w:rPr>
                <w:sz w:val="28"/>
                <w:szCs w:val="28"/>
              </w:rPr>
              <w:t>59:01:4411477:52</w:t>
            </w:r>
          </w:p>
        </w:tc>
        <w:tc>
          <w:tcPr>
            <w:tcW w:w="764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E54EB9" w:rsidRPr="00E54EB9" w:rsidRDefault="00E54EB9" w:rsidP="003458A5">
            <w:pPr>
              <w:jc w:val="right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22,1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bottom"/>
          </w:tcPr>
          <w:p w:rsidR="00E54EB9" w:rsidRPr="00E54EB9" w:rsidRDefault="00E54EB9" w:rsidP="003458A5">
            <w:pPr>
              <w:jc w:val="right"/>
              <w:rPr>
                <w:sz w:val="28"/>
                <w:szCs w:val="28"/>
                <w:lang w:val="en-US"/>
              </w:rPr>
            </w:pPr>
            <w:r w:rsidRPr="00E54EB9">
              <w:rPr>
                <w:sz w:val="28"/>
                <w:szCs w:val="28"/>
              </w:rPr>
              <w:t>509560,00</w:t>
            </w:r>
          </w:p>
        </w:tc>
      </w:tr>
      <w:tr w:rsidR="00E54EB9" w:rsidRPr="00E54EB9" w:rsidTr="003458A5">
        <w:trPr>
          <w:trHeight w:val="20"/>
        </w:trPr>
        <w:tc>
          <w:tcPr>
            <w:tcW w:w="3155" w:type="pct"/>
            <w:gridSpan w:val="3"/>
          </w:tcPr>
          <w:p w:rsidR="00E54EB9" w:rsidRPr="00E54EB9" w:rsidRDefault="00E54EB9" w:rsidP="00E54EB9">
            <w:pPr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Итого</w:t>
            </w:r>
          </w:p>
        </w:tc>
        <w:tc>
          <w:tcPr>
            <w:tcW w:w="764" w:type="pct"/>
          </w:tcPr>
          <w:p w:rsidR="00E54EB9" w:rsidRPr="00E54EB9" w:rsidRDefault="00E54EB9" w:rsidP="00E54EB9">
            <w:pPr>
              <w:jc w:val="center"/>
              <w:rPr>
                <w:sz w:val="28"/>
                <w:szCs w:val="28"/>
              </w:rPr>
            </w:pPr>
            <w:r w:rsidRPr="00E54EB9">
              <w:rPr>
                <w:sz w:val="28"/>
                <w:szCs w:val="28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5161,30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9878462,46</w:t>
            </w:r>
          </w:p>
        </w:tc>
      </w:tr>
    </w:tbl>
    <w:p w:rsidR="00E54EB9" w:rsidRPr="00E54EB9" w:rsidRDefault="00E54EB9" w:rsidP="00E54EB9">
      <w:pPr>
        <w:ind w:left="11199"/>
        <w:rPr>
          <w:sz w:val="28"/>
          <w:szCs w:val="28"/>
        </w:rPr>
      </w:pPr>
    </w:p>
    <w:p w:rsidR="00E54EB9" w:rsidRPr="00E54EB9" w:rsidRDefault="00E54EB9" w:rsidP="00E54EB9">
      <w:pPr>
        <w:ind w:left="11199"/>
        <w:rPr>
          <w:sz w:val="28"/>
          <w:szCs w:val="28"/>
        </w:rPr>
      </w:pPr>
    </w:p>
    <w:p w:rsidR="00E54EB9" w:rsidRPr="00E54EB9" w:rsidRDefault="00E54EB9" w:rsidP="00E54EB9">
      <w:pPr>
        <w:ind w:left="11199"/>
        <w:rPr>
          <w:sz w:val="28"/>
          <w:szCs w:val="28"/>
        </w:rPr>
        <w:sectPr w:rsidR="00E54EB9" w:rsidRPr="00E54EB9" w:rsidSect="007104E7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54EB9" w:rsidRPr="00E54EB9" w:rsidRDefault="00E54EB9" w:rsidP="00E54EB9">
      <w:pPr>
        <w:ind w:left="11199"/>
        <w:rPr>
          <w:sz w:val="28"/>
          <w:szCs w:val="28"/>
        </w:rPr>
      </w:pPr>
      <w:r w:rsidRPr="00E54EB9">
        <w:rPr>
          <w:sz w:val="28"/>
          <w:szCs w:val="28"/>
        </w:rPr>
        <w:lastRenderedPageBreak/>
        <w:t>ПРИЛОЖЕНИЕ 2</w:t>
      </w:r>
    </w:p>
    <w:p w:rsidR="00E54EB9" w:rsidRPr="00E54EB9" w:rsidRDefault="00E54EB9" w:rsidP="00E54EB9">
      <w:pPr>
        <w:ind w:left="11199"/>
        <w:rPr>
          <w:sz w:val="28"/>
          <w:szCs w:val="28"/>
        </w:rPr>
      </w:pPr>
      <w:r w:rsidRPr="00E54EB9">
        <w:rPr>
          <w:sz w:val="28"/>
          <w:szCs w:val="28"/>
        </w:rPr>
        <w:t>к решению</w:t>
      </w:r>
    </w:p>
    <w:p w:rsidR="00E54EB9" w:rsidRPr="00E54EB9" w:rsidRDefault="00E54EB9" w:rsidP="00E54EB9">
      <w:pPr>
        <w:ind w:left="11199"/>
        <w:rPr>
          <w:sz w:val="28"/>
          <w:szCs w:val="28"/>
        </w:rPr>
      </w:pPr>
      <w:r w:rsidRPr="00E54EB9">
        <w:rPr>
          <w:sz w:val="28"/>
          <w:szCs w:val="28"/>
        </w:rPr>
        <w:t xml:space="preserve">Пермской городской Думы </w:t>
      </w:r>
    </w:p>
    <w:p w:rsidR="00E54EB9" w:rsidRPr="008421D8" w:rsidRDefault="00E54EB9" w:rsidP="00E54EB9">
      <w:pPr>
        <w:ind w:left="11199"/>
        <w:rPr>
          <w:sz w:val="28"/>
          <w:szCs w:val="28"/>
        </w:rPr>
      </w:pPr>
      <w:r w:rsidRPr="00E54EB9">
        <w:rPr>
          <w:sz w:val="28"/>
          <w:szCs w:val="28"/>
        </w:rPr>
        <w:t xml:space="preserve">от </w:t>
      </w:r>
      <w:r w:rsidR="008421D8">
        <w:rPr>
          <w:sz w:val="28"/>
          <w:szCs w:val="28"/>
          <w:lang w:val="en-US"/>
        </w:rPr>
        <w:t>28</w:t>
      </w:r>
      <w:r w:rsidR="008421D8">
        <w:rPr>
          <w:sz w:val="28"/>
          <w:szCs w:val="28"/>
        </w:rPr>
        <w:t xml:space="preserve">.01.2025 № </w:t>
      </w:r>
      <w:r w:rsidR="006A000C">
        <w:rPr>
          <w:sz w:val="28"/>
          <w:szCs w:val="28"/>
        </w:rPr>
        <w:t>12</w:t>
      </w:r>
    </w:p>
    <w:p w:rsidR="00E54EB9" w:rsidRDefault="00E54EB9" w:rsidP="00E54EB9">
      <w:pPr>
        <w:jc w:val="center"/>
        <w:rPr>
          <w:sz w:val="28"/>
          <w:szCs w:val="28"/>
        </w:rPr>
      </w:pPr>
    </w:p>
    <w:p w:rsidR="008421D8" w:rsidRPr="00E54EB9" w:rsidRDefault="008421D8" w:rsidP="00E54EB9">
      <w:pPr>
        <w:jc w:val="center"/>
        <w:rPr>
          <w:sz w:val="28"/>
          <w:szCs w:val="28"/>
        </w:rPr>
      </w:pPr>
    </w:p>
    <w:p w:rsidR="008421D8" w:rsidRDefault="008421D8" w:rsidP="008421D8">
      <w:pPr>
        <w:jc w:val="center"/>
        <w:rPr>
          <w:b/>
          <w:sz w:val="28"/>
          <w:szCs w:val="28"/>
        </w:rPr>
      </w:pPr>
      <w:r w:rsidRPr="008421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  <w:r w:rsidRPr="008421D8">
        <w:rPr>
          <w:b/>
          <w:sz w:val="28"/>
          <w:szCs w:val="28"/>
        </w:rPr>
        <w:t xml:space="preserve"> </w:t>
      </w:r>
    </w:p>
    <w:p w:rsidR="00E54EB9" w:rsidRPr="00FB2EFD" w:rsidRDefault="008421D8" w:rsidP="008421D8">
      <w:pPr>
        <w:jc w:val="center"/>
        <w:rPr>
          <w:b/>
          <w:sz w:val="28"/>
          <w:szCs w:val="28"/>
        </w:rPr>
      </w:pPr>
      <w:r w:rsidRPr="008421D8">
        <w:rPr>
          <w:b/>
          <w:sz w:val="28"/>
          <w:szCs w:val="28"/>
        </w:rPr>
        <w:t>движимого имущества, планируемого к передаче в собственность Пермского края</w:t>
      </w:r>
    </w:p>
    <w:p w:rsidR="008421D8" w:rsidRPr="00FB2EFD" w:rsidRDefault="008421D8" w:rsidP="008421D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618"/>
        <w:gridCol w:w="9231"/>
        <w:gridCol w:w="1688"/>
        <w:gridCol w:w="1826"/>
      </w:tblGrid>
      <w:tr w:rsidR="00E54EB9" w:rsidRPr="00E54EB9" w:rsidTr="002F781E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7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3063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606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</w:tbl>
    <w:p w:rsidR="00E54EB9" w:rsidRPr="00E54EB9" w:rsidRDefault="00E54EB9" w:rsidP="00E54E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618"/>
        <w:gridCol w:w="9231"/>
        <w:gridCol w:w="1688"/>
        <w:gridCol w:w="1826"/>
      </w:tblGrid>
      <w:tr w:rsidR="00E54EB9" w:rsidRPr="00E54EB9" w:rsidTr="002F781E">
        <w:trPr>
          <w:cantSplit/>
          <w:trHeight w:val="20"/>
          <w:tblHeader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3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453883</w:t>
            </w:r>
          </w:p>
        </w:tc>
        <w:tc>
          <w:tcPr>
            <w:tcW w:w="3063" w:type="pct"/>
            <w:shd w:val="clear" w:color="auto" w:fill="auto"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Главный вход лестницы по ул. Куйбышева, д. 95 Лит. </w:t>
            </w:r>
            <w:r w:rsidRPr="00E54EB9">
              <w:rPr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344 557,50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453884</w:t>
            </w:r>
          </w:p>
        </w:tc>
        <w:tc>
          <w:tcPr>
            <w:tcW w:w="3063" w:type="pct"/>
            <w:shd w:val="clear" w:color="auto" w:fill="auto"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Дорожки беговые легкоатлетические по ул. Куйбышева, д. 95 Лит. X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1 082 936,75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453885</w:t>
            </w:r>
          </w:p>
        </w:tc>
        <w:tc>
          <w:tcPr>
            <w:tcW w:w="3063" w:type="pct"/>
            <w:shd w:val="clear" w:color="auto" w:fill="auto"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Асфальтовые дорожки и площадки по ул. Куйбышева, д. 95 Лит. IX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1 195 190,50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453886</w:t>
            </w:r>
          </w:p>
        </w:tc>
        <w:tc>
          <w:tcPr>
            <w:tcW w:w="3063" w:type="pct"/>
            <w:shd w:val="clear" w:color="auto" w:fill="auto"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Асфальтовые площадки по ул. Куйбышева, д. 95 Лит. VIII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EB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349 170,50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460003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Видеосервер с предустановленным специализированным ПО «СВВ-Звезда»</w:t>
            </w:r>
            <w:r w:rsidR="008421D8" w:rsidRPr="008421D8">
              <w:rPr>
                <w:color w:val="000000"/>
                <w:sz w:val="28"/>
                <w:szCs w:val="28"/>
              </w:rPr>
              <w:t>, марка Aquartius, модель Server T50D60, производитель Aquartius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298 653,67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460004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Видеосервер с предустановленным специализированным ПО «СВВ-Звезда»</w:t>
            </w:r>
            <w:r w:rsidR="008421D8" w:rsidRPr="008421D8">
              <w:rPr>
                <w:color w:val="000000"/>
                <w:sz w:val="28"/>
                <w:szCs w:val="28"/>
              </w:rPr>
              <w:t>, марка Aquartius, модель Server T50D60, производитель Aquartius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298 653,67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460005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Видеосервер с предустановленным специализированным ПО «СВВ-Звезда»</w:t>
            </w:r>
            <w:r w:rsidR="008421D8" w:rsidRPr="008421D8">
              <w:rPr>
                <w:color w:val="000000"/>
                <w:sz w:val="28"/>
                <w:szCs w:val="28"/>
              </w:rPr>
              <w:t>, марка Aquartius, модель Server T50D60, производитель Aquartius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298 653,67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460006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Скоростные поворотные камеры высокого разрешения</w:t>
            </w:r>
            <w:r w:rsidR="008421D8" w:rsidRPr="008421D8">
              <w:rPr>
                <w:color w:val="000000"/>
                <w:sz w:val="28"/>
                <w:szCs w:val="28"/>
              </w:rPr>
              <w:t>, марка AXIS, модель Q6034-E, производитель AXIS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228 686,35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460007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Скоростные поворотные камеры высокого разрешения</w:t>
            </w:r>
            <w:r w:rsidR="008421D8" w:rsidRPr="008421D8">
              <w:rPr>
                <w:color w:val="000000"/>
                <w:sz w:val="28"/>
                <w:szCs w:val="28"/>
              </w:rPr>
              <w:t>, марка AXIS, модель Q6034-E, производитель AXIS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228 686,35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460008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Скоростные поворотные камеры высокого разрешения</w:t>
            </w:r>
            <w:r w:rsidR="008421D8" w:rsidRPr="008421D8">
              <w:rPr>
                <w:color w:val="000000"/>
                <w:sz w:val="28"/>
                <w:szCs w:val="28"/>
              </w:rPr>
              <w:t>, марка AXIS, модель Q6034-E, производитель AXIS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228 686,35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460009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Скоростные поворотные камеры высокого разрешения</w:t>
            </w:r>
            <w:r w:rsidR="008421D8" w:rsidRPr="008421D8">
              <w:rPr>
                <w:color w:val="000000"/>
                <w:sz w:val="28"/>
                <w:szCs w:val="28"/>
              </w:rPr>
              <w:t>, марка AXIS, модель Q6034-E, производитель AXIS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228 686,35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460010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202 180,86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460011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202 180,86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460012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202 180,86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460013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202 180,86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460014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 w:rsidRPr="008421D8">
              <w:rPr>
                <w:color w:val="000000"/>
                <w:sz w:val="28"/>
                <w:szCs w:val="28"/>
              </w:rPr>
              <w:t>, 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460015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460016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460017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460018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460019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460020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460021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460022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460023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460024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460025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460026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Стационарный арочный металлодетектор</w:t>
            </w:r>
            <w:r w:rsidR="008421D8">
              <w:rPr>
                <w:color w:val="000000"/>
                <w:sz w:val="28"/>
                <w:szCs w:val="28"/>
              </w:rPr>
              <w:t xml:space="preserve">, </w:t>
            </w:r>
            <w:r w:rsidR="008421D8" w:rsidRPr="008421D8">
              <w:rPr>
                <w:color w:val="000000"/>
                <w:sz w:val="28"/>
                <w:szCs w:val="28"/>
              </w:rPr>
              <w:t>марка Gamtt, модель MS-3500, производитель Gamtt Electronics Inc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473871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Информационное табло для футбольного стадиона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40 000 000,00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477631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8421D8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 xml:space="preserve">Табло информационное 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3 485 284,25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521358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Футбольное поле, включающее искусственный газон, гранитный отсев, щебень, геополотно, песок, геополотно, уплотнительный грунт, щебень крупной фракции, систему полива, систему подогрева (Искусственное рулонное покрытие, уложенное (смонтированное) на стадионе «Звезда» (основное поле))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31 798 704,00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521359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Столб металлический оцинкованный «Атлантис»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328 035,00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521360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Панель «Атлантис»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423 200,30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521361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Ворота «Атлантис» шир.4000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47 186,14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521362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Ворота «Атлантис» шир.7000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85 369,50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521363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Ворота «Атлантис» шир.5000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58 301,24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521364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Ворота «Атлантис» шир.5500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67 435,92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521365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Ворота автомобильные распашные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521366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Арочный металлодетектор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203 922,50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521367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Арочный металлодетектор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203 922,50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521369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Арочный металлодетектор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203 922,50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521370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Билетно-пропускная система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28 792 776,89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521371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54EB9">
              <w:rPr>
                <w:color w:val="000000"/>
                <w:sz w:val="28"/>
                <w:szCs w:val="28"/>
              </w:rPr>
              <w:t>Принтер</w:t>
            </w:r>
            <w:r w:rsidRPr="00E54EB9">
              <w:rPr>
                <w:color w:val="000000"/>
                <w:sz w:val="28"/>
                <w:szCs w:val="28"/>
                <w:lang w:val="en-US"/>
              </w:rPr>
              <w:t xml:space="preserve"> ZT410, 300dpi, Serial, USB, Ethernet, Bluetooth, (18J172104213)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116 387,65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521372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54EB9">
              <w:rPr>
                <w:color w:val="000000"/>
                <w:sz w:val="28"/>
                <w:szCs w:val="28"/>
              </w:rPr>
              <w:t>Принтер</w:t>
            </w:r>
            <w:r w:rsidRPr="00E54EB9">
              <w:rPr>
                <w:color w:val="000000"/>
                <w:sz w:val="28"/>
                <w:szCs w:val="28"/>
                <w:lang w:val="en-US"/>
              </w:rPr>
              <w:t xml:space="preserve"> ZT410, 300dpi, Serial, USB, Ethernet, Bluetooth, Host, </w:t>
            </w:r>
            <w:r w:rsidRPr="00E54EB9">
              <w:rPr>
                <w:color w:val="000000"/>
                <w:sz w:val="28"/>
                <w:szCs w:val="28"/>
              </w:rPr>
              <w:t>Нож</w:t>
            </w:r>
            <w:r w:rsidRPr="00E54EB9">
              <w:rPr>
                <w:color w:val="000000"/>
                <w:sz w:val="28"/>
                <w:szCs w:val="28"/>
                <w:lang w:val="en-US"/>
              </w:rPr>
              <w:t xml:space="preserve"> (18J172104211)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114 376,85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521373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Компьютер в сборе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22 483,22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521374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Cплит-система BALLU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114 533,13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521375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Настенная сплит-система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49 600,00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521376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Настенная сплит-система LESSAR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21 630,00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521377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Кондиционер LU-H24UEA2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64 140,00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521378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Вентилятор канальный LV-FDTA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68 400,00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521379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Канальный вентилятор LESSAR LV-FDTA 600*300/4/1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24 920,00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521380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Светильник GE EF 2000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164 101,36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521381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Светильник GE EF 2000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945 605,28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521382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Пускорегулирующая аппаратура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366 396,48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521383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Система видеонаблюдения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965 967,32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521384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Видеосервер IST 501a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115 770,00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521385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Охранная система HANTER PRO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48 437,00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521386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Устройство для защиты от взрыва «Фонтан-2»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50 301,31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521387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Двери входные Проплекс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20 650,00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521389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Дверь противопожарная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12 500,00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521390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Сидение «Супер Драйв»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492 800,00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521391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Скамейка 4 м из профильной трубы с поликарбонатом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53 166,66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521392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Скамейка 12 м из профильной трубы с поликарбонатом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137 166,67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521393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Скамейка 12 м из профильной трубы с поликарбонатом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137 166,37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521394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Кресло стадионное (слоновая кость)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367 035,00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521395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Травмобезопасное покрытие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64 950,67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521396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Кондиционер «Dantex»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13 600,00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521397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1 1395*1100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4 910,00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521398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10 1425*1100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5 016,00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521399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11 1420*1100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4 998,00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521400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2 1380*1100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4 858,00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521401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3 1395*260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4 910,00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521402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4 1420*260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4 998,00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521403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5 330*960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1 014,00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521404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6 1425*260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1 186,00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521405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7 1385*1100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4 875,00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521406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8 1380*1100 (Наклейка-логотип ФК 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4 858,00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521407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9 1395*1100 (Наклейка-логотип ФК 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4 910,00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37" w:type="pc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521408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Окно надпись 1 265*272 (Наклейка-логотип ФК «Амкар» на окно торгового павильона)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1 101,00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37" w:type="pct"/>
            <w:vMerge w:val="restart"/>
            <w:shd w:val="clear" w:color="auto" w:fill="auto"/>
            <w:hideMark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460027</w:t>
            </w:r>
          </w:p>
        </w:tc>
        <w:tc>
          <w:tcPr>
            <w:tcW w:w="3063" w:type="pct"/>
            <w:shd w:val="clear" w:color="auto" w:fill="auto"/>
            <w:hideMark/>
          </w:tcPr>
          <w:p w:rsidR="00E54EB9" w:rsidRPr="00E54EB9" w:rsidRDefault="00E54EB9" w:rsidP="003458A5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Движимое имущество стоимостью до 100 тыс. руб., в том числе: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737 563,70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80.1</w:t>
            </w:r>
          </w:p>
        </w:tc>
        <w:tc>
          <w:tcPr>
            <w:tcW w:w="537" w:type="pct"/>
            <w:vMerge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pct"/>
            <w:shd w:val="clear" w:color="auto" w:fill="auto"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 xml:space="preserve">Автоматизированные рабочие места с предустановленным специализированным ПО «СВВ-Звезда» для целей администрирования и диспетчеризации, марка ИВС-СБ, производитель ООО «Кама-контракт» </w:t>
            </w:r>
          </w:p>
        </w:tc>
        <w:tc>
          <w:tcPr>
            <w:tcW w:w="560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296 200,26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80.2</w:t>
            </w:r>
          </w:p>
        </w:tc>
        <w:tc>
          <w:tcPr>
            <w:tcW w:w="537" w:type="pct"/>
            <w:vMerge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pct"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Купольные сетевые цифровые камеры высокого разрешения марка AXIS, модель Q6034-Е, производитель AXIS</w:t>
            </w:r>
          </w:p>
        </w:tc>
        <w:tc>
          <w:tcPr>
            <w:tcW w:w="560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277 311,44</w:t>
            </w:r>
          </w:p>
        </w:tc>
      </w:tr>
      <w:tr w:rsidR="00E54EB9" w:rsidRPr="00E54EB9" w:rsidTr="003458A5">
        <w:trPr>
          <w:cantSplit/>
          <w:trHeight w:val="20"/>
        </w:trPr>
        <w:tc>
          <w:tcPr>
            <w:tcW w:w="234" w:type="pct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80.3</w:t>
            </w:r>
          </w:p>
        </w:tc>
        <w:tc>
          <w:tcPr>
            <w:tcW w:w="537" w:type="pct"/>
            <w:vMerge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pct"/>
          </w:tcPr>
          <w:p w:rsidR="00E54EB9" w:rsidRPr="00E54EB9" w:rsidRDefault="00E54EB9" w:rsidP="00E54EB9">
            <w:pPr>
              <w:jc w:val="both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 xml:space="preserve">Переносной комплект для работы с архивом правонарушений с предустановленным специализированным ПО, марка </w:t>
            </w:r>
            <w:r w:rsidRPr="00E54EB9">
              <w:rPr>
                <w:color w:val="000000"/>
                <w:sz w:val="28"/>
                <w:szCs w:val="28"/>
                <w:lang w:val="en-US"/>
              </w:rPr>
              <w:t>T</w:t>
            </w:r>
            <w:r w:rsidRPr="00E54EB9">
              <w:rPr>
                <w:color w:val="000000"/>
                <w:sz w:val="28"/>
                <w:szCs w:val="28"/>
              </w:rPr>
              <w:t xml:space="preserve">hink </w:t>
            </w:r>
            <w:r w:rsidRPr="00E54EB9">
              <w:rPr>
                <w:color w:val="000000"/>
                <w:sz w:val="28"/>
                <w:szCs w:val="28"/>
                <w:lang w:val="en-US"/>
              </w:rPr>
              <w:t>Pad</w:t>
            </w:r>
            <w:r w:rsidRPr="00E54EB9">
              <w:rPr>
                <w:color w:val="000000"/>
                <w:sz w:val="28"/>
                <w:szCs w:val="28"/>
              </w:rPr>
              <w:t>, модельТ520, производитель LENOVO</w:t>
            </w:r>
          </w:p>
        </w:tc>
        <w:tc>
          <w:tcPr>
            <w:tcW w:w="560" w:type="pct"/>
            <w:shd w:val="clear" w:color="auto" w:fill="auto"/>
          </w:tcPr>
          <w:p w:rsidR="00E54EB9" w:rsidRPr="00E54EB9" w:rsidRDefault="00E54EB9" w:rsidP="00E54EB9">
            <w:pPr>
              <w:jc w:val="center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E54EB9" w:rsidRPr="00E54EB9" w:rsidRDefault="00E54EB9" w:rsidP="003458A5">
            <w:pPr>
              <w:jc w:val="right"/>
              <w:rPr>
                <w:color w:val="000000"/>
                <w:sz w:val="28"/>
                <w:szCs w:val="28"/>
              </w:rPr>
            </w:pPr>
            <w:r w:rsidRPr="00E54EB9">
              <w:rPr>
                <w:color w:val="000000"/>
                <w:sz w:val="28"/>
                <w:szCs w:val="28"/>
              </w:rPr>
              <w:t>164 052,00</w:t>
            </w:r>
          </w:p>
        </w:tc>
      </w:tr>
    </w:tbl>
    <w:p w:rsidR="00E54EB9" w:rsidRPr="00E54EB9" w:rsidRDefault="00E54EB9" w:rsidP="00E54EB9">
      <w:pPr>
        <w:rPr>
          <w:sz w:val="28"/>
          <w:szCs w:val="28"/>
        </w:rPr>
        <w:sectPr w:rsidR="00E54EB9" w:rsidRPr="00E54EB9" w:rsidSect="007104E7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B2EFD" w:rsidRPr="00FB2EFD" w:rsidRDefault="00FB2EFD" w:rsidP="00FB2EFD">
      <w:pPr>
        <w:ind w:left="11198"/>
        <w:rPr>
          <w:sz w:val="28"/>
          <w:szCs w:val="28"/>
        </w:rPr>
      </w:pPr>
      <w:r w:rsidRPr="00FB2EFD">
        <w:rPr>
          <w:sz w:val="28"/>
          <w:szCs w:val="28"/>
        </w:rPr>
        <w:lastRenderedPageBreak/>
        <w:t>ПРИЛОЖЕНИЕ 3</w:t>
      </w:r>
    </w:p>
    <w:p w:rsidR="00FB2EFD" w:rsidRPr="00FB2EFD" w:rsidRDefault="00FB2EFD" w:rsidP="00FB2EFD">
      <w:pPr>
        <w:ind w:left="11198"/>
        <w:rPr>
          <w:sz w:val="28"/>
          <w:szCs w:val="28"/>
        </w:rPr>
      </w:pPr>
      <w:r w:rsidRPr="00FB2EFD">
        <w:rPr>
          <w:sz w:val="28"/>
          <w:szCs w:val="28"/>
        </w:rPr>
        <w:t>к решению</w:t>
      </w:r>
    </w:p>
    <w:p w:rsidR="00FB2EFD" w:rsidRPr="00FB2EFD" w:rsidRDefault="00FB2EFD" w:rsidP="00FB2EFD">
      <w:pPr>
        <w:ind w:left="11198"/>
        <w:rPr>
          <w:sz w:val="28"/>
          <w:szCs w:val="28"/>
        </w:rPr>
      </w:pPr>
      <w:r w:rsidRPr="00FB2EFD">
        <w:rPr>
          <w:sz w:val="28"/>
          <w:szCs w:val="28"/>
        </w:rPr>
        <w:t xml:space="preserve">Пермской городской Думы </w:t>
      </w:r>
    </w:p>
    <w:p w:rsidR="00FB2EFD" w:rsidRPr="00FB2EFD" w:rsidRDefault="00FB2EFD" w:rsidP="00FB2EFD">
      <w:pPr>
        <w:ind w:left="11198"/>
        <w:rPr>
          <w:sz w:val="28"/>
          <w:szCs w:val="28"/>
        </w:rPr>
      </w:pPr>
      <w:r w:rsidRPr="00FB2EFD">
        <w:rPr>
          <w:sz w:val="28"/>
          <w:szCs w:val="28"/>
        </w:rPr>
        <w:t xml:space="preserve">от </w:t>
      </w:r>
      <w:r w:rsidR="00BC1B6A">
        <w:rPr>
          <w:sz w:val="28"/>
          <w:szCs w:val="28"/>
        </w:rPr>
        <w:t xml:space="preserve">28.01.2025 № </w:t>
      </w:r>
      <w:r w:rsidR="006A000C">
        <w:rPr>
          <w:sz w:val="28"/>
          <w:szCs w:val="28"/>
        </w:rPr>
        <w:t>12</w:t>
      </w:r>
      <w:bookmarkStart w:id="0" w:name="_GoBack"/>
      <w:bookmarkEnd w:id="0"/>
    </w:p>
    <w:p w:rsidR="00FB2EFD" w:rsidRPr="00FB2EFD" w:rsidRDefault="00FB2EFD" w:rsidP="00FB2EFD">
      <w:pPr>
        <w:spacing w:line="240" w:lineRule="exact"/>
        <w:rPr>
          <w:sz w:val="28"/>
          <w:szCs w:val="28"/>
        </w:rPr>
      </w:pPr>
    </w:p>
    <w:p w:rsidR="00FB2EFD" w:rsidRPr="00FB2EFD" w:rsidRDefault="00FB2EFD" w:rsidP="00FB2EFD">
      <w:pPr>
        <w:spacing w:line="240" w:lineRule="exact"/>
        <w:rPr>
          <w:sz w:val="28"/>
          <w:szCs w:val="28"/>
        </w:rPr>
      </w:pPr>
    </w:p>
    <w:p w:rsidR="00BC1B6A" w:rsidRDefault="00BC1B6A" w:rsidP="00FB2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B2EFD" w:rsidRPr="00FB2EFD" w:rsidRDefault="00BC1B6A" w:rsidP="00FB2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B2EFD" w:rsidRPr="00FB2EFD">
        <w:rPr>
          <w:b/>
          <w:sz w:val="28"/>
          <w:szCs w:val="28"/>
        </w:rPr>
        <w:t>емельны</w:t>
      </w:r>
      <w:r>
        <w:rPr>
          <w:b/>
          <w:sz w:val="28"/>
          <w:szCs w:val="28"/>
        </w:rPr>
        <w:t>х участков, планируемых к передаче в собственность Пермского края</w:t>
      </w:r>
    </w:p>
    <w:p w:rsidR="00FB2EFD" w:rsidRPr="00FB2EFD" w:rsidRDefault="00FB2EFD" w:rsidP="00FB2EFD">
      <w:pPr>
        <w:jc w:val="center"/>
        <w:rPr>
          <w:b/>
          <w:sz w:val="28"/>
          <w:szCs w:val="28"/>
        </w:rPr>
      </w:pPr>
    </w:p>
    <w:p w:rsidR="00FB2EFD" w:rsidRPr="00FB2EFD" w:rsidRDefault="00FB2EFD" w:rsidP="00FB2EFD">
      <w:pPr>
        <w:spacing w:line="24" w:lineRule="auto"/>
        <w:rPr>
          <w:sz w:val="28"/>
          <w:szCs w:val="28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6960"/>
        <w:gridCol w:w="2042"/>
        <w:gridCol w:w="2857"/>
        <w:gridCol w:w="2550"/>
      </w:tblGrid>
      <w:tr w:rsidR="00FB2EFD" w:rsidRPr="00FB2EFD" w:rsidTr="00032DF0">
        <w:trPr>
          <w:trHeight w:val="20"/>
        </w:trPr>
        <w:tc>
          <w:tcPr>
            <w:tcW w:w="181" w:type="pct"/>
            <w:hideMark/>
          </w:tcPr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№</w:t>
            </w:r>
          </w:p>
        </w:tc>
        <w:tc>
          <w:tcPr>
            <w:tcW w:w="2336" w:type="pct"/>
            <w:hideMark/>
          </w:tcPr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689" w:type="pct"/>
            <w:hideMark/>
          </w:tcPr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 xml:space="preserve">Площадь, </w:t>
            </w:r>
          </w:p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кв. м</w:t>
            </w:r>
          </w:p>
        </w:tc>
        <w:tc>
          <w:tcPr>
            <w:tcW w:w="962" w:type="pct"/>
          </w:tcPr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 xml:space="preserve">Вид разрешенного </w:t>
            </w:r>
          </w:p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31" w:type="pct"/>
            <w:hideMark/>
          </w:tcPr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 xml:space="preserve">Кадастровый </w:t>
            </w:r>
          </w:p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номер</w:t>
            </w:r>
          </w:p>
        </w:tc>
      </w:tr>
      <w:tr w:rsidR="00FB2EFD" w:rsidRPr="00FB2EFD" w:rsidTr="003458A5">
        <w:trPr>
          <w:trHeight w:val="20"/>
        </w:trPr>
        <w:tc>
          <w:tcPr>
            <w:tcW w:w="181" w:type="pct"/>
            <w:hideMark/>
          </w:tcPr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1</w:t>
            </w:r>
          </w:p>
        </w:tc>
        <w:tc>
          <w:tcPr>
            <w:tcW w:w="2336" w:type="pct"/>
            <w:hideMark/>
          </w:tcPr>
          <w:p w:rsidR="00FB2EFD" w:rsidRPr="00FB2EFD" w:rsidRDefault="00FB2EFD" w:rsidP="00FB2EFD">
            <w:pPr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Пермский край, г.о. Пермский, г. Пермь, ул. Куйбышева</w:t>
            </w:r>
          </w:p>
        </w:tc>
        <w:tc>
          <w:tcPr>
            <w:tcW w:w="689" w:type="pct"/>
            <w:vAlign w:val="bottom"/>
            <w:hideMark/>
          </w:tcPr>
          <w:p w:rsidR="00FB2EFD" w:rsidRPr="00FB2EFD" w:rsidRDefault="00FB2EFD" w:rsidP="003458A5">
            <w:pPr>
              <w:jc w:val="right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54987 +/- 59</w:t>
            </w:r>
          </w:p>
        </w:tc>
        <w:tc>
          <w:tcPr>
            <w:tcW w:w="962" w:type="pct"/>
          </w:tcPr>
          <w:p w:rsidR="00FB2EFD" w:rsidRPr="00FB2EFD" w:rsidRDefault="00623908" w:rsidP="00345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2EFD" w:rsidRPr="00FB2EFD">
              <w:rPr>
                <w:sz w:val="28"/>
                <w:szCs w:val="28"/>
              </w:rPr>
              <w:t>од стадион «Звезда»</w:t>
            </w:r>
          </w:p>
        </w:tc>
        <w:tc>
          <w:tcPr>
            <w:tcW w:w="831" w:type="pct"/>
            <w:hideMark/>
          </w:tcPr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59:01:4410854:1650</w:t>
            </w:r>
          </w:p>
        </w:tc>
      </w:tr>
      <w:tr w:rsidR="00FB2EFD" w:rsidRPr="00FB2EFD" w:rsidTr="003458A5">
        <w:trPr>
          <w:trHeight w:val="20"/>
        </w:trPr>
        <w:tc>
          <w:tcPr>
            <w:tcW w:w="181" w:type="pct"/>
          </w:tcPr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2</w:t>
            </w:r>
          </w:p>
        </w:tc>
        <w:tc>
          <w:tcPr>
            <w:tcW w:w="2336" w:type="pct"/>
          </w:tcPr>
          <w:p w:rsidR="00FB2EFD" w:rsidRPr="00FB2EFD" w:rsidRDefault="00FB2EFD" w:rsidP="00FB2EFD">
            <w:pPr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Пермский край, Пермский г.о., г. Пермь, ул. Куйбышева</w:t>
            </w:r>
          </w:p>
        </w:tc>
        <w:tc>
          <w:tcPr>
            <w:tcW w:w="689" w:type="pct"/>
            <w:vAlign w:val="bottom"/>
          </w:tcPr>
          <w:p w:rsidR="00FB2EFD" w:rsidRPr="00FB2EFD" w:rsidRDefault="00FB2EFD" w:rsidP="003458A5">
            <w:pPr>
              <w:jc w:val="right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217 +/- 2</w:t>
            </w:r>
          </w:p>
        </w:tc>
        <w:tc>
          <w:tcPr>
            <w:tcW w:w="962" w:type="pct"/>
          </w:tcPr>
          <w:p w:rsidR="00FB2EFD" w:rsidRPr="00FB2EFD" w:rsidRDefault="00623908" w:rsidP="00345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2EFD" w:rsidRPr="00FB2EFD">
              <w:rPr>
                <w:sz w:val="28"/>
                <w:szCs w:val="28"/>
              </w:rPr>
              <w:t xml:space="preserve">редоставление </w:t>
            </w:r>
          </w:p>
          <w:p w:rsidR="00FB2EFD" w:rsidRPr="00FB2EFD" w:rsidRDefault="00FB2EFD" w:rsidP="003458A5">
            <w:pPr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коммунальных услуг</w:t>
            </w:r>
          </w:p>
        </w:tc>
        <w:tc>
          <w:tcPr>
            <w:tcW w:w="831" w:type="pct"/>
          </w:tcPr>
          <w:p w:rsidR="00FB2EFD" w:rsidRPr="00FB2EFD" w:rsidRDefault="00FB2EFD" w:rsidP="00FB2EFD">
            <w:pPr>
              <w:jc w:val="center"/>
              <w:rPr>
                <w:sz w:val="28"/>
                <w:szCs w:val="28"/>
              </w:rPr>
            </w:pPr>
            <w:r w:rsidRPr="00FB2EFD">
              <w:rPr>
                <w:sz w:val="28"/>
                <w:szCs w:val="28"/>
              </w:rPr>
              <w:t>59:01:4410854:1698</w:t>
            </w:r>
          </w:p>
        </w:tc>
      </w:tr>
    </w:tbl>
    <w:p w:rsidR="00FB2EFD" w:rsidRPr="00FB2EFD" w:rsidRDefault="00FB2EFD" w:rsidP="00FB2EFD">
      <w:pPr>
        <w:jc w:val="center"/>
        <w:rPr>
          <w:sz w:val="28"/>
          <w:szCs w:val="28"/>
        </w:rPr>
      </w:pPr>
    </w:p>
    <w:p w:rsidR="005A692C" w:rsidRDefault="005A692C" w:rsidP="008421D8">
      <w:pPr>
        <w:jc w:val="both"/>
        <w:rPr>
          <w:b/>
          <w:bCs/>
          <w:sz w:val="28"/>
          <w:szCs w:val="28"/>
        </w:rPr>
      </w:pPr>
    </w:p>
    <w:sectPr w:rsidR="005A692C" w:rsidSect="007104E7"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F0" w:rsidRDefault="00032DF0">
      <w:r>
        <w:separator/>
      </w:r>
    </w:p>
  </w:endnote>
  <w:endnote w:type="continuationSeparator" w:id="0">
    <w:p w:rsidR="00032DF0" w:rsidRDefault="0003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F0" w:rsidRDefault="00032DF0">
      <w:r>
        <w:separator/>
      </w:r>
    </w:p>
  </w:footnote>
  <w:footnote w:type="continuationSeparator" w:id="0">
    <w:p w:rsidR="00032DF0" w:rsidRDefault="0003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F0" w:rsidRDefault="00032DF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2DF0" w:rsidRDefault="00032D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437665"/>
      <w:docPartObj>
        <w:docPartGallery w:val="Page Numbers (Top of Page)"/>
        <w:docPartUnique/>
      </w:docPartObj>
    </w:sdtPr>
    <w:sdtEndPr/>
    <w:sdtContent>
      <w:p w:rsidR="00032DF0" w:rsidRDefault="00032D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00C">
          <w:rPr>
            <w:noProof/>
          </w:rPr>
          <w:t>5</w:t>
        </w:r>
        <w:r>
          <w:fldChar w:fldCharType="end"/>
        </w:r>
      </w:p>
    </w:sdtContent>
  </w:sdt>
  <w:p w:rsidR="00032DF0" w:rsidRDefault="00032DF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2DF0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781E"/>
    <w:rsid w:val="00311B9D"/>
    <w:rsid w:val="00321755"/>
    <w:rsid w:val="003345B2"/>
    <w:rsid w:val="00337CF9"/>
    <w:rsid w:val="00343A1F"/>
    <w:rsid w:val="003458A5"/>
    <w:rsid w:val="003503F6"/>
    <w:rsid w:val="00351D85"/>
    <w:rsid w:val="00356EF9"/>
    <w:rsid w:val="003607E1"/>
    <w:rsid w:val="00362E50"/>
    <w:rsid w:val="00366EBE"/>
    <w:rsid w:val="00370085"/>
    <w:rsid w:val="003847BF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3908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00C"/>
    <w:rsid w:val="006A0B84"/>
    <w:rsid w:val="006C61AF"/>
    <w:rsid w:val="006C6693"/>
    <w:rsid w:val="006D03F6"/>
    <w:rsid w:val="006D676B"/>
    <w:rsid w:val="006F0F72"/>
    <w:rsid w:val="006F687B"/>
    <w:rsid w:val="007048A7"/>
    <w:rsid w:val="00704BC3"/>
    <w:rsid w:val="007104E7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17695"/>
    <w:rsid w:val="0082325E"/>
    <w:rsid w:val="0083007D"/>
    <w:rsid w:val="008361C3"/>
    <w:rsid w:val="0084007F"/>
    <w:rsid w:val="008421D8"/>
    <w:rsid w:val="0085366E"/>
    <w:rsid w:val="00857102"/>
    <w:rsid w:val="00860FA2"/>
    <w:rsid w:val="008649C8"/>
    <w:rsid w:val="0087033C"/>
    <w:rsid w:val="00884368"/>
    <w:rsid w:val="00897D8E"/>
    <w:rsid w:val="008B7AF1"/>
    <w:rsid w:val="008D2257"/>
    <w:rsid w:val="009379BE"/>
    <w:rsid w:val="00947888"/>
    <w:rsid w:val="00957612"/>
    <w:rsid w:val="0096607C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40B"/>
    <w:rsid w:val="00B97AFE"/>
    <w:rsid w:val="00BA28AD"/>
    <w:rsid w:val="00BB304C"/>
    <w:rsid w:val="00BB4B87"/>
    <w:rsid w:val="00BB5CEF"/>
    <w:rsid w:val="00BC175A"/>
    <w:rsid w:val="00BC1B6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3A09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668F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54EB9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2EFD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9A002A9-66BA-45DE-A392-AB4CE4FF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9F79-418F-4E61-AF41-C21229EC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2025-01-29T11:16:00Z</cp:lastPrinted>
  <dcterms:created xsi:type="dcterms:W3CDTF">2025-01-15T11:21:00Z</dcterms:created>
  <dcterms:modified xsi:type="dcterms:W3CDTF">2025-01-29T11:17:00Z</dcterms:modified>
</cp:coreProperties>
</file>