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0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0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0"/>
        <w:contextualSpacing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00"/>
        <w:contextualSpacing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00"/>
        <w:contextualSpacing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00"/>
        <w:contextualSpacing/>
        <w:spacing w:line="240" w:lineRule="exact"/>
        <w:rPr>
          <w:b/>
          <w:sz w:val="28"/>
        </w:rPr>
      </w:pPr>
      <w:r>
        <w:rPr>
          <w:b/>
          <w:sz w:val="28"/>
        </w:rPr>
        <w:t xml:space="preserve">О внесении изменени</w:t>
      </w:r>
      <w:r>
        <w:rPr>
          <w:b/>
          <w:sz w:val="28"/>
        </w:rPr>
        <w:t xml:space="preserve">й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в </w:t>
      </w:r>
      <w:r>
        <w:rPr>
          <w:b/>
          <w:sz w:val="28"/>
        </w:rPr>
        <w:t xml:space="preserve">п</w:t>
      </w:r>
      <w:r>
        <w:rPr>
          <w:b/>
          <w:sz w:val="28"/>
        </w:rPr>
        <w:t xml:space="preserve">остановлени</w:t>
      </w:r>
      <w:r>
        <w:rPr>
          <w:b/>
          <w:sz w:val="28"/>
        </w:rPr>
        <w:t xml:space="preserve">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администрации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от 17.08.2012 № 466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00"/>
        <w:contextualSpacing/>
        <w:spacing w:line="240" w:lineRule="exact"/>
        <w:rPr>
          <w:b/>
          <w:sz w:val="28"/>
        </w:rPr>
      </w:pPr>
      <w:r>
        <w:rPr>
          <w:b/>
          <w:sz w:val="28"/>
        </w:rPr>
        <w:t xml:space="preserve">«Об установлении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расходного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обязательства Пермского городского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округа по вопросам местного значения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в сфере реализации природоохранных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мероприятий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Перми»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00"/>
        <w:contextualSpacing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0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пунктами 11, 25 статьи 16 Федерального закона </w:t>
      </w:r>
      <w:r>
        <w:rPr>
          <w:sz w:val="28"/>
          <w:szCs w:val="28"/>
        </w:rPr>
        <w:t xml:space="preserve">от 06 октября 2003 г.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решением Пермской городск</w:t>
      </w:r>
      <w:r>
        <w:rPr>
          <w:sz w:val="28"/>
          <w:szCs w:val="28"/>
        </w:rPr>
        <w:t xml:space="preserve">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12 се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тября 2006 г. №</w:t>
      </w:r>
      <w:r>
        <w:rPr>
          <w:sz w:val="28"/>
          <w:szCs w:val="28"/>
        </w:rPr>
        <w:t xml:space="preserve"> 218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управлении по экологии и природопользованию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статьей 20 Положения о бюджете и бюджетном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цессе в городе Перми, утвержденного решением 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28 августа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185,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от 17 августа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2012 г. № 466 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вопросам местного значения в сфере реализации природоохранных мероприятий на территории города Пер</w:t>
      </w:r>
      <w:r>
        <w:rPr>
          <w:sz w:val="28"/>
          <w:szCs w:val="28"/>
        </w:rPr>
        <w:t xml:space="preserve">ми»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t xml:space="preserve">от 07.12.2016 №</w:t>
      </w:r>
      <w:r>
        <w:rPr>
          <w:sz w:val="28"/>
          <w:szCs w:val="28"/>
        </w:rPr>
        <w:t xml:space="preserve"> 1085,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09.11.2018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877</w:t>
      </w:r>
      <w:r>
        <w:rPr>
          <w:sz w:val="28"/>
          <w:szCs w:val="28"/>
        </w:rPr>
        <w:t xml:space="preserve">, от 22.06.2021 № 459</w:t>
      </w:r>
      <w:r>
        <w:rPr>
          <w:sz w:val="28"/>
          <w:szCs w:val="28"/>
        </w:rPr>
        <w:t xml:space="preserve">, от 28.05.2024 № 412</w:t>
      </w:r>
      <w:r>
        <w:rPr>
          <w:sz w:val="28"/>
          <w:szCs w:val="28"/>
        </w:rPr>
        <w:t xml:space="preserve">, от 07.10.2024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845, от 22.10.2024 № 1009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>
        <w:rPr>
          <w:sz w:val="28"/>
          <w:szCs w:val="28"/>
        </w:rPr>
        <w:t xml:space="preserve">пятый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включая деревья, кустарники, в том числе мобильное озеленение, защитные конструкции для зеленых насаждений ценных видов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3. Установить, что объем бюджетных ассигнований на исполнение расхо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ного обязательства, указанного в пункте 1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сматривается в бюджете города Перми в ведомственной структуре расходов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жета города Перми на очередной финансовый год и плановый период по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по экологии и природопользованию администрации города Перми,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дорог и благоустройства администраци</w:t>
      </w:r>
      <w:r>
        <w:rPr>
          <w:sz w:val="28"/>
          <w:szCs w:val="28"/>
        </w:rPr>
        <w:t xml:space="preserve">и города Перми и территориальным органам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, являющимися главными распорядителями бюджетных средств и организующими исполнение расходного обязательства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полномочиями, закрепленными в установленном порядке.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</w:t>
      </w:r>
      <w:r>
        <w:rPr>
          <w:sz w:val="28"/>
          <w:szCs w:val="28"/>
        </w:rPr>
        <w:t xml:space="preserve">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Пермь».</w:t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</w:t>
      </w:r>
      <w:r>
        <w:rPr>
          <w:sz w:val="28"/>
          <w:szCs w:val="28"/>
        </w:rPr>
        <w:t xml:space="preserve">в сетевом издании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0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Норову М.В</w:t>
      </w:r>
      <w:r>
        <w:rPr>
          <w:sz w:val="28"/>
          <w:szCs w:val="28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0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0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0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0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</w:t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0"/>
      </w:rPr>
      <w:framePr w:wrap="around" w:vAnchor="text" w:hAnchor="margin" w:xAlign="center" w:y="1"/>
    </w:pPr>
    <w:r>
      <w:rPr>
        <w:rStyle w:val="710"/>
      </w:rPr>
      <w:fldChar w:fldCharType="begin"/>
    </w:r>
    <w:r>
      <w:rPr>
        <w:rStyle w:val="710"/>
      </w:rPr>
      <w:instrText xml:space="preserve">PAGE  </w:instrText>
    </w:r>
    <w:r>
      <w:rPr>
        <w:rStyle w:val="710"/>
      </w:rPr>
      <w:fldChar w:fldCharType="end"/>
    </w:r>
    <w:r>
      <w:rPr>
        <w:rStyle w:val="710"/>
      </w:rPr>
    </w:r>
    <w:r>
      <w:rPr>
        <w:rStyle w:val="710"/>
      </w:rPr>
    </w:r>
  </w:p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4.1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0"/>
  </w:num>
  <w:num w:numId="17">
    <w:abstractNumId w:val="12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next w:val="700"/>
    <w:link w:val="700"/>
    <w:qFormat/>
    <w:rPr>
      <w:lang w:val="ru-RU" w:eastAsia="ru-RU" w:bidi="ar-SA"/>
    </w:rPr>
  </w:style>
  <w:style w:type="paragraph" w:styleId="701">
    <w:name w:val="Заголовок 1"/>
    <w:basedOn w:val="700"/>
    <w:next w:val="700"/>
    <w:link w:val="700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Заголовок 2"/>
    <w:basedOn w:val="700"/>
    <w:next w:val="700"/>
    <w:link w:val="700"/>
    <w:qFormat/>
    <w:pPr>
      <w:ind w:right="-1"/>
      <w:jc w:val="both"/>
      <w:keepNext/>
      <w:outlineLvl w:val="1"/>
    </w:pPr>
    <w:rPr>
      <w:sz w:val="24"/>
    </w:rPr>
  </w:style>
  <w:style w:type="character" w:styleId="703">
    <w:name w:val="Основной шрифт абзаца"/>
    <w:next w:val="703"/>
    <w:link w:val="700"/>
    <w:semiHidden/>
  </w:style>
  <w:style w:type="table" w:styleId="704">
    <w:name w:val="Обычная таблица"/>
    <w:next w:val="704"/>
    <w:link w:val="700"/>
    <w:semiHidden/>
    <w:tblPr/>
  </w:style>
  <w:style w:type="numbering" w:styleId="705">
    <w:name w:val="Нет списка"/>
    <w:next w:val="705"/>
    <w:link w:val="700"/>
    <w:semiHidden/>
  </w:style>
  <w:style w:type="paragraph" w:styleId="706">
    <w:name w:val="Название объекта"/>
    <w:basedOn w:val="700"/>
    <w:next w:val="700"/>
    <w:link w:val="70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7">
    <w:name w:val="Основной текст"/>
    <w:basedOn w:val="700"/>
    <w:next w:val="707"/>
    <w:link w:val="735"/>
    <w:pPr>
      <w:ind w:right="3117"/>
    </w:pPr>
    <w:rPr>
      <w:rFonts w:ascii="Courier New" w:hAnsi="Courier New"/>
      <w:sz w:val="26"/>
      <w:lang w:val="en-US" w:eastAsia="en-US"/>
    </w:rPr>
  </w:style>
  <w:style w:type="paragraph" w:styleId="708">
    <w:name w:val="Основной текст с отступом"/>
    <w:basedOn w:val="700"/>
    <w:next w:val="708"/>
    <w:link w:val="700"/>
    <w:pPr>
      <w:ind w:right="-1"/>
      <w:jc w:val="both"/>
    </w:pPr>
    <w:rPr>
      <w:sz w:val="26"/>
    </w:rPr>
  </w:style>
  <w:style w:type="paragraph" w:styleId="709">
    <w:name w:val="Нижний колонтитул"/>
    <w:basedOn w:val="700"/>
    <w:next w:val="709"/>
    <w:link w:val="794"/>
    <w:uiPriority w:val="99"/>
    <w:pPr>
      <w:tabs>
        <w:tab w:val="center" w:pos="4153" w:leader="none"/>
        <w:tab w:val="right" w:pos="8306" w:leader="none"/>
      </w:tabs>
    </w:pPr>
  </w:style>
  <w:style w:type="character" w:styleId="710">
    <w:name w:val="Номер страницы"/>
    <w:basedOn w:val="703"/>
    <w:next w:val="710"/>
    <w:link w:val="700"/>
  </w:style>
  <w:style w:type="paragraph" w:styleId="711">
    <w:name w:val="Верхний колонтитул"/>
    <w:basedOn w:val="700"/>
    <w:next w:val="711"/>
    <w:link w:val="714"/>
    <w:uiPriority w:val="99"/>
    <w:pPr>
      <w:tabs>
        <w:tab w:val="center" w:pos="4153" w:leader="none"/>
        <w:tab w:val="right" w:pos="8306" w:leader="none"/>
      </w:tabs>
    </w:pPr>
  </w:style>
  <w:style w:type="paragraph" w:styleId="712">
    <w:name w:val="Текст выноски"/>
    <w:basedOn w:val="700"/>
    <w:next w:val="712"/>
    <w:link w:val="713"/>
    <w:uiPriority w:val="99"/>
    <w:rPr>
      <w:rFonts w:ascii="Segoe UI" w:hAnsi="Segoe UI"/>
      <w:sz w:val="18"/>
      <w:szCs w:val="18"/>
      <w:lang w:val="en-US" w:eastAsia="en-US"/>
    </w:rPr>
  </w:style>
  <w:style w:type="character" w:styleId="713">
    <w:name w:val="Текст выноски Знак"/>
    <w:next w:val="713"/>
    <w:link w:val="712"/>
    <w:uiPriority w:val="99"/>
    <w:rPr>
      <w:rFonts w:ascii="Segoe UI" w:hAnsi="Segoe UI" w:cs="Segoe UI"/>
      <w:sz w:val="18"/>
      <w:szCs w:val="18"/>
    </w:rPr>
  </w:style>
  <w:style w:type="character" w:styleId="714">
    <w:name w:val="Верхний колонтитул Знак"/>
    <w:next w:val="714"/>
    <w:link w:val="711"/>
    <w:uiPriority w:val="99"/>
  </w:style>
  <w:style w:type="numbering" w:styleId="715">
    <w:name w:val="Нет списка1"/>
    <w:next w:val="705"/>
    <w:link w:val="700"/>
    <w:uiPriority w:val="99"/>
    <w:semiHidden/>
    <w:unhideWhenUsed/>
  </w:style>
  <w:style w:type="paragraph" w:styleId="716">
    <w:name w:val="Без интервала"/>
    <w:next w:val="716"/>
    <w:link w:val="70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17">
    <w:name w:val="Гиперссылка"/>
    <w:next w:val="717"/>
    <w:link w:val="700"/>
    <w:uiPriority w:val="99"/>
    <w:unhideWhenUsed/>
    <w:rPr>
      <w:color w:val="0000ff"/>
      <w:u w:val="single"/>
    </w:rPr>
  </w:style>
  <w:style w:type="character" w:styleId="718">
    <w:name w:val="Просмотренная гиперссылка"/>
    <w:next w:val="718"/>
    <w:link w:val="700"/>
    <w:uiPriority w:val="99"/>
    <w:unhideWhenUsed/>
    <w:rPr>
      <w:color w:val="800080"/>
      <w:u w:val="single"/>
    </w:rPr>
  </w:style>
  <w:style w:type="paragraph" w:styleId="719">
    <w:name w:val="xl65"/>
    <w:basedOn w:val="700"/>
    <w:next w:val="719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0">
    <w:name w:val="xl66"/>
    <w:basedOn w:val="700"/>
    <w:next w:val="720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1">
    <w:name w:val="xl67"/>
    <w:basedOn w:val="700"/>
    <w:next w:val="721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2">
    <w:name w:val="xl68"/>
    <w:basedOn w:val="700"/>
    <w:next w:val="722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3">
    <w:name w:val="xl69"/>
    <w:basedOn w:val="700"/>
    <w:next w:val="723"/>
    <w:link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>
    <w:name w:val="xl70"/>
    <w:basedOn w:val="700"/>
    <w:next w:val="724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5">
    <w:name w:val="xl71"/>
    <w:basedOn w:val="700"/>
    <w:next w:val="725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>
    <w:name w:val="xl72"/>
    <w:basedOn w:val="700"/>
    <w:next w:val="726"/>
    <w:link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7">
    <w:name w:val="xl73"/>
    <w:basedOn w:val="700"/>
    <w:next w:val="727"/>
    <w:link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8">
    <w:name w:val="xl74"/>
    <w:basedOn w:val="700"/>
    <w:next w:val="728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>
    <w:name w:val="xl75"/>
    <w:basedOn w:val="700"/>
    <w:next w:val="729"/>
    <w:link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0">
    <w:name w:val="xl76"/>
    <w:basedOn w:val="700"/>
    <w:next w:val="730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1">
    <w:name w:val="xl77"/>
    <w:basedOn w:val="700"/>
    <w:next w:val="731"/>
    <w:link w:val="70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>
    <w:name w:val="xl78"/>
    <w:basedOn w:val="700"/>
    <w:next w:val="732"/>
    <w:link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3">
    <w:name w:val="xl79"/>
    <w:basedOn w:val="700"/>
    <w:next w:val="733"/>
    <w:link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4">
    <w:name w:val="Форма"/>
    <w:next w:val="734"/>
    <w:link w:val="700"/>
    <w:rPr>
      <w:sz w:val="28"/>
      <w:szCs w:val="28"/>
      <w:lang w:val="ru-RU" w:eastAsia="ru-RU" w:bidi="ar-SA"/>
    </w:rPr>
  </w:style>
  <w:style w:type="character" w:styleId="735">
    <w:name w:val="Основной текст Знак"/>
    <w:next w:val="735"/>
    <w:link w:val="707"/>
    <w:rPr>
      <w:rFonts w:ascii="Courier New" w:hAnsi="Courier New"/>
      <w:sz w:val="26"/>
    </w:rPr>
  </w:style>
  <w:style w:type="paragraph" w:styleId="736">
    <w:name w:val="ConsPlusNormal"/>
    <w:next w:val="736"/>
    <w:link w:val="700"/>
    <w:rPr>
      <w:sz w:val="28"/>
      <w:szCs w:val="28"/>
      <w:lang w:val="ru-RU" w:eastAsia="ru-RU" w:bidi="ar-SA"/>
    </w:rPr>
  </w:style>
  <w:style w:type="numbering" w:styleId="737">
    <w:name w:val="Нет списка11"/>
    <w:next w:val="705"/>
    <w:link w:val="700"/>
    <w:uiPriority w:val="99"/>
    <w:semiHidden/>
    <w:unhideWhenUsed/>
  </w:style>
  <w:style w:type="numbering" w:styleId="738">
    <w:name w:val="Нет списка111"/>
    <w:next w:val="705"/>
    <w:link w:val="700"/>
    <w:uiPriority w:val="99"/>
    <w:semiHidden/>
    <w:unhideWhenUsed/>
  </w:style>
  <w:style w:type="paragraph" w:styleId="739">
    <w:name w:val="font5"/>
    <w:basedOn w:val="700"/>
    <w:next w:val="739"/>
    <w:link w:val="7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0">
    <w:name w:val="xl80"/>
    <w:basedOn w:val="700"/>
    <w:next w:val="740"/>
    <w:link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1">
    <w:name w:val="xl81"/>
    <w:basedOn w:val="700"/>
    <w:next w:val="741"/>
    <w:link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2">
    <w:name w:val="xl82"/>
    <w:basedOn w:val="700"/>
    <w:next w:val="742"/>
    <w:link w:val="70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3">
    <w:name w:val="Сетка таблицы"/>
    <w:basedOn w:val="704"/>
    <w:next w:val="743"/>
    <w:link w:val="70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44">
    <w:name w:val="xl83"/>
    <w:basedOn w:val="700"/>
    <w:next w:val="744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5">
    <w:name w:val="xl84"/>
    <w:basedOn w:val="700"/>
    <w:next w:val="745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6">
    <w:name w:val="xl85"/>
    <w:basedOn w:val="700"/>
    <w:next w:val="746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7">
    <w:name w:val="xl86"/>
    <w:basedOn w:val="700"/>
    <w:next w:val="747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8">
    <w:name w:val="xl87"/>
    <w:basedOn w:val="700"/>
    <w:next w:val="748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9">
    <w:name w:val="xl88"/>
    <w:basedOn w:val="700"/>
    <w:next w:val="749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0">
    <w:name w:val="xl89"/>
    <w:basedOn w:val="700"/>
    <w:next w:val="750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1">
    <w:name w:val="xl90"/>
    <w:basedOn w:val="700"/>
    <w:next w:val="751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2">
    <w:name w:val="xl91"/>
    <w:basedOn w:val="700"/>
    <w:next w:val="752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3">
    <w:name w:val="xl92"/>
    <w:basedOn w:val="700"/>
    <w:next w:val="753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4">
    <w:name w:val="xl93"/>
    <w:basedOn w:val="700"/>
    <w:next w:val="754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5">
    <w:name w:val="xl94"/>
    <w:basedOn w:val="700"/>
    <w:next w:val="755"/>
    <w:link w:val="70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6">
    <w:name w:val="xl95"/>
    <w:basedOn w:val="700"/>
    <w:next w:val="756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7">
    <w:name w:val="xl96"/>
    <w:basedOn w:val="700"/>
    <w:next w:val="757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8">
    <w:name w:val="xl97"/>
    <w:basedOn w:val="700"/>
    <w:next w:val="758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9">
    <w:name w:val="xl98"/>
    <w:basedOn w:val="700"/>
    <w:next w:val="759"/>
    <w:link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0">
    <w:name w:val="xl99"/>
    <w:basedOn w:val="700"/>
    <w:next w:val="760"/>
    <w:link w:val="70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1">
    <w:name w:val="xl100"/>
    <w:basedOn w:val="700"/>
    <w:next w:val="761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2">
    <w:name w:val="xl101"/>
    <w:basedOn w:val="700"/>
    <w:next w:val="762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3">
    <w:name w:val="xl102"/>
    <w:basedOn w:val="700"/>
    <w:next w:val="763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103"/>
    <w:basedOn w:val="700"/>
    <w:next w:val="764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>
    <w:name w:val="xl104"/>
    <w:basedOn w:val="700"/>
    <w:next w:val="765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>
    <w:name w:val="xl105"/>
    <w:basedOn w:val="700"/>
    <w:next w:val="766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>
    <w:name w:val="xl106"/>
    <w:basedOn w:val="700"/>
    <w:next w:val="767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68">
    <w:name w:val="xl107"/>
    <w:basedOn w:val="700"/>
    <w:next w:val="768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>
    <w:name w:val="xl108"/>
    <w:basedOn w:val="700"/>
    <w:next w:val="769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109"/>
    <w:basedOn w:val="700"/>
    <w:next w:val="770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>
    <w:name w:val="xl110"/>
    <w:basedOn w:val="700"/>
    <w:next w:val="771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11"/>
    <w:basedOn w:val="700"/>
    <w:next w:val="772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12"/>
    <w:basedOn w:val="700"/>
    <w:next w:val="773"/>
    <w:link w:val="70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4">
    <w:name w:val="xl113"/>
    <w:basedOn w:val="700"/>
    <w:next w:val="774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14"/>
    <w:basedOn w:val="700"/>
    <w:next w:val="775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>
    <w:name w:val="xl115"/>
    <w:basedOn w:val="700"/>
    <w:next w:val="776"/>
    <w:link w:val="70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7">
    <w:name w:val="xl116"/>
    <w:basedOn w:val="700"/>
    <w:next w:val="777"/>
    <w:link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17"/>
    <w:basedOn w:val="700"/>
    <w:next w:val="778"/>
    <w:link w:val="70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9">
    <w:name w:val="xl118"/>
    <w:basedOn w:val="700"/>
    <w:next w:val="779"/>
    <w:link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0">
    <w:name w:val="xl119"/>
    <w:basedOn w:val="700"/>
    <w:next w:val="780"/>
    <w:link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>
    <w:name w:val="xl120"/>
    <w:basedOn w:val="700"/>
    <w:next w:val="781"/>
    <w:link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2">
    <w:name w:val="xl121"/>
    <w:basedOn w:val="700"/>
    <w:next w:val="782"/>
    <w:link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3">
    <w:name w:val="xl122"/>
    <w:basedOn w:val="700"/>
    <w:next w:val="783"/>
    <w:link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4">
    <w:name w:val="xl123"/>
    <w:basedOn w:val="700"/>
    <w:next w:val="784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5">
    <w:name w:val="xl124"/>
    <w:basedOn w:val="700"/>
    <w:next w:val="785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6">
    <w:name w:val="xl125"/>
    <w:basedOn w:val="700"/>
    <w:next w:val="786"/>
    <w:link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7">
    <w:name w:val="Нет списка2"/>
    <w:next w:val="705"/>
    <w:link w:val="700"/>
    <w:uiPriority w:val="99"/>
    <w:semiHidden/>
    <w:unhideWhenUsed/>
  </w:style>
  <w:style w:type="numbering" w:styleId="788">
    <w:name w:val="Нет списка3"/>
    <w:next w:val="705"/>
    <w:link w:val="700"/>
    <w:uiPriority w:val="99"/>
    <w:semiHidden/>
    <w:unhideWhenUsed/>
  </w:style>
  <w:style w:type="paragraph" w:styleId="789">
    <w:name w:val="font6"/>
    <w:basedOn w:val="700"/>
    <w:next w:val="789"/>
    <w:link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0">
    <w:name w:val="font7"/>
    <w:basedOn w:val="700"/>
    <w:next w:val="790"/>
    <w:link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1">
    <w:name w:val="font8"/>
    <w:basedOn w:val="700"/>
    <w:next w:val="791"/>
    <w:link w:val="7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2">
    <w:name w:val="Нет списка4"/>
    <w:next w:val="705"/>
    <w:link w:val="700"/>
    <w:uiPriority w:val="99"/>
    <w:semiHidden/>
    <w:unhideWhenUsed/>
  </w:style>
  <w:style w:type="paragraph" w:styleId="793">
    <w:name w:val="Абзац списка"/>
    <w:basedOn w:val="700"/>
    <w:next w:val="793"/>
    <w:link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94">
    <w:name w:val="Нижний колонтитул Знак"/>
    <w:next w:val="794"/>
    <w:link w:val="709"/>
    <w:uiPriority w:val="99"/>
  </w:style>
  <w:style w:type="numbering" w:styleId="795">
    <w:name w:val="Нет списка5"/>
    <w:next w:val="705"/>
    <w:link w:val="700"/>
    <w:uiPriority w:val="99"/>
    <w:semiHidden/>
  </w:style>
  <w:style w:type="paragraph" w:styleId="796">
    <w:name w:val="Приложение"/>
    <w:basedOn w:val="707"/>
    <w:next w:val="796"/>
    <w:link w:val="70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797">
    <w:name w:val="Подпись на  бланке должностного лица"/>
    <w:basedOn w:val="700"/>
    <w:next w:val="707"/>
    <w:link w:val="700"/>
    <w:pPr>
      <w:ind w:left="7088"/>
      <w:spacing w:before="480" w:line="240" w:lineRule="exact"/>
    </w:pPr>
    <w:rPr>
      <w:sz w:val="28"/>
    </w:rPr>
  </w:style>
  <w:style w:type="paragraph" w:styleId="798">
    <w:name w:val="Подпись"/>
    <w:basedOn w:val="700"/>
    <w:next w:val="707"/>
    <w:link w:val="79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799">
    <w:name w:val="Подпись Знак"/>
    <w:next w:val="799"/>
    <w:link w:val="798"/>
    <w:rPr>
      <w:sz w:val="28"/>
    </w:rPr>
  </w:style>
  <w:style w:type="paragraph" w:styleId="800">
    <w:name w:val="ConsPlusTitlePage"/>
    <w:next w:val="800"/>
    <w:link w:val="700"/>
    <w:uiPriority w:val="99"/>
    <w:pPr>
      <w:widowControl w:val="off"/>
    </w:pPr>
    <w:rPr>
      <w:rFonts w:ascii="Tahoma" w:hAnsi="Tahoma" w:cs="Tahoma"/>
      <w:lang w:val="ru-RU" w:eastAsia="ru-RU" w:bidi="ar-SA"/>
    </w:rPr>
  </w:style>
  <w:style w:type="paragraph" w:styleId="801">
    <w:name w:val="ConsPlusTitle"/>
    <w:next w:val="801"/>
    <w:link w:val="70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02">
    <w:name w:val="ConsPlusNonformat"/>
    <w:next w:val="802"/>
    <w:link w:val="70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223" w:default="1">
    <w:name w:val="Default Paragraph Font"/>
    <w:uiPriority w:val="1"/>
    <w:semiHidden/>
    <w:unhideWhenUsed/>
  </w:style>
  <w:style w:type="numbering" w:styleId="1224" w:default="1">
    <w:name w:val="No List"/>
    <w:uiPriority w:val="99"/>
    <w:semiHidden/>
    <w:unhideWhenUsed/>
  </w:style>
  <w:style w:type="table" w:styleId="12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2025-01-10T04:30:00Z</dcterms:created>
  <dcterms:modified xsi:type="dcterms:W3CDTF">2025-01-28T09:09:15Z</dcterms:modified>
  <cp:version>983040</cp:version>
</cp:coreProperties>
</file>