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3B" w:rsidRDefault="0095753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5753B" w:rsidRDefault="002E3F7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71.5pt;margin-top:12.85pt;width:494.95pt;height:136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<v:textbox inset="0,0,0,0">
              <w:txbxContent>
                <w:p w:rsidR="0095753B" w:rsidRDefault="002E3F79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5841B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:rsidR="0095753B" w:rsidRDefault="002E3F79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95753B" w:rsidRDefault="0095753B">
                  <w:pPr>
                    <w:rPr>
                      <w:sz w:val="8"/>
                      <w:szCs w:val="8"/>
                    </w:rPr>
                  </w:pPr>
                </w:p>
                <w:p w:rsidR="0095753B" w:rsidRDefault="002E3F79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95753B" w:rsidRDefault="002E3F79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КИРОВСКОГО РАЙОНА</w:t>
                  </w:r>
                </w:p>
                <w:p w:rsidR="0095753B" w:rsidRDefault="0095753B">
                  <w:pPr>
                    <w:rPr>
                      <w:sz w:val="8"/>
                      <w:szCs w:val="8"/>
                    </w:rPr>
                  </w:pPr>
                </w:p>
                <w:p w:rsidR="0095753B" w:rsidRDefault="002E3F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95753B" w:rsidRDefault="0095753B">
                  <w:pPr>
                    <w:rPr>
                      <w:sz w:val="8"/>
                      <w:szCs w:val="8"/>
                    </w:rPr>
                  </w:pPr>
                </w:p>
                <w:p w:rsidR="0095753B" w:rsidRDefault="0095753B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95753B" w:rsidRDefault="0095753B">
                  <w:pPr>
                    <w:pStyle w:val="2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95753B" w:rsidRDefault="0095753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5753B" w:rsidRDefault="0095753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5753B" w:rsidRDefault="0095753B">
      <w:pPr>
        <w:jc w:val="both"/>
        <w:rPr>
          <w:sz w:val="24"/>
          <w:lang w:val="en-US"/>
        </w:rPr>
      </w:pPr>
    </w:p>
    <w:p w:rsidR="0095753B" w:rsidRDefault="0095753B">
      <w:pPr>
        <w:jc w:val="both"/>
        <w:rPr>
          <w:sz w:val="24"/>
        </w:rPr>
      </w:pPr>
    </w:p>
    <w:p w:rsidR="0095753B" w:rsidRDefault="0095753B">
      <w:pPr>
        <w:jc w:val="both"/>
        <w:rPr>
          <w:sz w:val="24"/>
        </w:rPr>
      </w:pPr>
    </w:p>
    <w:p w:rsidR="0095753B" w:rsidRDefault="0095753B">
      <w:pPr>
        <w:jc w:val="both"/>
        <w:rPr>
          <w:sz w:val="24"/>
        </w:rPr>
      </w:pPr>
    </w:p>
    <w:p w:rsidR="0095753B" w:rsidRDefault="0095753B">
      <w:pPr>
        <w:jc w:val="both"/>
        <w:rPr>
          <w:sz w:val="24"/>
        </w:rPr>
      </w:pPr>
    </w:p>
    <w:p w:rsidR="0095753B" w:rsidRDefault="00571C77">
      <w:pPr>
        <w:jc w:val="both"/>
        <w:rPr>
          <w:sz w:val="28"/>
          <w:szCs w:val="28"/>
        </w:rPr>
      </w:pPr>
      <w:r>
        <w:rPr>
          <w:sz w:val="28"/>
          <w:szCs w:val="28"/>
        </w:rPr>
        <w:t>31.01.2025</w:t>
      </w:r>
      <w:r w:rsidR="002E3F7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059-23-01-02-14</w:t>
      </w:r>
      <w:bookmarkStart w:id="0" w:name="_GoBack"/>
      <w:bookmarkEnd w:id="0"/>
    </w:p>
    <w:p w:rsidR="0095753B" w:rsidRDefault="0095753B">
      <w:pPr>
        <w:jc w:val="both"/>
        <w:rPr>
          <w:sz w:val="28"/>
          <w:szCs w:val="28"/>
        </w:rPr>
      </w:pPr>
    </w:p>
    <w:p w:rsidR="0095753B" w:rsidRDefault="002E3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сносе самовольной постройки</w:t>
      </w:r>
    </w:p>
    <w:p w:rsidR="0095753B" w:rsidRDefault="002E3F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расположенной </w:t>
      </w:r>
      <w:r>
        <w:rPr>
          <w:b/>
          <w:sz w:val="28"/>
          <w:szCs w:val="28"/>
        </w:rPr>
        <w:t>напротив жилого дома</w:t>
      </w:r>
    </w:p>
    <w:p w:rsidR="0095753B" w:rsidRDefault="002E3F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ул. Камышинская, 11</w:t>
      </w:r>
    </w:p>
    <w:p w:rsidR="0095753B" w:rsidRDefault="0095753B">
      <w:pPr>
        <w:jc w:val="both"/>
        <w:rPr>
          <w:sz w:val="28"/>
          <w:szCs w:val="28"/>
        </w:rPr>
      </w:pPr>
    </w:p>
    <w:p w:rsidR="0095753B" w:rsidRDefault="0095753B">
      <w:pPr>
        <w:jc w:val="both"/>
        <w:rPr>
          <w:sz w:val="28"/>
          <w:szCs w:val="28"/>
        </w:rPr>
      </w:pP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статьей 222 Гражданского кодекса Российской Федерации, решением Пермской городской Думы от 29 января 2013 г. № 7 «О территориальных органах адми</w:t>
      </w:r>
      <w:r>
        <w:rPr>
          <w:sz w:val="28"/>
          <w:szCs w:val="28"/>
        </w:rPr>
        <w:t>нистрации города Перми», постановлением администрации города Перми     от 09 января 2020 г. № 3 «Об утверждении Порядка выявления самовольных построек на территории города Перми и принятия решения о сносе самовольной постройки либо решения о сносе самоволь</w:t>
      </w:r>
      <w:r>
        <w:rPr>
          <w:sz w:val="28"/>
          <w:szCs w:val="28"/>
        </w:rPr>
        <w:t>ной постройки или ее приведении          в соответствие с установленными требованиями», на основании акта осмотра объекта, обладающего признаками самовольной постройки, от 16 января 2025 г.       № б/н:</w:t>
      </w:r>
    </w:p>
    <w:p w:rsidR="0095753B" w:rsidRDefault="002E3F79">
      <w:pPr>
        <w:numPr>
          <w:ilvl w:val="0"/>
          <w:numId w:val="2"/>
        </w:numPr>
        <w:spacing w:before="4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 отсутствуют.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з</w:t>
      </w:r>
      <w:r>
        <w:rPr>
          <w:sz w:val="28"/>
          <w:szCs w:val="28"/>
        </w:rPr>
        <w:t>а счет собственных средств снос самовольной постройки,         в количестве 1 штуки, возведенной или созданной напротив жилого дома по ул. Камышинская, 11.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Срок для сноса самовольной постройки установить до 30 апреля 2025 г.,   но не ранее 3 месяцев пос</w:t>
      </w:r>
      <w:r>
        <w:rPr>
          <w:sz w:val="28"/>
          <w:szCs w:val="28"/>
        </w:rPr>
        <w:t>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Снос самовольной постройки осуществляется в соответствии со статьями 55.30</w:t>
      </w:r>
      <w:r>
        <w:rPr>
          <w:sz w:val="28"/>
          <w:szCs w:val="28"/>
        </w:rPr>
        <w:t xml:space="preserve"> и 55.31 Градостроительного кодекса Российской Федерации. 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лицо, осуществившее самовольную постройку, не было выявлено, сектору градостроительства, земельных и имущественных отношений администрации Кировского района города Перми в течение </w:t>
      </w:r>
      <w:r>
        <w:rPr>
          <w:sz w:val="28"/>
          <w:szCs w:val="28"/>
        </w:rPr>
        <w:t>7 рабочих дней со дня вступления в силу настоящего распоряжения обеспечить:</w:t>
      </w:r>
    </w:p>
    <w:p w:rsidR="0095753B" w:rsidRDefault="002E3F79">
      <w:pPr>
        <w:spacing w:before="480"/>
        <w:ind w:firstLine="708"/>
        <w:contextualSpacing/>
        <w:jc w:val="both"/>
      </w:pPr>
      <w:r>
        <w:rPr>
          <w:sz w:val="28"/>
          <w:szCs w:val="28"/>
        </w:rPr>
        <w:t>3.1. размещение на официальном сайте муниципального образования город Пермь в информационно-телекоммуникационной сети Интернет сообщения           о планируемом сносе самовольной п</w:t>
      </w:r>
      <w:r>
        <w:rPr>
          <w:sz w:val="28"/>
          <w:szCs w:val="28"/>
        </w:rPr>
        <w:t>остройки;</w:t>
      </w:r>
      <w:r>
        <w:t xml:space="preserve"> </w:t>
      </w:r>
    </w:p>
    <w:p w:rsidR="0095753B" w:rsidRDefault="002E3F79">
      <w:pPr>
        <w:spacing w:before="4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размещение на информационном щите в границах земельного участка, на котором создана или возведена самовольная постройка, сообщения о планируемом сносе самовольной постройки.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Сектору градостроительства, земельных и имущественных отношений</w:t>
      </w:r>
      <w:r>
        <w:rPr>
          <w:sz w:val="28"/>
          <w:szCs w:val="28"/>
        </w:rPr>
        <w:t xml:space="preserve"> администрации Кировского района города Перми обеспечить: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осмотр места расположения самовольной постройки с целью установления факта исполнения лицом, указанным в пункте 1 настоящего распоряжения, сноса самовольной постройки, по истечении срока, указа</w:t>
      </w:r>
      <w:r>
        <w:rPr>
          <w:sz w:val="28"/>
          <w:szCs w:val="28"/>
        </w:rPr>
        <w:t>нного         в пункте 2 настоящего распоряжения;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принятие решения об осуществлении сноса самовольной постройки          в течение двух месяцев со дня истечения сроков, указанных в пунктах 1-3 части 13 статьи 55.32 Градостроительного кодекса Российско</w:t>
      </w:r>
      <w:r>
        <w:rPr>
          <w:sz w:val="28"/>
          <w:szCs w:val="28"/>
        </w:rPr>
        <w:t>й Федерации.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rPr>
          <w:sz w:val="28"/>
          <w:szCs w:val="28"/>
        </w:rPr>
        <w:t>Пермь».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Общему отделу администрации Кировского района города Перми обеспечить обнародование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иципального образования город Пермь». </w:t>
      </w:r>
    </w:p>
    <w:p w:rsidR="0095753B" w:rsidRDefault="002E3F79">
      <w:pPr>
        <w:spacing w:before="4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возложить                на первого заместителя главы администрации Кировского района города Перми Павлушина А.С.</w:t>
      </w:r>
    </w:p>
    <w:p w:rsidR="0095753B" w:rsidRDefault="0095753B">
      <w:pPr>
        <w:spacing w:before="480"/>
        <w:ind w:firstLine="708"/>
        <w:contextualSpacing/>
        <w:jc w:val="both"/>
        <w:rPr>
          <w:sz w:val="28"/>
          <w:szCs w:val="28"/>
        </w:rPr>
      </w:pPr>
    </w:p>
    <w:p w:rsidR="0095753B" w:rsidRDefault="0095753B">
      <w:pPr>
        <w:spacing w:before="480"/>
        <w:ind w:firstLine="708"/>
        <w:contextualSpacing/>
        <w:jc w:val="both"/>
        <w:rPr>
          <w:sz w:val="28"/>
          <w:szCs w:val="28"/>
        </w:rPr>
      </w:pPr>
    </w:p>
    <w:p w:rsidR="0095753B" w:rsidRDefault="002E3F79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М.А. Борисов</w:t>
      </w:r>
    </w:p>
    <w:sectPr w:rsidR="0095753B">
      <w:headerReference w:type="even" r:id="rId8"/>
      <w:headerReference w:type="default" r:id="rId9"/>
      <w:footerReference w:type="default" r:id="rId10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79" w:rsidRDefault="002E3F79">
      <w:r>
        <w:separator/>
      </w:r>
    </w:p>
  </w:endnote>
  <w:endnote w:type="continuationSeparator" w:id="0">
    <w:p w:rsidR="002E3F79" w:rsidRDefault="002E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3B" w:rsidRDefault="0095753B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79" w:rsidRDefault="002E3F79">
      <w:r>
        <w:separator/>
      </w:r>
    </w:p>
  </w:footnote>
  <w:footnote w:type="continuationSeparator" w:id="0">
    <w:p w:rsidR="002E3F79" w:rsidRDefault="002E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3B" w:rsidRDefault="002E3F7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5753B" w:rsidRDefault="009575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3B" w:rsidRDefault="0095753B">
    <w:pPr>
      <w:pStyle w:val="ab"/>
      <w:framePr w:wrap="around" w:vAnchor="text" w:hAnchor="margin" w:xAlign="center" w:y="1"/>
      <w:rPr>
        <w:rStyle w:val="afd"/>
      </w:rPr>
    </w:pPr>
  </w:p>
  <w:p w:rsidR="0095753B" w:rsidRDefault="009575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AC0"/>
    <w:multiLevelType w:val="hybridMultilevel"/>
    <w:tmpl w:val="CD5CEFBA"/>
    <w:lvl w:ilvl="0" w:tplc="3E1044DA">
      <w:start w:val="1"/>
      <w:numFmt w:val="decimal"/>
      <w:lvlText w:val="%1."/>
      <w:lvlJc w:val="left"/>
      <w:pPr>
        <w:ind w:left="1068" w:hanging="360"/>
      </w:pPr>
    </w:lvl>
    <w:lvl w:ilvl="1" w:tplc="AE207D04">
      <w:start w:val="1"/>
      <w:numFmt w:val="lowerLetter"/>
      <w:lvlText w:val="%2."/>
      <w:lvlJc w:val="left"/>
      <w:pPr>
        <w:ind w:left="1788" w:hanging="360"/>
      </w:pPr>
    </w:lvl>
    <w:lvl w:ilvl="2" w:tplc="82A80432">
      <w:start w:val="1"/>
      <w:numFmt w:val="lowerRoman"/>
      <w:lvlText w:val="%3."/>
      <w:lvlJc w:val="right"/>
      <w:pPr>
        <w:ind w:left="2508" w:hanging="180"/>
      </w:pPr>
    </w:lvl>
    <w:lvl w:ilvl="3" w:tplc="303AABD2">
      <w:start w:val="1"/>
      <w:numFmt w:val="decimal"/>
      <w:lvlText w:val="%4."/>
      <w:lvlJc w:val="left"/>
      <w:pPr>
        <w:ind w:left="3228" w:hanging="360"/>
      </w:pPr>
    </w:lvl>
    <w:lvl w:ilvl="4" w:tplc="43DE01F2">
      <w:start w:val="1"/>
      <w:numFmt w:val="lowerLetter"/>
      <w:lvlText w:val="%5."/>
      <w:lvlJc w:val="left"/>
      <w:pPr>
        <w:ind w:left="3948" w:hanging="360"/>
      </w:pPr>
    </w:lvl>
    <w:lvl w:ilvl="5" w:tplc="1522FCE6">
      <w:start w:val="1"/>
      <w:numFmt w:val="lowerRoman"/>
      <w:lvlText w:val="%6."/>
      <w:lvlJc w:val="right"/>
      <w:pPr>
        <w:ind w:left="4668" w:hanging="180"/>
      </w:pPr>
    </w:lvl>
    <w:lvl w:ilvl="6" w:tplc="B9E2CC66">
      <w:start w:val="1"/>
      <w:numFmt w:val="decimal"/>
      <w:lvlText w:val="%7."/>
      <w:lvlJc w:val="left"/>
      <w:pPr>
        <w:ind w:left="5388" w:hanging="360"/>
      </w:pPr>
    </w:lvl>
    <w:lvl w:ilvl="7" w:tplc="1E980AF6">
      <w:start w:val="1"/>
      <w:numFmt w:val="lowerLetter"/>
      <w:lvlText w:val="%8."/>
      <w:lvlJc w:val="left"/>
      <w:pPr>
        <w:ind w:left="6108" w:hanging="360"/>
      </w:pPr>
    </w:lvl>
    <w:lvl w:ilvl="8" w:tplc="EB3CDC0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9D35B9"/>
    <w:multiLevelType w:val="hybridMultilevel"/>
    <w:tmpl w:val="666A6A3C"/>
    <w:lvl w:ilvl="0" w:tplc="2030119E">
      <w:start w:val="1"/>
      <w:numFmt w:val="decimal"/>
      <w:lvlText w:val="%1."/>
      <w:lvlJc w:val="left"/>
      <w:pPr>
        <w:ind w:left="1068" w:hanging="360"/>
      </w:pPr>
    </w:lvl>
    <w:lvl w:ilvl="1" w:tplc="348A1FEE">
      <w:start w:val="1"/>
      <w:numFmt w:val="lowerLetter"/>
      <w:lvlText w:val="%2."/>
      <w:lvlJc w:val="left"/>
      <w:pPr>
        <w:ind w:left="1788" w:hanging="360"/>
      </w:pPr>
    </w:lvl>
    <w:lvl w:ilvl="2" w:tplc="5368352C">
      <w:start w:val="1"/>
      <w:numFmt w:val="lowerRoman"/>
      <w:lvlText w:val="%3."/>
      <w:lvlJc w:val="right"/>
      <w:pPr>
        <w:ind w:left="2508" w:hanging="180"/>
      </w:pPr>
    </w:lvl>
    <w:lvl w:ilvl="3" w:tplc="52501C42">
      <w:start w:val="1"/>
      <w:numFmt w:val="decimal"/>
      <w:lvlText w:val="%4."/>
      <w:lvlJc w:val="left"/>
      <w:pPr>
        <w:ind w:left="3228" w:hanging="360"/>
      </w:pPr>
    </w:lvl>
    <w:lvl w:ilvl="4" w:tplc="573C1336">
      <w:start w:val="1"/>
      <w:numFmt w:val="lowerLetter"/>
      <w:lvlText w:val="%5."/>
      <w:lvlJc w:val="left"/>
      <w:pPr>
        <w:ind w:left="3948" w:hanging="360"/>
      </w:pPr>
    </w:lvl>
    <w:lvl w:ilvl="5" w:tplc="8488B8B8">
      <w:start w:val="1"/>
      <w:numFmt w:val="lowerRoman"/>
      <w:lvlText w:val="%6."/>
      <w:lvlJc w:val="right"/>
      <w:pPr>
        <w:ind w:left="4668" w:hanging="180"/>
      </w:pPr>
    </w:lvl>
    <w:lvl w:ilvl="6" w:tplc="E06E8332">
      <w:start w:val="1"/>
      <w:numFmt w:val="decimal"/>
      <w:lvlText w:val="%7."/>
      <w:lvlJc w:val="left"/>
      <w:pPr>
        <w:ind w:left="5388" w:hanging="360"/>
      </w:pPr>
    </w:lvl>
    <w:lvl w:ilvl="7" w:tplc="B51EE6A6">
      <w:start w:val="1"/>
      <w:numFmt w:val="lowerLetter"/>
      <w:lvlText w:val="%8."/>
      <w:lvlJc w:val="left"/>
      <w:pPr>
        <w:ind w:left="6108" w:hanging="360"/>
      </w:pPr>
    </w:lvl>
    <w:lvl w:ilvl="8" w:tplc="F6584BB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3B"/>
    <w:rsid w:val="002E3F79"/>
    <w:rsid w:val="00571C77"/>
    <w:rsid w:val="009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8CF254-3C50-404A-9B18-E9BDA12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Администрация г. Перми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10</cp:revision>
  <dcterms:created xsi:type="dcterms:W3CDTF">2024-05-29T09:43:00Z</dcterms:created>
  <dcterms:modified xsi:type="dcterms:W3CDTF">2025-01-31T11:29:00Z</dcterms:modified>
  <cp:version>917504</cp:version>
</cp:coreProperties>
</file>