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237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237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2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объем расходов на возмещение затрат некоммерческой организации «Фонд Развития Пермского Баскетбола «ПАРМА»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годов, утвержденный постановлением администрации города Перми от 1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.10.202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884</w:t>
      </w:r>
      <w:r>
        <w:rPr>
          <w:b/>
          <w:sz w:val="28"/>
          <w:szCs w:val="28"/>
        </w:rPr>
      </w:r>
    </w:p>
    <w:p>
      <w:pPr>
        <w:ind w:right="5239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26 сентября </w:t>
      </w:r>
      <w:r>
        <w:rPr>
          <w:sz w:val="28"/>
          <w:szCs w:val="28"/>
        </w:rPr>
        <w:br w:type="textWrapping" w:clear="all"/>
        <w:t xml:space="preserve">2017 г. № 199 «Об установлении расходного обязательства города Перми в сфере физической культуры и спорта», постановлением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13 ноября 2017 г. № 1024 </w:t>
      </w:r>
      <w:r>
        <w:rPr>
          <w:sz w:val="28"/>
          <w:szCs w:val="28"/>
        </w:rPr>
        <w:t xml:space="preserve">«Об утверждении Порядка предоставления субсидии некоммерческой организации «Фонд Развития Пермского Баскетбола «ПАРМА»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целях возмещения затрат, связанных с оказанием содействия субъекту физической культуры и спорта, осуществляющему свою деятельность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объем расходов на возмещение затрат некоммерческой организации «Фонд Развития Пермского Баскетбола «ПАРМА» на 202</w:t>
      </w:r>
      <w:r>
        <w:rPr>
          <w:sz w:val="28"/>
          <w:szCs w:val="28"/>
        </w:rPr>
        <w:t xml:space="preserve">5 год </w:t>
        <w:br/>
        <w:t xml:space="preserve">и плановый период 2026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утвержденный постановлением администрации города Перми от 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884</w:t>
      </w:r>
      <w:r>
        <w:rPr>
          <w:sz w:val="28"/>
          <w:szCs w:val="28"/>
        </w:rPr>
        <w:t xml:space="preserve">, изложив в редакции согласно </w:t>
      </w:r>
      <w:r>
        <w:rPr>
          <w:sz w:val="28"/>
          <w:szCs w:val="28"/>
        </w:rPr>
        <w:t xml:space="preserve">приложению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pStyle w:val="907"/>
        <w:ind w:firstLine="720"/>
        <w:jc w:val="both"/>
      </w:pPr>
      <w:r>
        <w:t xml:space="preserve">5</w:t>
      </w:r>
      <w:r>
        <w:t xml:space="preserve">. Контроль за исполнением настоящего постановления возложить </w:t>
      </w:r>
      <w:r>
        <w:br w:type="textWrapping" w:clear="all"/>
      </w:r>
      <w:r>
        <w:t xml:space="preserve">на </w:t>
      </w:r>
      <w:r>
        <w:t xml:space="preserve">заместителя главы администрации города Перми </w:t>
      </w:r>
      <w:r>
        <w:t xml:space="preserve">Мальцеву Е.Д</w:t>
      </w:r>
      <w:r>
        <w:t xml:space="preserve">.</w:t>
      </w:r>
      <w:r/>
    </w:p>
    <w:p>
      <w:pPr>
        <w:pStyle w:val="907"/>
        <w:jc w:val="both"/>
      </w:pPr>
      <w:r/>
      <w:r/>
    </w:p>
    <w:p>
      <w:pPr>
        <w:pStyle w:val="907"/>
        <w:jc w:val="both"/>
      </w:pPr>
      <w:r/>
      <w:r/>
    </w:p>
    <w:p>
      <w:pPr>
        <w:pStyle w:val="907"/>
        <w:jc w:val="both"/>
        <w:spacing w:line="240" w:lineRule="exact"/>
      </w:pPr>
      <w:r/>
      <w:r/>
    </w:p>
    <w:p>
      <w:pPr>
        <w:pStyle w:val="907"/>
        <w:spacing w:line="240" w:lineRule="exact"/>
      </w:pPr>
      <w:r>
        <w:t xml:space="preserve">Глава</w:t>
      </w:r>
      <w:r>
        <w:t xml:space="preserve"> города Перми                  </w:t>
      </w:r>
      <w:r>
        <w:t xml:space="preserve">                               </w:t>
      </w:r>
      <w:r>
        <w:t xml:space="preserve">     </w:t>
      </w:r>
      <w:r>
        <w:t xml:space="preserve">                               Э.О. Соснин</w:t>
      </w:r>
      <w:r/>
    </w:p>
    <w:p>
      <w:pPr>
        <w:pStyle w:val="907"/>
        <w:spacing w:line="240" w:lineRule="exact"/>
      </w:pPr>
      <w:r/>
      <w:r/>
    </w:p>
    <w:p>
      <w:pPr>
        <w:ind w:left="5103"/>
        <w:spacing w:line="240" w:lineRule="exact"/>
        <w:rPr>
          <w:color w:val="000000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/>
      <w:bookmarkStart w:id="0" w:name="_GoBack"/>
      <w:r/>
      <w:bookmarkEnd w:id="0"/>
      <w:r/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</w:pPr>
      <w:r>
        <w:rPr>
          <w:color w:val="000000"/>
          <w:sz w:val="28"/>
          <w:szCs w:val="28"/>
        </w:rPr>
        <w:t xml:space="preserve">Приложение </w:t>
      </w:r>
      <w:r/>
    </w:p>
    <w:p>
      <w:pPr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</w:t>
      </w:r>
      <w:r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10.02.2025 № 53</w:t>
      </w:r>
      <w:r>
        <w:rPr>
          <w:color w:val="000000"/>
          <w:sz w:val="28"/>
          <w:szCs w:val="28"/>
        </w:rPr>
      </w:r>
    </w:p>
    <w:p>
      <w:pPr>
        <w:pStyle w:val="90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0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ОБЪЕМ РАСХОДОВ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br/>
        <w:t xml:space="preserve">на возмещение затрат некоммерческой организации </w:t>
      </w:r>
      <w:r>
        <w:rPr>
          <w:rFonts w:eastAsia="Calibri"/>
          <w:b/>
          <w:sz w:val="28"/>
          <w:szCs w:val="28"/>
          <w:lang w:eastAsia="en-US"/>
        </w:rPr>
        <w:br/>
        <w:t xml:space="preserve">«Фонд Развития Пермского Баскетбола «ПАРМА» </w:t>
      </w:r>
      <w:r>
        <w:rPr>
          <w:rFonts w:eastAsia="Calibri"/>
          <w:b/>
          <w:sz w:val="28"/>
          <w:szCs w:val="28"/>
          <w:lang w:eastAsia="en-US"/>
        </w:rPr>
        <w:br/>
        <w:t xml:space="preserve">на 202</w:t>
      </w:r>
      <w:r>
        <w:rPr>
          <w:rFonts w:eastAsia="Calibri"/>
          <w:b/>
          <w:sz w:val="28"/>
          <w:szCs w:val="28"/>
          <w:lang w:eastAsia="en-US"/>
        </w:rPr>
        <w:t xml:space="preserve">5</w:t>
      </w:r>
      <w:r>
        <w:rPr>
          <w:rFonts w:eastAsia="Calibri"/>
          <w:b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/>
          <w:sz w:val="28"/>
          <w:szCs w:val="28"/>
          <w:lang w:eastAsia="en-US"/>
        </w:rPr>
        <w:t xml:space="preserve">6 и 2027</w:t>
      </w:r>
      <w:r>
        <w:rPr>
          <w:rFonts w:eastAsia="Calibri"/>
          <w:b/>
          <w:sz w:val="28"/>
          <w:szCs w:val="28"/>
          <w:lang w:eastAsia="en-US"/>
        </w:rPr>
        <w:t xml:space="preserve"> годов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505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1"/>
        <w:gridCol w:w="4642"/>
        <w:gridCol w:w="1679"/>
        <w:gridCol w:w="1663"/>
        <w:gridCol w:w="16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расходов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Объем расходов, тыс. руб.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Страхование спортсменов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Питание спортсменов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3 000,00000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2 000,00000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Оплата труда административно-управленческого персонала и спортсменов баскетбольной команды, проживающих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на территории города Перми,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 также начисления на выплаты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оплате труда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50 974,41904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41 695,05000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41 695,05000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Аренда спортивного сооружения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 оборудования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1 000,00000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1 000,00000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1 000,00000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Оплата членских взносов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1 300,00000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Приобретение экипировки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1 500,00000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1 500,00000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1 500,00000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Приобретение инвентаря, оборудования, медикаментов, спортивно-медицинских товаров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2 000,00000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Транспортные услуги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3 000,00000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3 000,00000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9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Техническое обеспечение мероприятий игровым, вспомогательным, световым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 звуковым оборудованием, видеооборудованием, охраной, медицинской помощью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24 406,22096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13 982,00000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13 982,00000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Изготовление видео-, полиграфической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 рекламной продукции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1 100,00000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1 100,00000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Художественное сопровождение баскетбольных матчей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10 919,36000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7 158,95000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7 158,95000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12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0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трансляций баскетбольных матчей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2 000,00000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5 064,00000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5 064,00000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pc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Итого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100 000,00000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80 000,00000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80 000,00000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397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</w:p>
  <w:p>
    <w:pPr>
      <w:pStyle w:val="7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8"/>
    <w:link w:val="742"/>
    <w:uiPriority w:val="10"/>
    <w:rPr>
      <w:sz w:val="48"/>
      <w:szCs w:val="48"/>
    </w:rPr>
  </w:style>
  <w:style w:type="character" w:styleId="712">
    <w:name w:val="Subtitle Char"/>
    <w:basedOn w:val="728"/>
    <w:link w:val="744"/>
    <w:uiPriority w:val="11"/>
    <w:rPr>
      <w:sz w:val="24"/>
      <w:szCs w:val="24"/>
    </w:rPr>
  </w:style>
  <w:style w:type="character" w:styleId="713">
    <w:name w:val="Quote Char"/>
    <w:link w:val="746"/>
    <w:uiPriority w:val="29"/>
    <w:rPr>
      <w:i/>
    </w:rPr>
  </w:style>
  <w:style w:type="character" w:styleId="714">
    <w:name w:val="Intense Quote Char"/>
    <w:link w:val="748"/>
    <w:uiPriority w:val="30"/>
    <w:rPr>
      <w:i/>
    </w:rPr>
  </w:style>
  <w:style w:type="character" w:styleId="715">
    <w:name w:val="Caption Char"/>
    <w:basedOn w:val="754"/>
    <w:link w:val="752"/>
    <w:uiPriority w:val="99"/>
  </w:style>
  <w:style w:type="character" w:styleId="716">
    <w:name w:val="Footnote Text Char"/>
    <w:link w:val="883"/>
    <w:uiPriority w:val="99"/>
    <w:rPr>
      <w:sz w:val="18"/>
    </w:rPr>
  </w:style>
  <w:style w:type="character" w:styleId="717">
    <w:name w:val="Endnote Text Char"/>
    <w:link w:val="886"/>
    <w:uiPriority w:val="99"/>
    <w:rPr>
      <w:sz w:val="20"/>
    </w:rPr>
  </w:style>
  <w:style w:type="paragraph" w:styleId="718" w:default="1">
    <w:name w:val="Normal"/>
    <w:qFormat/>
    <w:rPr>
      <w:lang w:eastAsia="ru-RU"/>
    </w:rPr>
  </w:style>
  <w:style w:type="paragraph" w:styleId="719">
    <w:name w:val="Heading 1"/>
    <w:basedOn w:val="718"/>
    <w:next w:val="718"/>
    <w:link w:val="731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next w:val="718"/>
    <w:link w:val="732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link w:val="719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18"/>
    <w:uiPriority w:val="34"/>
    <w:qFormat/>
    <w:pPr>
      <w:contextualSpacing/>
      <w:ind w:left="720"/>
    </w:pPr>
  </w:style>
  <w:style w:type="paragraph" w:styleId="741">
    <w:name w:val="No Spacing"/>
    <w:uiPriority w:val="1"/>
    <w:qFormat/>
  </w:style>
  <w:style w:type="paragraph" w:styleId="742">
    <w:name w:val="Title"/>
    <w:basedOn w:val="718"/>
    <w:next w:val="718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Название Знак"/>
    <w:link w:val="742"/>
    <w:uiPriority w:val="10"/>
    <w:rPr>
      <w:sz w:val="48"/>
      <w:szCs w:val="48"/>
    </w:rPr>
  </w:style>
  <w:style w:type="paragraph" w:styleId="744">
    <w:name w:val="Subtitle"/>
    <w:basedOn w:val="718"/>
    <w:next w:val="718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link w:val="744"/>
    <w:uiPriority w:val="11"/>
    <w:rPr>
      <w:sz w:val="24"/>
      <w:szCs w:val="24"/>
    </w:rPr>
  </w:style>
  <w:style w:type="paragraph" w:styleId="746">
    <w:name w:val="Quote"/>
    <w:basedOn w:val="718"/>
    <w:next w:val="718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8"/>
    <w:next w:val="718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18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751" w:customStyle="1">
    <w:name w:val="Header Char"/>
    <w:uiPriority w:val="99"/>
  </w:style>
  <w:style w:type="paragraph" w:styleId="752">
    <w:name w:val="Footer"/>
    <w:basedOn w:val="718"/>
    <w:link w:val="755"/>
    <w:pPr>
      <w:tabs>
        <w:tab w:val="center" w:pos="4153" w:leader="none"/>
        <w:tab w:val="right" w:pos="8306" w:leader="none"/>
      </w:tabs>
    </w:pPr>
  </w:style>
  <w:style w:type="character" w:styleId="753" w:customStyle="1">
    <w:name w:val="Footer Char"/>
    <w:uiPriority w:val="99"/>
  </w:style>
  <w:style w:type="paragraph" w:styleId="754">
    <w:name w:val="Caption"/>
    <w:basedOn w:val="718"/>
    <w:next w:val="71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5" w:customStyle="1">
    <w:name w:val="Нижний колонтитул Знак"/>
    <w:link w:val="752"/>
    <w:uiPriority w:val="99"/>
  </w:style>
  <w:style w:type="table" w:styleId="75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/>
      <w:u w:val="single"/>
    </w:rPr>
  </w:style>
  <w:style w:type="paragraph" w:styleId="883">
    <w:name w:val="footnote text"/>
    <w:basedOn w:val="718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718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718"/>
    <w:next w:val="718"/>
    <w:uiPriority w:val="39"/>
    <w:unhideWhenUsed/>
    <w:pPr>
      <w:spacing w:after="57"/>
    </w:pPr>
  </w:style>
  <w:style w:type="paragraph" w:styleId="890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1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2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3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4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5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6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7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8"/>
    <w:next w:val="718"/>
    <w:uiPriority w:val="99"/>
    <w:unhideWhenUsed/>
  </w:style>
  <w:style w:type="paragraph" w:styleId="900">
    <w:name w:val="Body Text"/>
    <w:basedOn w:val="718"/>
    <w:link w:val="906"/>
    <w:pPr>
      <w:ind w:right="3117"/>
    </w:pPr>
    <w:rPr>
      <w:rFonts w:ascii="Courier New" w:hAnsi="Courier New"/>
      <w:sz w:val="26"/>
      <w:lang w:val="en-US" w:eastAsia="en-US"/>
    </w:rPr>
  </w:style>
  <w:style w:type="paragraph" w:styleId="901">
    <w:name w:val="Body Text Indent"/>
    <w:basedOn w:val="718"/>
    <w:pPr>
      <w:ind w:right="-1"/>
      <w:jc w:val="both"/>
    </w:pPr>
    <w:rPr>
      <w:sz w:val="26"/>
    </w:rPr>
  </w:style>
  <w:style w:type="character" w:styleId="902">
    <w:name w:val="page number"/>
    <w:basedOn w:val="728"/>
  </w:style>
  <w:style w:type="paragraph" w:styleId="903">
    <w:name w:val="Balloon Text"/>
    <w:basedOn w:val="718"/>
    <w:link w:val="904"/>
    <w:rPr>
      <w:rFonts w:ascii="Segoe UI" w:hAnsi="Segoe UI"/>
      <w:sz w:val="18"/>
      <w:szCs w:val="18"/>
      <w:lang w:val="en-US" w:eastAsia="en-US"/>
    </w:rPr>
  </w:style>
  <w:style w:type="character" w:styleId="904" w:customStyle="1">
    <w:name w:val="Текст выноски Знак"/>
    <w:link w:val="903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750"/>
    <w:uiPriority w:val="99"/>
  </w:style>
  <w:style w:type="character" w:styleId="906" w:customStyle="1">
    <w:name w:val="Основной текст Знак"/>
    <w:link w:val="900"/>
    <w:rPr>
      <w:rFonts w:ascii="Courier New" w:hAnsi="Courier New"/>
      <w:sz w:val="26"/>
    </w:rPr>
  </w:style>
  <w:style w:type="paragraph" w:styleId="907" w:customStyle="1">
    <w:name w:val="ConsPlusNormal"/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2024-10-11T09:49:00Z</dcterms:created>
  <dcterms:modified xsi:type="dcterms:W3CDTF">2025-02-10T12:07:15Z</dcterms:modified>
  <cp:version>983040</cp:version>
</cp:coreProperties>
</file>