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3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35pt;height:40.7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</w:t>
      </w:r>
      <w:bookmarkStart w:id="0" w:name="_GoBack"/>
      <w:r/>
      <w:bookmarkEnd w:id="0"/>
      <w:r>
        <w:rPr>
          <w:b/>
          <w:sz w:val="28"/>
          <w:szCs w:val="28"/>
        </w:rPr>
        <w:t xml:space="preserve">нии изменений в Порядок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оценки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br/>
        <w:t xml:space="preserve">города Перми, утвержденный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</w:t>
      </w:r>
      <w:r>
        <w:rPr>
          <w:b/>
          <w:sz w:val="28"/>
          <w:szCs w:val="28"/>
        </w:rPr>
        <w:t xml:space="preserve">от 02.09.2024 № 715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-3129279</wp:posOffset>
                </wp:positionV>
                <wp:extent cx="407035" cy="49530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text;margin-left:232.35pt;mso-position-horizontal:absolute;mso-position-vertical-relative:text;margin-top:-246.4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Внести в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Порядок разработки, реализации и оценки эффективности муниципальных программ города Перми, утвержденный постановлени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ем администрации города Перми от 02 сентября 2024 г. № 715 (в ред. от 17.10.2024 № 898), следующие изменения: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1.1. абзац третий пункта 3.8.1 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формулу расчета показателей»</w:t>
        <w:br/>
        <w:t xml:space="preserve">д</w:t>
      </w:r>
      <w:r>
        <w:rPr>
          <w:sz w:val="28"/>
          <w:szCs w:val="28"/>
          <w:highlight w:val="white"/>
        </w:rPr>
        <w:t xml:space="preserve">ополнить словами «(при наличии)»;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1.2.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white"/>
        </w:rPr>
        <w:t xml:space="preserve">пункте 4.6.3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1.2.1. </w:t>
      </w:r>
      <w:r>
        <w:rPr>
          <w:sz w:val="28"/>
          <w:szCs w:val="28"/>
          <w:highlight w:val="white"/>
        </w:rPr>
        <w:t xml:space="preserve">абзац</w:t>
      </w:r>
      <w:r>
        <w:rPr>
          <w:sz w:val="28"/>
          <w:szCs w:val="28"/>
          <w:highlight w:val="white"/>
        </w:rPr>
        <w:t xml:space="preserve"> второй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«Методика утверждается </w:t>
      </w:r>
      <w:r>
        <w:rPr>
          <w:sz w:val="28"/>
          <w:szCs w:val="28"/>
          <w:highlight w:val="white"/>
        </w:rPr>
        <w:t xml:space="preserve">не позднее даты принятия правового акта, утверждающего программу, предлагаемую к финансированию с начала очередного финансового года.»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1.2.2. </w:t>
      </w:r>
      <w:r>
        <w:rPr>
          <w:sz w:val="28"/>
          <w:szCs w:val="28"/>
          <w:highlight w:val="white"/>
        </w:rPr>
        <w:t xml:space="preserve">абзац третий  </w:t>
      </w:r>
      <w:r>
        <w:rPr>
          <w:sz w:val="28"/>
          <w:szCs w:val="28"/>
          <w:highlight w:val="white"/>
        </w:rPr>
        <w:t xml:space="preserve">после слов «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уполномоченный орган</w:t>
      </w:r>
      <w:r>
        <w:rPr>
          <w:sz w:val="28"/>
          <w:szCs w:val="28"/>
          <w:highlight w:val="white"/>
        </w:rPr>
        <w:t xml:space="preserve">» дополнить словами «и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Контрольно-счетную палату города Перми</w:t>
      </w:r>
      <w:r>
        <w:rPr>
          <w:sz w:val="28"/>
          <w:szCs w:val="28"/>
          <w:highlight w:val="white"/>
          <w14:ligatures w14:val="none"/>
        </w:rPr>
        <w:t xml:space="preserve">»</w:t>
      </w:r>
      <w:r>
        <w:rPr>
          <w:sz w:val="28"/>
          <w:szCs w:val="28"/>
          <w:highlight w:val="whit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1.3. </w:t>
      </w:r>
      <w:r>
        <w:rPr>
          <w:sz w:val="28"/>
          <w:szCs w:val="28"/>
          <w:highlight w:val="white"/>
        </w:rPr>
        <w:t xml:space="preserve">в пункте 5.1: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1.3.1. </w:t>
      </w:r>
      <w:r>
        <w:rPr>
          <w:sz w:val="28"/>
          <w:szCs w:val="28"/>
          <w:highlight w:val="none"/>
        </w:rPr>
        <w:t xml:space="preserve">абзац первый </w:t>
      </w:r>
      <w:r>
        <w:rPr>
          <w:sz w:val="28"/>
          <w:szCs w:val="28"/>
          <w:highlight w:val="none"/>
        </w:rPr>
        <w:t xml:space="preserve">после слов «исполнитель представляет» дополнить словами «в официальном порядке»;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1.3.2. </w:t>
      </w:r>
      <w:r>
        <w:rPr>
          <w:sz w:val="28"/>
          <w:szCs w:val="28"/>
          <w:highlight w:val="white"/>
        </w:rPr>
        <w:t xml:space="preserve">дополнить</w:t>
      </w:r>
      <w:r>
        <w:rPr>
          <w:sz w:val="28"/>
          <w:szCs w:val="28"/>
          <w:highlight w:val="white"/>
        </w:rPr>
        <w:t xml:space="preserve"> абзацем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Ответственный исполнитель направляет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Контрольно-счетную палату города Перми</w:t>
      </w:r>
      <w:r>
        <w:rPr>
          <w:sz w:val="28"/>
          <w:szCs w:val="28"/>
          <w:highlight w:val="white"/>
        </w:rPr>
        <w:t xml:space="preserve"> муниципальный правовой акт ответственного исполнителя, утверждающий План реализации муниципальных проек</w:t>
      </w:r>
      <w:r>
        <w:rPr>
          <w:sz w:val="28"/>
          <w:szCs w:val="28"/>
          <w:highlight w:val="white"/>
        </w:rPr>
        <w:t xml:space="preserve">тов</w:t>
      </w:r>
      <w:r>
        <w:rPr>
          <w:sz w:val="28"/>
          <w:szCs w:val="28"/>
          <w:highlight w:val="white"/>
        </w:rPr>
        <w:t xml:space="preserve"> (внесение изменений в </w:t>
      </w:r>
      <w:r>
        <w:rPr>
          <w:sz w:val="28"/>
          <w:szCs w:val="28"/>
          <w:highlight w:val="white"/>
        </w:rPr>
        <w:t xml:space="preserve">План реализации муниципальных проектов</w:t>
      </w:r>
      <w:r>
        <w:rPr>
          <w:sz w:val="28"/>
          <w:szCs w:val="28"/>
          <w:highlight w:val="white"/>
        </w:rPr>
        <w:t xml:space="preserve">), в течение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 рабочих дней со дня принятия соответствующего правового акта.»;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1.4. в приложении 1: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1.4.1. строки «Целевые показатели программы», «Объемы и источники финансового обеспечения программы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3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99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8"/>
        <w:gridCol w:w="667"/>
        <w:gridCol w:w="2193"/>
        <w:gridCol w:w="619"/>
        <w:gridCol w:w="988"/>
        <w:gridCol w:w="1044"/>
        <w:gridCol w:w="1270"/>
        <w:gridCol w:w="1494"/>
      </w:tblGrid>
      <w:tr>
        <w:tblPrEx/>
        <w:trPr>
          <w:trHeight w:val="139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58" w:type="dxa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Целевые показатели программы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1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  <w:p>
            <w:pPr>
              <w:jc w:val="center"/>
            </w:pPr>
            <w:r>
              <w:t xml:space="preserve">целевого 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61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</w:tc>
        <w:tc>
          <w:tcPr>
            <w:gridSpan w:val="4"/>
            <w:tcMar>
              <w:left w:w="7" w:type="dxa"/>
              <w:top w:w="12" w:type="dxa"/>
              <w:right w:w="7" w:type="dxa"/>
              <w:bottom w:w="12" w:type="dxa"/>
            </w:tcMar>
            <w:tcW w:w="4796" w:type="dxa"/>
            <w:textDirection w:val="lrTb"/>
            <w:noWrap w:val="false"/>
          </w:tcPr>
          <w:p>
            <w:pPr>
              <w:jc w:val="center"/>
            </w:pPr>
            <w:r>
              <w:t xml:space="preserve">Значения целевых показателей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</w:tr>
      <w:tr>
        <w:tblPrEx/>
        <w:trPr>
          <w:trHeight w:val="460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2032" w:type="dxa"/>
            <w:textDirection w:val="lrTb"/>
            <w:noWrap w:val="false"/>
          </w:tcPr>
          <w:p>
            <w:pPr>
              <w:jc w:val="center"/>
            </w:pPr>
            <w:r>
              <w:t xml:space="preserve"> 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N</w:t>
            </w:r>
            <w:r>
              <w:t xml:space="preserve">  + 1 год (прогноз)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N</w:t>
            </w:r>
            <w:r>
              <w:t xml:space="preserve"> + 1+ … + </w:t>
            </w:r>
            <w:r>
              <w:rPr>
                <w:lang w:val="en-US"/>
              </w:rPr>
              <w:t xml:space="preserve">n</w:t>
            </w:r>
            <w:r>
              <w:t xml:space="preserve"> год (прогноз)</w:t>
            </w:r>
            <w:r/>
          </w:p>
        </w:tc>
      </w:tr>
      <w:tr>
        <w:tblPrEx/>
        <w:trPr>
          <w:trHeight w:val="202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66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1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203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88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667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219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7" w:type="dxa"/>
              <w:top w:w="12" w:type="dxa"/>
              <w:right w:w="7" w:type="dxa"/>
              <w:bottom w:w="12" w:type="dxa"/>
            </w:tcMar>
            <w:tcW w:w="203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58" w:type="dxa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Объемы </w:t>
            </w:r>
            <w:r/>
          </w:p>
          <w:p>
            <w:pPr>
              <w:ind w:left="57"/>
            </w:pPr>
            <w:r>
              <w:t xml:space="preserve">и источники финансового обеспечения программы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4"/>
            <w:tcMar>
              <w:left w:w="7" w:type="dxa"/>
              <w:top w:w="12" w:type="dxa"/>
              <w:right w:w="7" w:type="dxa"/>
              <w:bottom w:w="12" w:type="dxa"/>
            </w:tcMar>
            <w:tcW w:w="4796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</w:t>
            </w:r>
            <w:r>
              <w:t xml:space="preserve">)</w:t>
            </w:r>
            <w:r>
              <w:rPr>
                <w:vertAlign w:val="superscript"/>
              </w:rPr>
              <w:t xml:space="preserve">4</w:t>
            </w:r>
            <w:r/>
          </w:p>
        </w:tc>
      </w:tr>
      <w:tr>
        <w:tblPrEx/>
        <w:trPr>
          <w:trHeight w:val="274"/>
        </w:trPr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6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(план)</w:t>
            </w:r>
            <w:r/>
          </w:p>
        </w:tc>
        <w:tc>
          <w:tcPr>
            <w:tcW w:w="104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N</w:t>
            </w:r>
            <w:r>
              <w:t xml:space="preserve"> + 1 год (план)</w:t>
            </w:r>
            <w:r/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N</w:t>
            </w:r>
            <w:r>
              <w:t xml:space="preserve"> + 1+ … + </w:t>
            </w:r>
            <w:r>
              <w:rPr>
                <w:lang w:val="en-US"/>
              </w:rPr>
              <w:t xml:space="preserve">n</w:t>
            </w:r>
            <w:r>
              <w:rPr>
                <w:vertAlign w:val="superscript"/>
              </w:rPr>
              <w:br/>
            </w:r>
            <w:r>
              <w:rPr>
                <w:vertAlign w:val="baseline"/>
              </w:rPr>
              <w:t xml:space="preserve"> год </w:t>
            </w:r>
            <w:r>
              <w:t xml:space="preserve">(план)</w:t>
            </w:r>
            <w:r/>
          </w:p>
        </w:tc>
        <w:tc>
          <w:tcPr>
            <w:tcW w:w="1494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88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Всего, в том числе: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36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26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 (налоговые расходы)</w:t>
            </w:r>
            <w:r>
              <w:rPr>
                <w:vertAlign w:val="superscript"/>
              </w:rPr>
              <w:t xml:space="preserve">5</w:t>
            </w:r>
            <w:r>
              <w:t xml:space="preserve"> 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26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 (безвозмездные поступления)</w:t>
            </w:r>
            <w:r>
              <w:rPr>
                <w:vertAlign w:val="superscript"/>
              </w:rPr>
              <w:t xml:space="preserve">6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92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81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58"/>
        </w:trPr>
        <w:tc>
          <w:tcPr>
            <w:tcW w:w="16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Mar>
              <w:left w:w="7" w:type="dxa"/>
              <w:top w:w="12" w:type="dxa"/>
              <w:right w:w="7" w:type="dxa"/>
              <w:bottom w:w="12" w:type="dxa"/>
            </w:tcMar>
            <w:tcW w:w="3479" w:type="dxa"/>
            <w:textDirection w:val="lrTb"/>
            <w:noWrap w:val="false"/>
          </w:tcPr>
          <w:p>
            <w:pPr>
              <w:ind w:left="57"/>
            </w:pPr>
            <w:r>
              <w:t xml:space="preserve">внебюджетные источники</w:t>
            </w:r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9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04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27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Mar>
              <w:left w:w="7" w:type="dxa"/>
              <w:top w:w="12" w:type="dxa"/>
              <w:right w:w="7" w:type="dxa"/>
              <w:bottom w:w="12" w:type="dxa"/>
            </w:tcMar>
            <w:tcW w:w="1494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1.4.2. в сноске 3 </w:t>
      </w:r>
      <w:r>
        <w:rPr>
          <w:sz w:val="28"/>
          <w:szCs w:val="28"/>
          <w:highlight w:val="none"/>
          <w14:ligatures w14:val="none"/>
        </w:rPr>
        <w:t xml:space="preserve">слова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(план)», «N + 1 (план)», «N + 1 + ... + n (план)»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год (план)», «N + 1 год (план)», «N + 1 + ... + n год (план)»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1.5. в приложении 2: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1.5.1. строки</w:t>
      </w:r>
      <w:r>
        <w:rPr>
          <w:sz w:val="28"/>
          <w:szCs w:val="28"/>
          <w:highlight w:val="none"/>
          <w14:ligatures w14:val="none"/>
        </w:rPr>
        <w:t xml:space="preserve"> «Показатели муниципального проекта», «Объемы и источники финансового обеспечения муниципального проекта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3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9"/>
        <w:gridCol w:w="321"/>
        <w:gridCol w:w="3325"/>
        <w:gridCol w:w="593"/>
        <w:gridCol w:w="1029"/>
        <w:gridCol w:w="251"/>
        <w:gridCol w:w="790"/>
        <w:gridCol w:w="742"/>
        <w:gridCol w:w="270"/>
        <w:gridCol w:w="1061"/>
      </w:tblGrid>
      <w:tr>
        <w:tblPrEx/>
        <w:trPr>
          <w:trHeight w:val="225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76" w:type="pct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Показатели муниципального проекта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6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67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tcW w:w="29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r/>
            <w:r/>
          </w:p>
        </w:tc>
        <w:tc>
          <w:tcPr>
            <w:gridSpan w:val="6"/>
            <w:tcMar>
              <w:left w:w="20" w:type="dxa"/>
              <w:top w:w="33" w:type="dxa"/>
              <w:right w:w="20" w:type="dxa"/>
              <w:bottom w:w="33" w:type="dxa"/>
            </w:tcMar>
            <w:tcW w:w="2087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>
              <w:rPr>
                <w:vertAlign w:val="superscript"/>
              </w:rPr>
              <w:t xml:space="preserve">2</w:t>
            </w:r>
            <w:r/>
          </w:p>
        </w:tc>
      </w:tr>
      <w:tr>
        <w:tblPrEx/>
        <w:trPr>
          <w:trHeight w:val="434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W w:w="16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45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(прогноз) 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773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69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</w:t>
            </w:r>
            <w:r>
              <w:t xml:space="preserve"> год (прогноз)</w:t>
            </w:r>
            <w:r/>
          </w:p>
        </w:tc>
      </w:tr>
      <w:tr>
        <w:tblPrEx/>
        <w:trPr>
          <w:trHeight w:val="153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6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1677" w:type="pct"/>
            <w:textDirection w:val="lrTb"/>
            <w:noWrap w:val="false"/>
          </w:tcPr>
          <w:p>
            <w:r/>
            <w:r/>
          </w:p>
        </w:tc>
        <w:tc>
          <w:tcPr>
            <w:tcW w:w="299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45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773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669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1"/>
        </w:trPr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776" w:type="pct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Объемы </w:t>
            </w:r>
            <w:r/>
          </w:p>
          <w:p>
            <w:pPr>
              <w:ind w:left="57"/>
            </w:pPr>
            <w:r>
              <w:t xml:space="preserve">и источники финансового обеспечения муниципального проекта</w:t>
            </w:r>
            <w:r>
              <w:rPr>
                <w:vertAlign w:val="superscript"/>
              </w:rPr>
              <w:t xml:space="preserve">3</w:t>
            </w:r>
            <w:r/>
          </w:p>
          <w:p>
            <w:pPr>
              <w:ind w:left="57"/>
            </w:pPr>
            <w:r>
              <w:t xml:space="preserve"> </w:t>
            </w:r>
            <w:r/>
          </w:p>
          <w:p>
            <w:pPr>
              <w:ind w:left="57"/>
            </w:pPr>
            <w:r>
              <w:t xml:space="preserve"> </w:t>
            </w:r>
            <w:r/>
          </w:p>
          <w:p>
            <w:pPr>
              <w:ind w:left="57"/>
            </w:pPr>
            <w:r>
              <w:t xml:space="preserve"> </w:t>
            </w:r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20" w:type="dxa"/>
              <w:top w:w="33" w:type="dxa"/>
              <w:right w:w="20" w:type="dxa"/>
              <w:bottom w:w="33" w:type="dxa"/>
            </w:tcMar>
            <w:tcW w:w="2087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</w:t>
            </w:r>
            <w:r>
              <w:t xml:space="preserve">)</w:t>
            </w:r>
            <w:r>
              <w:rPr>
                <w:vertAlign w:val="superscript"/>
              </w:rPr>
              <w:t xml:space="preserve">4</w:t>
            </w:r>
            <w:r/>
          </w:p>
        </w:tc>
      </w:tr>
      <w:tr>
        <w:tblPrEx/>
        <w:trPr>
          <w:trHeight w:val="436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13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(N)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0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Всего, в том числе: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  <w:tr>
        <w:tblPrEx/>
        <w:trPr>
          <w:trHeight w:val="98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  <w:tr>
        <w:tblPrEx/>
        <w:trPr>
          <w:trHeight w:val="33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 (безвозмездные поступления)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  <w:tr>
        <w:tblPrEx/>
        <w:trPr>
          <w:trHeight w:val="20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  <w:tr>
        <w:tblPrEx/>
        <w:trPr>
          <w:trHeight w:val="41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  <w:tr>
        <w:tblPrEx/>
        <w:trPr>
          <w:trHeight w:val="200"/>
        </w:trPr>
        <w:tc>
          <w:tcPr>
            <w:tcW w:w="776" w:type="pct"/>
            <w:vAlign w:val="center"/>
            <w:vMerge w:val="continue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3"/>
            <w:tcMar>
              <w:left w:w="20" w:type="dxa"/>
              <w:top w:w="33" w:type="dxa"/>
              <w:right w:w="20" w:type="dxa"/>
              <w:bottom w:w="33" w:type="dxa"/>
            </w:tcMar>
            <w:tcW w:w="2137" w:type="pct"/>
            <w:textDirection w:val="lrTb"/>
            <w:noWrap w:val="false"/>
          </w:tcPr>
          <w:p>
            <w:pPr>
              <w:ind w:left="57"/>
            </w:pPr>
            <w:r>
              <w:t xml:space="preserve">внебюджетные источники</w:t>
            </w:r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19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25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gridSpan w:val="2"/>
            <w:tcMar>
              <w:left w:w="20" w:type="dxa"/>
              <w:top w:w="33" w:type="dxa"/>
              <w:right w:w="20" w:type="dxa"/>
              <w:bottom w:w="33" w:type="dxa"/>
            </w:tcMar>
            <w:tcW w:w="510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  <w:tc>
          <w:tcPr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1.5.2. </w:t>
      </w:r>
      <w:r>
        <w:rPr>
          <w:sz w:val="28"/>
          <w:szCs w:val="28"/>
          <w:highlight w:val="none"/>
          <w14:ligatures w14:val="none"/>
        </w:rPr>
        <w:t xml:space="preserve">в сноске 3 </w:t>
      </w:r>
      <w:r>
        <w:rPr>
          <w:sz w:val="28"/>
          <w:szCs w:val="28"/>
          <w:highlight w:val="none"/>
          <w14:ligatures w14:val="none"/>
        </w:rPr>
        <w:t xml:space="preserve">слова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(план)», «N + 1 (план)», «N + 1 + ... + n (план)»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год (план)», «N + 1 год (план)», «N + 1 + ... + n год (план)»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1.6. в приложении 3: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1.6.1. </w:t>
      </w:r>
      <w:r>
        <w:rPr>
          <w:sz w:val="28"/>
          <w:szCs w:val="28"/>
          <w:highlight w:val="none"/>
        </w:rPr>
        <w:t xml:space="preserve">строки </w:t>
      </w:r>
      <w:r>
        <w:rPr>
          <w:sz w:val="28"/>
          <w:szCs w:val="28"/>
          <w:highlight w:val="none"/>
          <w14:ligatures w14:val="none"/>
        </w:rPr>
        <w:t xml:space="preserve">«Показатели комплекса процессных мероприятий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1</w:t>
      </w:r>
      <w:r>
        <w:rPr>
          <w:sz w:val="28"/>
          <w:szCs w:val="28"/>
          <w:highlight w:val="none"/>
          <w14:ligatures w14:val="none"/>
        </w:rPr>
        <w:t xml:space="preserve">», «Объемы </w:t>
        <w:br/>
        <w:t xml:space="preserve">и источники финансового обеспечения комплекса процессных мероприятий</w:t>
      </w:r>
      <w:r>
        <w:rPr>
          <w:sz w:val="28"/>
          <w:szCs w:val="28"/>
          <w:highlight w:val="none"/>
          <w:vertAlign w:val="superscript"/>
          <w14:ligatures w14:val="none"/>
        </w:rPr>
        <w:t xml:space="preserve">3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tbl>
      <w:tblPr>
        <w:tblW w:w="499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424"/>
        <w:gridCol w:w="2977"/>
        <w:gridCol w:w="817"/>
        <w:gridCol w:w="984"/>
        <w:gridCol w:w="220"/>
        <w:gridCol w:w="716"/>
        <w:gridCol w:w="724"/>
        <w:gridCol w:w="220"/>
        <w:gridCol w:w="1124"/>
      </w:tblGrid>
      <w:tr>
        <w:tblPrEx/>
        <w:trPr>
          <w:trHeight w:val="193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861" w:type="pct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4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150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412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изм.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2011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>
              <w:rPr>
                <w:vertAlign w:val="superscript"/>
              </w:rPr>
              <w:t xml:space="preserve">2</w:t>
            </w:r>
            <w:r>
              <w:t xml:space="preserve"> </w:t>
            </w:r>
            <w:r/>
          </w:p>
        </w:tc>
      </w:tr>
      <w:tr>
        <w:tblPrEx/>
        <w:trPr>
          <w:trHeight w:val="498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0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607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678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</w:t>
            </w:r>
            <w:r>
              <w:t xml:space="preserve">  год (прогноз)</w:t>
            </w:r>
            <w:r/>
          </w:p>
        </w:tc>
      </w:tr>
      <w:tr>
        <w:tblPrEx/>
        <w:trPr>
          <w:trHeight w:val="167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214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1913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607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726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678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04"/>
        </w:trPr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861" w:type="pct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Объемы </w:t>
            </w:r>
            <w: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  <w:p>
            <w:r>
              <w:t xml:space="preserve"> </w:t>
            </w:r>
            <w:r/>
          </w:p>
          <w:p>
            <w:pPr>
              <w:rPr>
                <w:vertAlign w:val="superscript"/>
              </w:rPr>
            </w:pPr>
            <w:r>
              <w:t xml:space="preserve">  </w:t>
            </w:r>
            <w:r>
              <w:rPr>
                <w:vertAlign w:val="superscript"/>
              </w:rPr>
            </w:r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vMerge w:val="restart"/>
            <w:textDirection w:val="lrTb"/>
            <w:noWrap w:val="false"/>
          </w:tcPr>
          <w:p>
            <w:pPr>
              <w:ind w:left="57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Mar>
              <w:left w:w="4" w:type="dxa"/>
              <w:top w:w="6" w:type="dxa"/>
              <w:right w:w="4" w:type="dxa"/>
              <w:bottom w:w="6" w:type="dxa"/>
            </w:tcMar>
            <w:tcW w:w="2011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руб.</w:t>
            </w:r>
            <w:r>
              <w:t xml:space="preserve">)</w:t>
            </w:r>
            <w:r>
              <w:rPr>
                <w:vertAlign w:val="superscript"/>
              </w:rPr>
              <w:t xml:space="preserve">4</w:t>
            </w:r>
            <w:r/>
          </w:p>
        </w:tc>
      </w:tr>
      <w:tr>
        <w:tblPrEx/>
        <w:trPr>
          <w:trHeight w:val="498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128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</w:t>
            </w:r>
            <w:r>
              <w:t xml:space="preserve"> год (план)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166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Всего, в том числе: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8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7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 (налоговые расходы)</w:t>
            </w:r>
            <w:r>
              <w:rPr>
                <w:vertAlign w:val="superscript"/>
              </w:rPr>
              <w:t xml:space="preserve">5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7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города Перми (безвозмездные поступления)</w:t>
            </w:r>
            <w:r>
              <w:rPr>
                <w:vertAlign w:val="superscript"/>
              </w:rPr>
              <w:t xml:space="preserve">6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1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бюджет Пермского края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8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федеральный бюджет 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3"/>
        </w:trPr>
        <w:tc>
          <w:tcPr>
            <w:tcW w:w="86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4" w:type="dxa"/>
              <w:top w:w="6" w:type="dxa"/>
              <w:right w:w="4" w:type="dxa"/>
              <w:bottom w:w="6" w:type="dxa"/>
            </w:tcMar>
            <w:tcW w:w="2128" w:type="pct"/>
            <w:textDirection w:val="lrTb"/>
            <w:noWrap w:val="false"/>
          </w:tcPr>
          <w:p>
            <w:pPr>
              <w:ind w:left="57"/>
            </w:pPr>
            <w:r>
              <w:t xml:space="preserve">внебюджетные источники</w:t>
            </w:r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496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2" w:type="pc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4" w:type="dxa"/>
              <w:top w:w="6" w:type="dxa"/>
              <w:right w:w="4" w:type="dxa"/>
              <w:bottom w:w="6" w:type="dxa"/>
            </w:tcMar>
            <w:tcW w:w="476" w:type="pct"/>
            <w:textDirection w:val="lrTb"/>
            <w:noWrap w:val="false"/>
          </w:tcPr>
          <w:p>
            <w:r/>
            <w:r/>
          </w:p>
        </w:tc>
        <w:tc>
          <w:tcPr>
            <w:tcMar>
              <w:left w:w="4" w:type="dxa"/>
              <w:top w:w="6" w:type="dxa"/>
              <w:right w:w="4" w:type="dxa"/>
              <w:bottom w:w="6" w:type="dxa"/>
            </w:tcMar>
            <w:tcW w:w="567" w:type="pct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1.6.2. </w:t>
      </w:r>
      <w:r>
        <w:rPr>
          <w:sz w:val="28"/>
          <w:szCs w:val="28"/>
          <w:highlight w:val="none"/>
          <w14:ligatures w14:val="none"/>
        </w:rPr>
        <w:t xml:space="preserve">в сноске 3 </w:t>
      </w:r>
      <w:r>
        <w:rPr>
          <w:sz w:val="28"/>
          <w:szCs w:val="28"/>
          <w:highlight w:val="none"/>
          <w14:ligatures w14:val="none"/>
        </w:rPr>
        <w:t xml:space="preserve">слова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(план)», «N + 1 (план)», «N + 1 + ... + n (план)»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год (план)», «N + 1 год (план)», «N + 1 + ... + n год (план)»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1.7. </w:t>
      </w:r>
      <w:r>
        <w:rPr>
          <w:sz w:val="28"/>
          <w:szCs w:val="28"/>
          <w:highlight w:val="white"/>
        </w:rPr>
        <w:t xml:space="preserve">в приложении 4 </w:t>
      </w:r>
      <w:r>
        <w:rPr>
          <w:sz w:val="28"/>
          <w:szCs w:val="28"/>
          <w:highlight w:val="none"/>
        </w:rPr>
        <w:t xml:space="preserve">заголовочную часть таблицы изложить в следующей редакции:</w:t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2695"/>
        <w:gridCol w:w="1024"/>
        <w:gridCol w:w="2589"/>
        <w:gridCol w:w="1216"/>
        <w:gridCol w:w="935"/>
        <w:gridCol w:w="1073"/>
      </w:tblGrid>
      <w:tr>
        <w:tblPrEx/>
        <w:trPr>
          <w:tblHeader/>
        </w:trPr>
        <w:tc>
          <w:tcPr>
            <w:tcW w:w="19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</w:tc>
        <w:tc>
          <w:tcPr>
            <w:tcW w:w="135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</w:t>
            </w:r>
            <w:r/>
          </w:p>
          <w:p>
            <w:pPr>
              <w:jc w:val="center"/>
              <w:widowControl w:val="off"/>
            </w:pPr>
            <w:r>
              <w:t xml:space="preserve"> программы, показателей </w:t>
            </w:r>
            <w:r/>
          </w:p>
          <w:p>
            <w:pPr>
              <w:jc w:val="center"/>
              <w:widowControl w:val="off"/>
            </w:pPr>
            <w:r>
              <w:t xml:space="preserve">структурных элементов программы</w:t>
            </w:r>
            <w:r/>
          </w:p>
        </w:tc>
        <w:tc>
          <w:tcPr>
            <w:tcW w:w="516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305" w:type="pct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</w:pPr>
            <w:r>
              <w:t xml:space="preserve">ФО (ФП)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</w:r>
            <w:r/>
          </w:p>
        </w:tc>
        <w:tc>
          <w:tcPr>
            <w:gridSpan w:val="3"/>
            <w:tcW w:w="1625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>
              <w:rPr>
                <w:vertAlign w:val="superscript"/>
              </w:rPr>
              <w:t xml:space="preserve">3</w:t>
            </w:r>
            <w:r>
              <w:t xml:space="preserve"> </w:t>
            </w:r>
            <w:r/>
          </w:p>
        </w:tc>
      </w:tr>
      <w:tr>
        <w:tblPrEx/>
        <w:trPr>
          <w:trHeight w:val="563"/>
          <w:tblHeader/>
        </w:trPr>
        <w:tc>
          <w:tcPr>
            <w:tcW w:w="196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358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16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05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13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541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</w:t>
            </w:r>
            <w:r>
              <w:t xml:space="preserve"> год (прогноз)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  <w:t xml:space="preserve">1.8. в приложении 5</w:t>
      </w:r>
      <w:r>
        <w:rPr>
          <w:sz w:val="28"/>
          <w:szCs w:val="28"/>
          <w:highlight w:val="none"/>
          <w14:ligatures w14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1.8.1. </w:t>
      </w:r>
      <w:r>
        <w:rPr>
          <w:sz w:val="28"/>
          <w:szCs w:val="28"/>
          <w:highlight w:val="none"/>
        </w:rPr>
        <w:t xml:space="preserve">заголовочную часть таблицы изложить в следующей редакции:</w:t>
      </w:r>
      <w:r>
        <w:rPr>
          <w:sz w:val="28"/>
          <w:szCs w:val="28"/>
          <w:highlight w:val="none"/>
          <w14:ligatures w14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75"/>
        <w:gridCol w:w="1150"/>
        <w:gridCol w:w="3086"/>
        <w:gridCol w:w="1019"/>
        <w:gridCol w:w="934"/>
        <w:gridCol w:w="1049"/>
        <w:gridCol w:w="698"/>
      </w:tblGrid>
      <w:tr>
        <w:tblPrEx/>
        <w:trPr/>
        <w:tc>
          <w:tcPr>
            <w:tcW w:w="99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</w:t>
            </w:r>
            <w:r/>
          </w:p>
          <w:p>
            <w:pPr>
              <w:jc w:val="center"/>
              <w:widowControl w:val="off"/>
            </w:pPr>
            <w:r>
              <w:t xml:space="preserve">программы, структурного элемента программы, направления расходов</w:t>
            </w:r>
            <w:r/>
          </w:p>
        </w:tc>
        <w:tc>
          <w:tcPr>
            <w:tcW w:w="58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ФО (ФП), </w:t>
            </w:r>
            <w:r>
              <w:rPr>
                <w:highlight w:val="white"/>
              </w:rPr>
              <w:t xml:space="preserve">ТО</w:t>
            </w:r>
            <w:r>
              <w:rPr>
                <w:highlight w:val="white"/>
                <w:vertAlign w:val="superscript"/>
              </w:rPr>
              <w:t xml:space="preserve">2</w:t>
            </w:r>
            <w:r>
              <w:rPr>
                <w:highlight w:val="white"/>
                <w:vertAlign w:val="superscript"/>
              </w:rPr>
            </w:r>
            <w:r>
              <w:rPr>
                <w:highlight w:val="white"/>
              </w:rPr>
            </w:r>
          </w:p>
        </w:tc>
        <w:tc>
          <w:tcPr>
            <w:tcW w:w="1557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4"/>
            <w:tcW w:w="1866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Расходы, тыс. руб.</w:t>
            </w:r>
            <w:r>
              <w:rPr>
                <w:vertAlign w:val="superscript"/>
              </w:rPr>
              <w:t xml:space="preserve">4</w:t>
            </w:r>
            <w:r>
              <w:rPr>
                <w:vertAlign w:val="superscript"/>
              </w:rPr>
            </w:r>
            <w:r/>
          </w:p>
        </w:tc>
      </w:tr>
      <w:tr>
        <w:tblPrEx/>
        <w:trPr>
          <w:trHeight w:val="720"/>
        </w:trPr>
        <w:tc>
          <w:tcPr>
            <w:tcW w:w="99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80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557" w:type="pct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14" w:type="pct"/>
            <w:textDirection w:val="lrTb"/>
            <w:noWrap w:val="false"/>
          </w:tcPr>
          <w:p>
            <w:pPr>
              <w:jc w:val="center"/>
            </w:pPr>
            <w:r>
              <w:t xml:space="preserve">первый год планового периода (</w:t>
            </w:r>
            <w:r>
              <w:rPr>
                <w:lang w:val="en-US"/>
              </w:rPr>
              <w:t xml:space="preserve">N</w:t>
            </w:r>
            <w:r>
              <w:t xml:space="preserve">)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</w:pPr>
            <w:r>
              <w:t xml:space="preserve">N + 1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 xml:space="preserve">n</w:t>
            </w:r>
            <w:r>
              <w:t xml:space="preserve"> год (план)</w:t>
            </w:r>
            <w:r/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1.8.2. </w:t>
      </w:r>
      <w:r>
        <w:rPr>
          <w:sz w:val="28"/>
          <w:szCs w:val="28"/>
          <w:highlight w:val="none"/>
          <w14:ligatures w14:val="none"/>
        </w:rPr>
        <w:t xml:space="preserve">в сноске 3 </w:t>
      </w:r>
      <w:r>
        <w:rPr>
          <w:sz w:val="28"/>
          <w:szCs w:val="28"/>
          <w:highlight w:val="none"/>
          <w14:ligatures w14:val="none"/>
        </w:rPr>
        <w:t xml:space="preserve">слова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(план)», «N + 1 (план)», «N + 1 + ... + n (план)» заменить словами </w:t>
      </w:r>
      <w:r>
        <w:rPr>
          <w:sz w:val="28"/>
          <w:szCs w:val="28"/>
          <w:highlight w:val="none"/>
          <w14:ligatures w14:val="none"/>
        </w:rPr>
        <w:t xml:space="preserve">«</w:t>
      </w:r>
      <w:r>
        <w:rPr>
          <w:sz w:val="28"/>
          <w:szCs w:val="28"/>
          <w:highlight w:val="none"/>
          <w14:ligatures w14:val="none"/>
        </w:rPr>
        <w:t xml:space="preserve">Первый год планового периода (N) год (план)», «N + 1 год (план)», «N + 1 + ... + n год (план)»</w:t>
      </w:r>
      <w: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со дня официально</w:t>
      </w:r>
      <w:r>
        <w:rPr>
          <w:sz w:val="28"/>
          <w:szCs w:val="28"/>
        </w:rPr>
        <w:t xml:space="preserve">го обнародования посредством официального опубликования в печатном средстве массовой информации «Официальный бюллетень органов местног</w:t>
      </w:r>
      <w:r>
        <w:rPr>
          <w:sz w:val="28"/>
          <w:szCs w:val="28"/>
        </w:rPr>
        <w:t xml:space="preserve">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sz w:val="28"/>
          <w:szCs w:val="28"/>
        </w:rPr>
        <w:t xml:space="preserve">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</w:t>
      </w:r>
      <w:r>
        <w:rPr>
          <w:sz w:val="28"/>
          <w:szCs w:val="28"/>
        </w:rPr>
        <w:t xml:space="preserve">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</w:style>
  <w:style w:type="paragraph" w:styleId="672">
    <w:name w:val="Heading 1"/>
    <w:basedOn w:val="671"/>
    <w:next w:val="671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3">
    <w:name w:val="Heading 2"/>
    <w:basedOn w:val="671"/>
    <w:next w:val="671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4">
    <w:name w:val="Heading 3"/>
    <w:basedOn w:val="671"/>
    <w:next w:val="6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uiPriority w:val="10"/>
    <w:rPr>
      <w:sz w:val="48"/>
      <w:szCs w:val="48"/>
    </w:rPr>
  </w:style>
  <w:style w:type="character" w:styleId="694" w:customStyle="1">
    <w:name w:val="Subtitle Char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0">
    <w:name w:val="Title"/>
    <w:basedOn w:val="671"/>
    <w:next w:val="6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1"/>
    <w:next w:val="6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1"/>
    <w:next w:val="671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1"/>
    <w:next w:val="671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1"/>
    <w:link w:val="873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1"/>
    <w:link w:val="949"/>
    <w:uiPriority w:val="99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1"/>
    <w:next w:val="67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Caption Char"/>
    <w:uiPriority w:val="99"/>
  </w:style>
  <w:style w:type="table" w:styleId="724">
    <w:name w:val="Table Grid"/>
    <w:basedOn w:val="682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2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0">
    <w:name w:val="Hyperlink"/>
    <w:uiPriority w:val="99"/>
    <w:unhideWhenUsed/>
    <w:rPr>
      <w:color w:val="0000ff"/>
      <w:u w:val="single"/>
    </w:rPr>
  </w:style>
  <w:style w:type="paragraph" w:styleId="851">
    <w:name w:val="footnote text"/>
    <w:basedOn w:val="67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1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1"/>
    <w:next w:val="671"/>
    <w:uiPriority w:val="39"/>
    <w:unhideWhenUsed/>
    <w:pPr>
      <w:spacing w:after="57"/>
    </w:pPr>
  </w:style>
  <w:style w:type="paragraph" w:styleId="858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59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0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1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2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3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4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5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  <w:rPr>
      <w:lang w:eastAsia="zh-CN"/>
    </w:rPr>
  </w:style>
  <w:style w:type="paragraph" w:styleId="867">
    <w:name w:val="table of figures"/>
    <w:basedOn w:val="671"/>
    <w:next w:val="671"/>
    <w:uiPriority w:val="99"/>
    <w:unhideWhenUsed/>
  </w:style>
  <w:style w:type="paragraph" w:styleId="868">
    <w:name w:val="Body Text"/>
    <w:basedOn w:val="671"/>
    <w:link w:val="892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1"/>
    <w:pPr>
      <w:ind w:right="-1"/>
      <w:jc w:val="both"/>
    </w:pPr>
    <w:rPr>
      <w:sz w:val="26"/>
    </w:rPr>
  </w:style>
  <w:style w:type="character" w:styleId="870">
    <w:name w:val="page number"/>
    <w:basedOn w:val="681"/>
  </w:style>
  <w:style w:type="paragraph" w:styleId="871">
    <w:name w:val="Balloon Text"/>
    <w:basedOn w:val="671"/>
    <w:link w:val="872"/>
    <w:uiPriority w:val="99"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link w:val="871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Верхний колонтитул Знак"/>
    <w:link w:val="718"/>
    <w:uiPriority w:val="99"/>
  </w:style>
  <w:style w:type="numbering" w:styleId="874" w:customStyle="1">
    <w:name w:val="Нет списка1"/>
    <w:next w:val="683"/>
    <w:uiPriority w:val="99"/>
    <w:semiHidden/>
    <w:unhideWhenUsed/>
  </w:style>
  <w:style w:type="character" w:styleId="875">
    <w:name w:val="FollowedHyperlink"/>
    <w:uiPriority w:val="99"/>
    <w:unhideWhenUsed/>
    <w:rPr>
      <w:color w:val="800080"/>
      <w:u w:val="single"/>
    </w:rPr>
  </w:style>
  <w:style w:type="paragraph" w:styleId="876" w:customStyle="1">
    <w:name w:val="xl65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 w:customStyle="1">
    <w:name w:val="xl6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67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 w:customStyle="1">
    <w:name w:val="xl6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0" w:customStyle="1">
    <w:name w:val="xl69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70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2" w:customStyle="1">
    <w:name w:val="xl71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3" w:customStyle="1">
    <w:name w:val="xl72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3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4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5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7"/>
    <w:basedOn w:val="6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8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9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Форма"/>
    <w:rPr>
      <w:sz w:val="28"/>
      <w:szCs w:val="28"/>
    </w:rPr>
  </w:style>
  <w:style w:type="character" w:styleId="892" w:customStyle="1">
    <w:name w:val="Основной текст Знак"/>
    <w:link w:val="868"/>
    <w:rPr>
      <w:rFonts w:ascii="Courier New" w:hAnsi="Courier New"/>
      <w:sz w:val="26"/>
    </w:rPr>
  </w:style>
  <w:style w:type="paragraph" w:styleId="893" w:customStyle="1">
    <w:name w:val="ConsPlusNormal"/>
    <w:rPr>
      <w:sz w:val="28"/>
      <w:szCs w:val="28"/>
    </w:rPr>
  </w:style>
  <w:style w:type="numbering" w:styleId="894" w:customStyle="1">
    <w:name w:val="Нет списка11"/>
    <w:next w:val="683"/>
    <w:uiPriority w:val="99"/>
    <w:semiHidden/>
    <w:unhideWhenUsed/>
  </w:style>
  <w:style w:type="numbering" w:styleId="895" w:customStyle="1">
    <w:name w:val="Нет списка111"/>
    <w:next w:val="683"/>
    <w:uiPriority w:val="99"/>
    <w:semiHidden/>
    <w:unhideWhenUsed/>
  </w:style>
  <w:style w:type="paragraph" w:styleId="896" w:customStyle="1">
    <w:name w:val="font5"/>
    <w:basedOn w:val="6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7" w:customStyle="1">
    <w:name w:val="xl8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8" w:customStyle="1">
    <w:name w:val="xl81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2"/>
    <w:basedOn w:val="6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 w:customStyle="1">
    <w:name w:val="xl8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5" w:customStyle="1">
    <w:name w:val="xl88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9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90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9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4"/>
    <w:basedOn w:val="6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8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6" w:customStyle="1">
    <w:name w:val="xl99"/>
    <w:basedOn w:val="6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10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10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8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9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1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1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2"/>
    <w:basedOn w:val="6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0" w:customStyle="1">
    <w:name w:val="xl11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4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5"/>
    <w:basedOn w:val="6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3" w:customStyle="1">
    <w:name w:val="xl116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7"/>
    <w:basedOn w:val="6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9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2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8" w:customStyle="1">
    <w:name w:val="xl121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2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2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1" w:customStyle="1">
    <w:name w:val="xl12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3" w:customStyle="1">
    <w:name w:val="Нет списка2"/>
    <w:next w:val="683"/>
    <w:uiPriority w:val="99"/>
    <w:semiHidden/>
    <w:unhideWhenUsed/>
  </w:style>
  <w:style w:type="numbering" w:styleId="944" w:customStyle="1">
    <w:name w:val="Нет списка3"/>
    <w:next w:val="683"/>
    <w:uiPriority w:val="99"/>
    <w:semiHidden/>
    <w:unhideWhenUsed/>
  </w:style>
  <w:style w:type="paragraph" w:styleId="945" w:customStyle="1">
    <w:name w:val="font6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6" w:customStyle="1">
    <w:name w:val="font7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7" w:customStyle="1">
    <w:name w:val="font8"/>
    <w:basedOn w:val="6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8" w:customStyle="1">
    <w:name w:val="Нет списка4"/>
    <w:next w:val="683"/>
    <w:uiPriority w:val="99"/>
    <w:semiHidden/>
    <w:unhideWhenUsed/>
  </w:style>
  <w:style w:type="character" w:styleId="949" w:customStyle="1">
    <w:name w:val="Нижний колонтитул Знак"/>
    <w:link w:val="720"/>
    <w:uiPriority w:val="99"/>
  </w:style>
  <w:style w:type="paragraph" w:styleId="950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1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2024-05-08T11:12:00Z</dcterms:created>
  <dcterms:modified xsi:type="dcterms:W3CDTF">2025-02-11T11:05:16Z</dcterms:modified>
  <cp:version>983040</cp:version>
</cp:coreProperties>
</file>