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tabs>
          <w:tab w:val="left" w:pos="8080" w:leader="none"/>
        </w:tabs>
        <w:rPr>
          <w:sz w:val="24"/>
        </w:rPr>
      </w:pPr>
      <w:r>
        <w:rPr>
          <w:sz w:val="24"/>
        </w:rPr>
        <w:t xml:space="preserve">Проект вносится Главой города Перми</w:t>
      </w:r>
      <w:r>
        <w:rPr>
          <w:sz w:val="24"/>
        </w:rPr>
      </w:r>
      <w:r>
        <w:rPr>
          <w:sz w:val="24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643890</wp:posOffset>
                </wp:positionV>
                <wp:extent cx="7531100" cy="14090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3"/>
                              <w:ind w:firstLine="0"/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71195"/>
                                      <wp:effectExtent l="0" t="0" r="0" b="0"/>
                                      <wp:docPr id="2" name="Рисунок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711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8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jc w:val="center"/>
                              <w:spacing w:after="0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r>
                          </w:p>
                          <w:p>
                            <w:pPr>
                              <w:ind w:firstLine="0"/>
                              <w:jc w:val="center"/>
                              <w:spacing w:line="240" w:lineRule="auto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ind w:firstLine="0"/>
                              <w:jc w:val="center"/>
                              <w:spacing w:line="240" w:lineRule="auto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0"/>
                              <w:jc w:val="center"/>
                              <w:spacing w:line="240" w:lineRule="auto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0"/>
                              <w:jc w:val="center"/>
                              <w:spacing w:line="240" w:lineRule="auto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0"/>
                              <w:jc w:val="center"/>
                              <w:spacing w:line="240" w:lineRule="auto"/>
                              <w:widowControl w:val="off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shape id="shape 1" o:spid="_x0000_s1" o:spt="202" type="#_x0000_t202" style="position:absolute;z-index:1;o:allowoverlap:true;o:allowincell:true;mso-position-horizontal-relative:page;margin-left:0.60pt;mso-position-horizontal:absolute;mso-position-vertical-relative:page;margin-top:50.70pt;mso-position-vertical:absolute;width:593.00pt;height:110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23"/>
                        <w:ind w:firstLine="0"/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71195"/>
                                <wp:effectExtent l="0" t="0" r="0" b="0"/>
                                <wp:docPr id="2" name="Рисунок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71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8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jc w:val="center"/>
                        <w:spacing w:after="0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r>
                    </w:p>
                    <w:p>
                      <w:pPr>
                        <w:ind w:firstLine="0"/>
                        <w:jc w:val="center"/>
                        <w:spacing w:line="240" w:lineRule="auto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ind w:firstLine="0"/>
                        <w:jc w:val="center"/>
                        <w:spacing w:line="240" w:lineRule="auto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ind w:firstLine="0"/>
                        <w:jc w:val="center"/>
                        <w:spacing w:line="240" w:lineRule="auto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ind w:firstLine="0"/>
                        <w:jc w:val="center"/>
                        <w:spacing w:line="240" w:lineRule="auto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ind w:firstLine="0"/>
                        <w:jc w:val="center"/>
                        <w:spacing w:line="240" w:lineRule="auto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24"/>
          <w:szCs w:val="40"/>
        </w:rPr>
      </w:pPr>
      <w:r>
        <w:rPr>
          <w:sz w:val="20"/>
          <w:szCs w:val="32"/>
        </w:rPr>
      </w:r>
      <w:r>
        <w:rPr>
          <w:sz w:val="24"/>
          <w:szCs w:val="40"/>
        </w:rPr>
      </w:r>
      <w:r>
        <w:rPr>
          <w:sz w:val="24"/>
          <w:szCs w:val="40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24"/>
          <w:szCs w:val="40"/>
        </w:rPr>
      </w:pPr>
      <w:r>
        <w:rPr>
          <w:sz w:val="20"/>
          <w:szCs w:val="32"/>
        </w:rPr>
      </w:r>
      <w:r>
        <w:rPr>
          <w:sz w:val="24"/>
          <w:szCs w:val="40"/>
        </w:rPr>
      </w:r>
      <w:r>
        <w:rPr>
          <w:sz w:val="24"/>
          <w:szCs w:val="40"/>
        </w:rPr>
      </w:r>
    </w:p>
    <w:p>
      <w:pPr>
        <w:jc w:val="center"/>
        <w:spacing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sz w:val="24"/>
          <w:szCs w:val="40"/>
        </w:rPr>
      </w:pPr>
      <w:r>
        <w:rPr>
          <w:sz w:val="24"/>
          <w:szCs w:val="40"/>
        </w:rPr>
      </w:r>
      <w:r>
        <w:rPr>
          <w:sz w:val="24"/>
          <w:szCs w:val="40"/>
        </w:rPr>
      </w:r>
      <w:r>
        <w:rPr>
          <w:sz w:val="24"/>
          <w:szCs w:val="40"/>
        </w:rPr>
      </w:r>
    </w:p>
    <w:p>
      <w:pPr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0"/>
        <w:jc w:val="center"/>
        <w:spacing w:line="240" w:lineRule="auto"/>
        <w:rPr>
          <w:b/>
          <w:color w:val="000000"/>
          <w:szCs w:val="28"/>
        </w:rPr>
      </w:pPr>
      <w:r>
        <w:rPr>
          <w:b/>
          <w:szCs w:val="28"/>
        </w:rPr>
        <w:t xml:space="preserve">О внесении изменения в Положение о </w:t>
      </w:r>
      <w:r>
        <w:rPr>
          <w:b/>
          <w:bCs/>
          <w:szCs w:val="28"/>
        </w:rPr>
        <w:t xml:space="preserve">департаменте образования администрации города Перми, утвержденное</w:t>
      </w:r>
      <w:r>
        <w:rPr>
          <w:b/>
          <w:szCs w:val="28"/>
        </w:rPr>
        <w:t xml:space="preserve"> решением Пермской городской</w:t>
      </w:r>
      <w:r>
        <w:rPr>
          <w:b/>
          <w:szCs w:val="28"/>
        </w:rPr>
        <w:t xml:space="preserve"> Думы от 12.09.2006 № 224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ind w:firstLine="0"/>
        <w:jc w:val="center"/>
        <w:spacing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jc w:val="center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78"/>
        <w:ind w:firstLine="709"/>
        <w:spacing w:after="240" w:line="240" w:lineRule="auto"/>
        <w:rPr>
          <w:lang w:val="ru-RU"/>
        </w:rPr>
      </w:pPr>
      <w:r>
        <w:rPr>
          <w:lang w:val="ru-RU"/>
        </w:rPr>
        <w:t xml:space="preserve">В целях актуализации правовых актов Пермской городской Думы</w:t>
      </w:r>
      <w:r>
        <w:rPr>
          <w:lang w:val="ru-RU"/>
        </w:rPr>
      </w:r>
      <w:r>
        <w:rPr>
          <w:lang w:val="ru-RU"/>
        </w:rPr>
      </w:r>
    </w:p>
    <w:p>
      <w:pPr>
        <w:ind w:firstLine="0"/>
        <w:jc w:val="center"/>
        <w:spacing w:after="240" w:line="240" w:lineRule="auto"/>
        <w:rPr>
          <w:rFonts w:eastAsia="Calibri"/>
          <w:spacing w:val="50"/>
          <w:lang w:eastAsia="en-US"/>
        </w:rPr>
      </w:pPr>
      <w:r>
        <w:rPr>
          <w:rFonts w:eastAsia="Calibri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lang w:eastAsia="en-US"/>
        </w:rPr>
        <w:t xml:space="preserve">решила</w:t>
      </w:r>
      <w:r>
        <w:rPr>
          <w:rFonts w:eastAsia="Calibri"/>
          <w:b/>
          <w:spacing w:val="50"/>
          <w:lang w:eastAsia="en-US"/>
        </w:rPr>
        <w:t xml:space="preserve">:</w:t>
      </w:r>
      <w:r>
        <w:rPr>
          <w:rFonts w:eastAsia="Calibri"/>
          <w:spacing w:val="50"/>
          <w:lang w:eastAsia="en-US"/>
        </w:rPr>
      </w:r>
      <w:r>
        <w:rPr>
          <w:rFonts w:eastAsia="Calibri"/>
          <w:spacing w:val="50"/>
          <w:lang w:eastAsia="en-US"/>
        </w:rPr>
      </w:r>
    </w:p>
    <w:p>
      <w:pPr>
        <w:ind w:firstLine="709"/>
        <w:spacing w:line="240" w:lineRule="auto"/>
        <w:rPr>
          <w:bCs/>
          <w:szCs w:val="28"/>
          <w:highlight w:val="white"/>
        </w:rPr>
      </w:pPr>
      <w:r>
        <w:rPr>
          <w:bCs/>
          <w:szCs w:val="28"/>
        </w:rPr>
        <w:t xml:space="preserve">1. Внести в Положение о департаменте образования администрации города Перми, утвержденное решением Пермской городской Думы от 12.09.2006</w:t>
      </w:r>
      <w:r>
        <w:rPr>
          <w:bCs/>
          <w:szCs w:val="28"/>
        </w:rPr>
        <w:t xml:space="preserve"> № 224 (в редакции решений Пермской городской Думы от 28.08.2007 № 199, от 29.01.2008 № 24, от 24.06.2008 № 194, от 24.02.2009 № 36, от 24.03.2009 № 40, от 25.08.2009 № 188, от 27.10.2009 № 243, от 24.11.2009 № 292, от 24.08.2010 № 125, от 17.12.2010 № 216</w:t>
      </w:r>
      <w:r>
        <w:rPr>
          <w:bCs/>
          <w:szCs w:val="28"/>
        </w:rPr>
        <w:t xml:space="preserve">, от 01.03.2011 № 27, от 30.08.2011 № 157, от 21.12.2011 № 253, от 25.09.2012 № 189, от 20.11.2012 № 259, от 18.12.2012 № 277, от 25.03.2014 № 69, от 24.02.2015 № 43, от 24.03.2015 № 48, от 22.12.2015 № 282, от 23.08.2016 № 195, от 24.01.2017 № 3, от 24.01</w:t>
      </w:r>
      <w:r>
        <w:rPr>
          <w:bCs/>
          <w:szCs w:val="28"/>
        </w:rPr>
        <w:t xml:space="preserve">.2017 № 14, от 27.03.2018 № 48, от 25.09.2018 № 191, от 26.03.2019 № 62, от 25.02.2020 № 43, от 15.12.2020 № 257, от 16.11.2021 № 292, от 23.08.2022 № 188, от 19.12.2023 № 279, от 19.12.2023 № 280, от 23.04.2024 № 74, от 24.09.2024 № 166, от 24.09.2024 № 1</w:t>
      </w:r>
      <w:r>
        <w:rPr>
          <w:bCs/>
          <w:szCs w:val="28"/>
        </w:rPr>
        <w:t xml:space="preserve">56, от 17.12.2024 № 233), изменение, дополнив подпункт 5.2.12 словами </w:t>
      </w:r>
      <w:r>
        <w:rPr>
          <w:bCs/>
          <w:szCs w:val="28"/>
          <w:highlight w:val="white"/>
        </w:rPr>
        <w:t xml:space="preserve">«; об утверждении решений о порядке предоставления субсидий частным  образовательным организациям, осуществляющим образовательную деятельность, в рамках установленных целей и задач</w:t>
      </w:r>
      <w:r>
        <w:rPr>
          <w:bCs/>
          <w:szCs w:val="28"/>
          <w:highlight w:val="white"/>
        </w:rPr>
        <w:t xml:space="preserve">».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ind w:firstLine="709"/>
        <w:spacing w:line="240" w:lineRule="auto"/>
        <w:rPr>
          <w:bCs/>
          <w:szCs w:val="28"/>
        </w:rPr>
      </w:pPr>
      <w:r>
        <w:rPr>
          <w:szCs w:val="28"/>
        </w:rPr>
        <w:t xml:space="preserve">2. Настоящее решение вступает в силу со дня его официального обнародования посредством официального опубликования в печатном с</w:t>
      </w:r>
      <w:r>
        <w:rPr>
          <w:szCs w:val="28"/>
        </w:rPr>
        <w:t xml:space="preserve">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881"/>
        <w:ind w:firstLine="709"/>
        <w:jc w:val="both"/>
      </w:pPr>
      <w: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</w:t>
      </w:r>
      <w:r>
        <w:t xml:space="preserve">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  <w:r/>
    </w:p>
    <w:p>
      <w:pPr>
        <w:pStyle w:val="881"/>
        <w:ind w:firstLine="709"/>
        <w:jc w:val="both"/>
      </w:pPr>
      <w:r>
        <w:t xml:space="preserve">4. Контроль за исполнением настоящего решения возложить на комитет Пермской</w:t>
      </w:r>
      <w:r>
        <w:t xml:space="preserve"> городской Думы по местному самоуправлению и регламенту.</w:t>
      </w:r>
      <w:r/>
    </w:p>
    <w:p>
      <w:pPr>
        <w:ind w:firstLine="0"/>
        <w:spacing w:line="240" w:lineRule="auto"/>
        <w:tabs>
          <w:tab w:val="left" w:pos="0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0"/>
        <w:spacing w:line="240" w:lineRule="auto"/>
        <w:tabs>
          <w:tab w:val="left" w:pos="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spacing w:line="240" w:lineRule="auto"/>
        <w:tabs>
          <w:tab w:val="left" w:pos="0" w:leader="none"/>
        </w:tabs>
        <w:rPr>
          <w:highlight w:val="none"/>
        </w:rPr>
      </w:pPr>
      <w:r>
        <w:t xml:space="preserve">Председатель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spacing w:line="240" w:lineRule="auto"/>
        <w:rPr>
          <w:highlight w:val="none"/>
        </w:rPr>
      </w:pPr>
      <w:r>
        <w:t xml:space="preserve">Пермской городской Думы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Д.В. Малютин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spacing w:line="240" w:lineRule="auto"/>
      </w:pPr>
      <w:r/>
      <w:r/>
    </w:p>
    <w:p>
      <w:pPr>
        <w:ind w:firstLine="0"/>
        <w:spacing w:line="240" w:lineRule="auto"/>
      </w:pPr>
      <w:r/>
      <w:r/>
    </w:p>
    <w:p>
      <w:pPr>
        <w:ind w:firstLine="0"/>
        <w:spacing w:line="240" w:lineRule="auto"/>
      </w:pPr>
      <w:r/>
      <w:r/>
    </w:p>
    <w:p>
      <w:pPr>
        <w:ind w:firstLine="0"/>
        <w:spacing w:line="240" w:lineRule="auto"/>
      </w:pPr>
      <w:r>
        <w:t xml:space="preserve"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Э.О. Соснин</w:t>
      </w:r>
      <w:r/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ko-K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  <w:pPr>
      <w:ind w:firstLine="720"/>
      <w:jc w:val="both"/>
      <w:spacing w:line="360" w:lineRule="exact"/>
    </w:pPr>
    <w:rPr>
      <w:sz w:val="28"/>
      <w:szCs w:val="24"/>
      <w:lang w:eastAsia="ru-RU"/>
    </w:rPr>
  </w:style>
  <w:style w:type="paragraph" w:styleId="679">
    <w:name w:val="Heading 1"/>
    <w:basedOn w:val="678"/>
    <w:next w:val="678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84">
    <w:name w:val="Heading 6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rPr>
      <w:sz w:val="48"/>
      <w:szCs w:val="48"/>
    </w:rPr>
  </w:style>
  <w:style w:type="character" w:styleId="701" w:customStyle="1">
    <w:name w:val="Subtitle Char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8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lang w:eastAsia="zh-CN"/>
    </w:rPr>
  </w:style>
  <w:style w:type="paragraph" w:styleId="715">
    <w:name w:val="Title"/>
    <w:basedOn w:val="678"/>
    <w:next w:val="678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link w:val="715"/>
    <w:uiPriority w:val="10"/>
    <w:rPr>
      <w:sz w:val="48"/>
      <w:szCs w:val="48"/>
    </w:rPr>
  </w:style>
  <w:style w:type="paragraph" w:styleId="717">
    <w:name w:val="Subtitle"/>
    <w:basedOn w:val="678"/>
    <w:next w:val="678"/>
    <w:link w:val="718"/>
    <w:uiPriority w:val="11"/>
    <w:qFormat/>
    <w:pPr>
      <w:spacing w:before="200" w:after="200"/>
    </w:pPr>
    <w:rPr>
      <w:sz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78"/>
    <w:next w:val="678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8"/>
    <w:next w:val="678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78"/>
    <w:link w:val="873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character" w:styleId="724" w:customStyle="1">
    <w:name w:val="Header Char"/>
    <w:uiPriority w:val="99"/>
  </w:style>
  <w:style w:type="paragraph" w:styleId="725">
    <w:name w:val="Footer"/>
    <w:basedOn w:val="678"/>
    <w:link w:val="874"/>
    <w:pPr>
      <w:tabs>
        <w:tab w:val="center" w:pos="4677" w:leader="none"/>
        <w:tab w:val="right" w:pos="9355" w:leader="none"/>
      </w:tabs>
    </w:pPr>
    <w:rPr>
      <w:sz w:val="16"/>
    </w:rPr>
  </w:style>
  <w:style w:type="character" w:styleId="726" w:customStyle="1">
    <w:name w:val="Footer Char"/>
    <w:uiPriority w:val="99"/>
  </w:style>
  <w:style w:type="paragraph" w:styleId="727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unhideWhenUsed/>
    <w:rPr>
      <w:color w:val="0000ff"/>
      <w:u w:val="single"/>
    </w:rPr>
  </w:style>
  <w:style w:type="paragraph" w:styleId="856">
    <w:name w:val="footnote text"/>
    <w:basedOn w:val="678"/>
    <w:link w:val="885"/>
    <w:rPr>
      <w:sz w:val="20"/>
      <w:szCs w:val="20"/>
    </w:rPr>
  </w:style>
  <w:style w:type="character" w:styleId="857" w:customStyle="1">
    <w:name w:val="Footnote Text Char"/>
    <w:uiPriority w:val="99"/>
    <w:rPr>
      <w:sz w:val="18"/>
    </w:rPr>
  </w:style>
  <w:style w:type="character" w:styleId="858">
    <w:name w:val="footnote reference"/>
    <w:rPr>
      <w:vertAlign w:val="superscript"/>
    </w:rPr>
  </w:style>
  <w:style w:type="paragraph" w:styleId="859">
    <w:name w:val="endnote text"/>
    <w:basedOn w:val="678"/>
    <w:link w:val="884"/>
    <w:rPr>
      <w:sz w:val="20"/>
      <w:szCs w:val="20"/>
    </w:rPr>
  </w:style>
  <w:style w:type="character" w:styleId="860" w:customStyle="1">
    <w:name w:val="Endnote Text Char"/>
    <w:uiPriority w:val="99"/>
    <w:rPr>
      <w:sz w:val="20"/>
    </w:rPr>
  </w:style>
  <w:style w:type="character" w:styleId="861">
    <w:name w:val="endnote reference"/>
    <w:rPr>
      <w:vertAlign w:val="superscript"/>
    </w:rPr>
  </w:style>
  <w:style w:type="paragraph" w:styleId="862">
    <w:name w:val="toc 1"/>
    <w:basedOn w:val="678"/>
    <w:next w:val="678"/>
    <w:uiPriority w:val="39"/>
    <w:unhideWhenUsed/>
    <w:pPr>
      <w:ind w:firstLine="0"/>
      <w:spacing w:after="57"/>
    </w:pPr>
  </w:style>
  <w:style w:type="paragraph" w:styleId="863">
    <w:name w:val="toc 2"/>
    <w:basedOn w:val="678"/>
    <w:next w:val="678"/>
    <w:uiPriority w:val="39"/>
    <w:unhideWhenUsed/>
    <w:pPr>
      <w:ind w:left="283" w:firstLine="0"/>
      <w:spacing w:after="57"/>
    </w:pPr>
  </w:style>
  <w:style w:type="paragraph" w:styleId="864">
    <w:name w:val="toc 3"/>
    <w:basedOn w:val="678"/>
    <w:next w:val="678"/>
    <w:uiPriority w:val="39"/>
    <w:unhideWhenUsed/>
    <w:pPr>
      <w:ind w:left="567" w:firstLine="0"/>
      <w:spacing w:after="57"/>
    </w:pPr>
  </w:style>
  <w:style w:type="paragraph" w:styleId="865">
    <w:name w:val="toc 4"/>
    <w:basedOn w:val="678"/>
    <w:next w:val="678"/>
    <w:uiPriority w:val="39"/>
    <w:unhideWhenUsed/>
    <w:pPr>
      <w:ind w:left="850" w:firstLine="0"/>
      <w:spacing w:after="57"/>
    </w:pPr>
  </w:style>
  <w:style w:type="paragraph" w:styleId="866">
    <w:name w:val="toc 5"/>
    <w:basedOn w:val="678"/>
    <w:next w:val="678"/>
    <w:uiPriority w:val="39"/>
    <w:unhideWhenUsed/>
    <w:pPr>
      <w:ind w:left="1134" w:firstLine="0"/>
      <w:spacing w:after="57"/>
    </w:pPr>
  </w:style>
  <w:style w:type="paragraph" w:styleId="867">
    <w:name w:val="toc 6"/>
    <w:basedOn w:val="678"/>
    <w:next w:val="678"/>
    <w:uiPriority w:val="39"/>
    <w:unhideWhenUsed/>
    <w:pPr>
      <w:ind w:left="1417" w:firstLine="0"/>
      <w:spacing w:after="57"/>
    </w:pPr>
  </w:style>
  <w:style w:type="paragraph" w:styleId="868">
    <w:name w:val="toc 7"/>
    <w:basedOn w:val="678"/>
    <w:next w:val="678"/>
    <w:uiPriority w:val="39"/>
    <w:unhideWhenUsed/>
    <w:pPr>
      <w:ind w:left="1701" w:firstLine="0"/>
      <w:spacing w:after="57"/>
    </w:pPr>
  </w:style>
  <w:style w:type="paragraph" w:styleId="869">
    <w:name w:val="toc 8"/>
    <w:basedOn w:val="678"/>
    <w:next w:val="678"/>
    <w:uiPriority w:val="39"/>
    <w:unhideWhenUsed/>
    <w:pPr>
      <w:ind w:left="1984" w:firstLine="0"/>
      <w:spacing w:after="57"/>
    </w:pPr>
  </w:style>
  <w:style w:type="paragraph" w:styleId="870">
    <w:name w:val="toc 9"/>
    <w:basedOn w:val="678"/>
    <w:next w:val="678"/>
    <w:uiPriority w:val="39"/>
    <w:unhideWhenUsed/>
    <w:pPr>
      <w:ind w:left="2268" w:firstLine="0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78"/>
    <w:next w:val="678"/>
    <w:uiPriority w:val="99"/>
    <w:unhideWhenUsed/>
  </w:style>
  <w:style w:type="character" w:styleId="873" w:customStyle="1">
    <w:name w:val="Верхний колонтитул Знак"/>
    <w:link w:val="723"/>
    <w:uiPriority w:val="99"/>
    <w:rPr>
      <w:sz w:val="16"/>
      <w:lang w:bidi="ar-SA"/>
    </w:rPr>
  </w:style>
  <w:style w:type="character" w:styleId="874" w:customStyle="1">
    <w:name w:val="Нижний колонтитул Знак"/>
    <w:link w:val="725"/>
    <w:rPr>
      <w:sz w:val="16"/>
      <w:szCs w:val="24"/>
      <w:lang w:bidi="ar-SA"/>
    </w:rPr>
  </w:style>
  <w:style w:type="paragraph" w:styleId="875" w:customStyle="1">
    <w:name w:val="Форма"/>
    <w:rPr>
      <w:sz w:val="28"/>
      <w:szCs w:val="28"/>
      <w:lang w:eastAsia="ru-RU"/>
    </w:rPr>
  </w:style>
  <w:style w:type="paragraph" w:styleId="876" w:customStyle="1">
    <w:name w:val="Регистр"/>
    <w:rPr>
      <w:sz w:val="28"/>
      <w:lang w:eastAsia="ru-RU"/>
    </w:rPr>
  </w:style>
  <w:style w:type="paragraph" w:styleId="877" w:customStyle="1">
    <w:name w:val="Исполнитель"/>
    <w:basedOn w:val="878"/>
    <w:pPr>
      <w:ind w:firstLine="0"/>
      <w:jc w:val="left"/>
      <w:spacing w:line="240" w:lineRule="exact"/>
    </w:pPr>
    <w:rPr>
      <w:sz w:val="24"/>
      <w:szCs w:val="20"/>
    </w:rPr>
  </w:style>
  <w:style w:type="paragraph" w:styleId="878">
    <w:name w:val="Body Text"/>
    <w:basedOn w:val="678"/>
    <w:link w:val="879"/>
    <w:rPr>
      <w:lang w:val="en-US" w:eastAsia="en-US"/>
    </w:rPr>
  </w:style>
  <w:style w:type="character" w:styleId="879" w:customStyle="1">
    <w:name w:val="Основной текст Знак"/>
    <w:link w:val="878"/>
    <w:rPr>
      <w:sz w:val="28"/>
      <w:szCs w:val="24"/>
    </w:rPr>
  </w:style>
  <w:style w:type="paragraph" w:styleId="880" w:customStyle="1">
    <w:name w:val="Заголовок к тексту"/>
    <w:basedOn w:val="678"/>
    <w:next w:val="878"/>
    <w:pPr>
      <w:ind w:firstLine="0"/>
      <w:jc w:val="left"/>
      <w:spacing w:after="480" w:line="240" w:lineRule="exact"/>
    </w:pPr>
    <w:rPr>
      <w:b/>
      <w:szCs w:val="20"/>
    </w:rPr>
  </w:style>
  <w:style w:type="paragraph" w:styleId="881" w:customStyle="1">
    <w:name w:val="ConsPlusNormal"/>
    <w:rPr>
      <w:sz w:val="28"/>
      <w:szCs w:val="28"/>
      <w:lang w:eastAsia="ru-RU"/>
    </w:rPr>
  </w:style>
  <w:style w:type="paragraph" w:styleId="882">
    <w:name w:val="Balloon Text"/>
    <w:basedOn w:val="678"/>
    <w:link w:val="883"/>
    <w:pPr>
      <w:spacing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83" w:customStyle="1">
    <w:name w:val="Текст выноски Знак"/>
    <w:link w:val="882"/>
    <w:rPr>
      <w:rFonts w:ascii="Tahoma" w:hAnsi="Tahoma" w:cs="Tahoma"/>
      <w:sz w:val="16"/>
      <w:szCs w:val="16"/>
    </w:rPr>
  </w:style>
  <w:style w:type="character" w:styleId="884" w:customStyle="1">
    <w:name w:val="Текст концевой сноски Знак"/>
    <w:basedOn w:val="688"/>
    <w:link w:val="859"/>
  </w:style>
  <w:style w:type="character" w:styleId="885" w:customStyle="1">
    <w:name w:val="Текст сноски Знак"/>
    <w:basedOn w:val="688"/>
    <w:link w:val="856"/>
  </w:style>
  <w:style w:type="paragraph" w:styleId="886" w:customStyle="1">
    <w:name w:val="Название объекта1"/>
    <w:basedOn w:val="678"/>
    <w:next w:val="678"/>
    <w:uiPriority w:val="35"/>
    <w:semiHidden/>
    <w:unhideWhenUsed/>
    <w:qFormat/>
    <w:pPr>
      <w:ind w:firstLine="0"/>
      <w:jc w:val="left"/>
      <w:spacing w:after="200" w:line="240" w:lineRule="auto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86</cp:revision>
  <dcterms:created xsi:type="dcterms:W3CDTF">2019-07-04T09:28:00Z</dcterms:created>
  <dcterms:modified xsi:type="dcterms:W3CDTF">2025-02-17T09:33:55Z</dcterms:modified>
  <cp:version>917504</cp:version>
</cp:coreProperties>
</file>