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 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«Признание помещения жилым помещением, жилого помещения пригодным (н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пригодным) для проживания граждан, а также многоквартирного дома аварийным и подлежащим сносу или реконструкции»,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01 июля 2016 г. № 459 </w:t>
      </w:r>
      <w:r>
        <w:rPr>
          <w:color w:val="auto"/>
          <w:sz w:val="28"/>
          <w:szCs w:val="28"/>
        </w:rPr>
        <w:t xml:space="preserve">(в ред. </w:t>
        <w:br/>
        <w:t xml:space="preserve">от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03.10.2016 № 773,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14.11.2016 № 1015, от 23.05.2017 № 386, </w:t>
        <w:br/>
        <w:t xml:space="preserve">от 01.10.2018 № 655,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07.11.2019 № 862, от 22.05.2020 № 448, от 02.03.2021 </w:t>
        <w:br/>
        <w:t xml:space="preserve">№ 126,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14.07.2021 № 521, от 30.11.2021 № 1088, от 01.06.2023 № 443,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br/>
        <w:t xml:space="preserve">от 01.12.2023 № 1365, от 30.05.2024 № 435, от 14.01.2025 № 6</w:t>
      </w:r>
      <w:r>
        <w:rPr>
          <w:color w:val="auto"/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t xml:space="preserve"> </w:t>
      </w:r>
      <w:r/>
      <w:r>
        <w:rPr>
          <w:color w:val="000000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лица: 614015, г. Пермь, </w:t>
        <w:br/>
        <w:t xml:space="preserve">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1.3. в пункте 2.15: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1.3.1. в абзаце втором слова «Портал или МФЦ» заменить словами «, 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1.4. пункт 3.2.4 дополнить абзацем седьмым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«заносит сведения о заявлении </w:t>
      </w:r>
      <w:r>
        <w:rPr>
          <w:rFonts w:eastAsia="Times New Roman"/>
          <w:sz w:val="28"/>
          <w:szCs w:val="28"/>
          <w:highlight w:val="white"/>
        </w:rPr>
        <w:t xml:space="preserve">в </w:t>
      </w:r>
      <w:r>
        <w:rPr>
          <w:rFonts w:eastAsia="Times New Roman"/>
          <w:sz w:val="28"/>
          <w:szCs w:val="28"/>
          <w:highlight w:val="white"/>
        </w:rPr>
        <w:t xml:space="preserve">подсистему «Автоматизированное рабочее место государственных и муниципальных услуг»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единой централизованной сервисной платформы государственных и муниципальных услуг (функций) Пермского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</w:t>
      </w:r>
      <w:r>
        <w:rPr>
          <w:rFonts w:eastAsia="Times New Roman"/>
          <w:sz w:val="28"/>
          <w:szCs w:val="28"/>
          <w:highlight w:val="white"/>
        </w:rPr>
        <w:t xml:space="preserve">государственная информационная система Пермского края</w:t>
      </w:r>
      <w:r>
        <w:rPr>
          <w:rFonts w:eastAsia="Times New Roman"/>
          <w:sz w:val="28"/>
          <w:szCs w:val="28"/>
          <w:highlight w:val="white"/>
        </w:rPr>
        <w:t xml:space="preserve">) </w:t>
      </w:r>
      <w:r>
        <w:rPr>
          <w:rFonts w:eastAsia="Times New Roman"/>
          <w:sz w:val="28"/>
          <w:szCs w:val="28"/>
          <w:highlight w:val="white"/>
        </w:rPr>
        <w:t xml:space="preserve">(если документы поступили в Управление через МФЦ, оператора почтовой связи);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1.5. абзац пятый пункта 3.11.1 после слова «систему» дополнить  словами «</w:t>
      </w:r>
      <w:r>
        <w:rPr>
          <w:rFonts w:eastAsia="Times New Roman"/>
          <w:b w:val="0"/>
          <w:bCs w:val="0"/>
          <w:sz w:val="28"/>
          <w:szCs w:val="28"/>
          <w:highlight w:val="white"/>
        </w:rPr>
        <w:t xml:space="preserve">Пермского края (если документы поступили в Управление через МФЦ, оператора почтовой связи);»;</w:t>
      </w:r>
      <w:r>
        <w:rPr>
          <w:highlight w:val="no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1.6. пункт 3.12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1.7.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1.8. приложение 3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Административный регламент предоставления муниципальным казенным учреждением «Управление муниципальным жилищным фондом города Перми» муниципальной услуги «Выдача документов (единого жилищного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копии финансово-лицевого счета, справок и иных документов)»,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26 июня 2017 г. № 485 </w:t>
      </w:r>
      <w:r>
        <w:rPr>
          <w:sz w:val="28"/>
          <w:szCs w:val="28"/>
        </w:rPr>
        <w:t xml:space="preserve">(в ред. от 28.09.2017 № 778, от 29.12.2017 № 1229, от 01.10.2018 № 655, от 05.10.2018 № 685, от 10.07.2020 № 600, от 30.11.2021 № 1090, от 01.12.2023 </w:t>
        <w:br/>
        <w:t xml:space="preserve">№ 1365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28.05.2024 № 417, от 14.01.2025 № 6</w:t>
      </w:r>
      <w:r>
        <w:rPr>
          <w:sz w:val="28"/>
          <w:szCs w:val="28"/>
        </w:rPr>
        <w:t xml:space="preserve">), следующие изменения: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2.2. в пункте 2.15: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2.2.1. в абзаце втором слова «или МФЦ» заменить словами «,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 государственных и муниципальных услуг (функций).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2.3. пункт 3.4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2.5. приложение 7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</w:t>
      </w:r>
      <w:r>
        <w:rPr>
          <w:bCs/>
          <w:sz w:val="28"/>
          <w:szCs w:val="28"/>
        </w:rPr>
        <w:t xml:space="preserve">управлением жилищных отношений администрации города Перми муниципальной услуги «</w:t>
      </w:r>
      <w:r>
        <w:rPr>
          <w:sz w:val="28"/>
          <w:szCs w:val="28"/>
        </w:rPr>
        <w:t xml:space="preserve">Предоставление освободившихся и находящихся в собственности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 изолированных комнат </w:t>
        <w:br/>
        <w:t xml:space="preserve">в коммунальных квартирах по договорам социального найма и договорам купли-продажи, долей в праве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на жилые помещения по договорам купли-продажи»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 xml:space="preserve">от 29 мая 2024 г. № 423 (в ред. от 14.01.2025 № 6),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изменения:</w:t>
      </w:r>
      <w:r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лица: 614015, г. Пермь, </w:t>
        <w:br/>
        <w:t xml:space="preserve">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3.2.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3.3. в пункте 2.16: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3.3.1. в абзаце втором после слова «МФЦ» дополнить словами словами </w:t>
        <w:br/>
        <w:t xml:space="preserve">«, оператора почтовой связи.».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3.4. в пункте 3.2.3: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3.4.1. абзац пятый изложить в следующей редакции:</w:t>
      </w:r>
      <w:r/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 случае отсутствия оснований для отказа в приеме заявления и представленных документов специалист, ответственный за прием: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«заносит сведения о заявлении </w:t>
      </w:r>
      <w:r>
        <w:rPr>
          <w:rFonts w:eastAsia="Times New Roman"/>
          <w:sz w:val="28"/>
          <w:szCs w:val="28"/>
          <w:highlight w:val="white"/>
        </w:rPr>
        <w:t xml:space="preserve">в </w:t>
      </w:r>
      <w:r>
        <w:rPr>
          <w:rFonts w:eastAsia="Times New Roman"/>
          <w:sz w:val="28"/>
          <w:szCs w:val="28"/>
          <w:highlight w:val="white"/>
        </w:rPr>
        <w:t xml:space="preserve">подсистему «Автоматизированное рабочее место государственных и муниципальных услуг»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единой централизованной сервисной платформы государственных и муниципальных услуг (функций) Пермского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</w:t>
      </w:r>
      <w:r>
        <w:rPr>
          <w:rFonts w:eastAsia="Times New Roman"/>
          <w:sz w:val="28"/>
          <w:szCs w:val="28"/>
          <w:highlight w:val="white"/>
        </w:rPr>
        <w:t xml:space="preserve">государственная информационная система Пермского края</w:t>
      </w:r>
      <w:r>
        <w:rPr>
          <w:rFonts w:eastAsia="Times New Roman"/>
          <w:sz w:val="28"/>
          <w:szCs w:val="28"/>
          <w:highlight w:val="white"/>
        </w:rPr>
        <w:t xml:space="preserve">) </w:t>
      </w:r>
      <w:r>
        <w:rPr>
          <w:rFonts w:eastAsia="Times New Roman"/>
          <w:sz w:val="28"/>
          <w:szCs w:val="28"/>
          <w:highlight w:val="white"/>
        </w:rPr>
        <w:t xml:space="preserve">(если документы поступили в Управление через МФЦ, оператора почтовой связи)</w:t>
      </w:r>
      <w:r>
        <w:rPr>
          <w:rFonts w:eastAsia="Times New Roman"/>
          <w:sz w:val="28"/>
          <w:szCs w:val="28"/>
          <w:highlight w:val="white"/>
        </w:rPr>
        <w:t xml:space="preserve"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передает заявление и представленные документы начальнику юридического отдела Управления для определения специалиста юридического отд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ела Управления, ответственного за рассмотрение заявления и представленных документов;</w:t>
      </w:r>
      <w:r>
        <w:rPr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3.4.2. дополнить абзацем седьмым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«заносит сведения о заявлении </w:t>
      </w:r>
      <w:r>
        <w:rPr>
          <w:rFonts w:eastAsia="Times New Roman"/>
          <w:sz w:val="28"/>
          <w:szCs w:val="28"/>
          <w:highlight w:val="white"/>
        </w:rPr>
        <w:t xml:space="preserve">в </w:t>
      </w:r>
      <w:r>
        <w:rPr>
          <w:rFonts w:eastAsia="Times New Roman"/>
          <w:sz w:val="28"/>
          <w:szCs w:val="28"/>
          <w:highlight w:val="white"/>
        </w:rPr>
        <w:t xml:space="preserve">государственную информационную систему Пермского края </w:t>
      </w:r>
      <w:r>
        <w:rPr>
          <w:rFonts w:eastAsia="Times New Roman"/>
          <w:sz w:val="28"/>
          <w:szCs w:val="28"/>
          <w:highlight w:val="white"/>
        </w:rPr>
        <w:t xml:space="preserve">(если документы поступили в Управление через МФЦ, оператора почтовой связи);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3.3. пункт 3.5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3.4.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.5. приложение 5 признать утратившим силу.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korsak-ef</cp:lastModifiedBy>
  <cp:revision>46</cp:revision>
  <dcterms:created xsi:type="dcterms:W3CDTF">2024-10-18T04:53:00Z</dcterms:created>
  <dcterms:modified xsi:type="dcterms:W3CDTF">2025-02-18T05:33:35Z</dcterms:modified>
  <cp:version>917504</cp:version>
</cp:coreProperties>
</file>