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_x005F_x0000_i20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205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_x005F_x0000_i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205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Программы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комплексного развития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коммунальной инфраструктуры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на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2034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14 июня 2013 г. № 502 «Об утвержд</w:t>
      </w:r>
      <w:r>
        <w:rPr>
          <w:sz w:val="28"/>
          <w:szCs w:val="28"/>
        </w:rPr>
        <w:t xml:space="preserve">ении требований к программам комплексного развития систем коммунальной инфраструктуры поселений, муниципальных округов, городских округов», в целях рассмотрения Программы комплексного развития коммунальной инфраструктуры города Перми на период до 2034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рассмотрению Программы комплексного развития коммунальной инфраструктуры города Перми на период до 2034 года.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рабочей группе по рассмотрению Программы комплексного развития коммунальной инфраструктуры города Перми на период </w:t>
      </w:r>
      <w:r>
        <w:rPr>
          <w:sz w:val="28"/>
          <w:szCs w:val="28"/>
        </w:rPr>
        <w:br/>
        <w:t xml:space="preserve">до 2034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рабочей группы по рассмотрению Программы комплексного развития коммунальной инфраструктуры города Перми на период до 2034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</w:t>
      </w:r>
      <w:r>
        <w:t xml:space="preserve"> </w:t>
      </w:r>
      <w:r>
        <w:rPr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lang w:eastAsia="en-US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  <w:lang w:eastAsia="en-US"/>
        </w:rPr>
        <w:t xml:space="preserve">Балахнина А.</w:t>
      </w:r>
      <w:bookmarkStart w:id="0" w:name="_GoBack"/>
      <w:r/>
      <w:bookmarkEnd w:id="0"/>
      <w:r>
        <w:rPr>
          <w:sz w:val="28"/>
          <w:szCs w:val="28"/>
          <w:lang w:eastAsia="en-US"/>
        </w:rPr>
        <w:t xml:space="preserve">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20" w:footer="0" w:gutter="0"/>
          <w:cols w:num="1" w:sep="0" w:space="1701" w:equalWidth="1"/>
          <w:docGrid w:linePitch="360"/>
        </w:sect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14.02.2025 № 65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</w:t>
      </w:r>
      <w:r>
        <w:rPr>
          <w:b/>
          <w:bCs/>
          <w:sz w:val="28"/>
          <w:szCs w:val="28"/>
        </w:rPr>
        <w:t xml:space="preserve"> рассмотрению Программы комплексного развития </w:t>
      </w:r>
      <w:r>
        <w:rPr>
          <w:b/>
          <w:bCs/>
          <w:sz w:val="28"/>
          <w:szCs w:val="28"/>
        </w:rPr>
        <w:br/>
        <w:t xml:space="preserve">коммунальной инфраструктуры города Перми на период до 2034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рабочей группе по рассмотрению Программы комплексного развития коммунальной инфраструктуры города Перми на период </w:t>
      </w:r>
      <w:r>
        <w:rPr>
          <w:sz w:val="28"/>
          <w:szCs w:val="28"/>
        </w:rPr>
        <w:br/>
        <w:t xml:space="preserve">до 2034 года (далее – Положение, Рабочая группа) определяет задачи, порядок деятельности и регламент работы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является коллегиальным совещательным органом </w:t>
      </w:r>
      <w:r>
        <w:rPr>
          <w:sz w:val="28"/>
          <w:szCs w:val="28"/>
        </w:rPr>
        <w:br/>
        <w:t xml:space="preserve">при заместителе главы администрации города Перми, возглавляющем функционально-целевой блок «Развитие инфраструктуры», созданным в целях рассмотрения Программы комплексного развития коммунальной инфраструктуры города Перми на период до 2034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состав Рабочей группы входят депутаты Пермской городской Думы, представители Контрольно-счетной палаты города Перми, представители функциональных подразделений администрации города Перми, </w:t>
      </w:r>
      <w:r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ресурсоснабжающи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 Состав Рабочей группы утверждается постановлением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группа в своей деятельности руководствуется законами и иными нормативными актами Российской Федерации и Пермского края, правовыми актами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Задачи Рабочей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Обсуждение, рассмотрение и подготовка итогового программного документа для внесения на рассмотрение в Пермскую городскую Думу.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Порядок деятельности Рабочей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формой деятельности Рабочей группы являются заседания, проводимые два раза в месяц, а также по инициативе членов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Заседания Рабочей группы проводит председатель Рабочей группы, в случае отсутствия председателя Рабочей группы его обязанности исполняет заместитель председателя.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Организационно-техническо</w:t>
      </w:r>
      <w:r>
        <w:rPr>
          <w:sz w:val="28"/>
          <w:szCs w:val="28"/>
        </w:rPr>
        <w:t xml:space="preserve">е обеспечение деятельности Рабочей группы осуществляет секретарь Рабочей группы, который извещает членов Рабочей группы (приглашенных на заседание) за 2 рабочих дня о месте и времени проведения заседаний Рабочей группы, повестках заседаний Рабочей группы, </w:t>
      </w:r>
      <w:r>
        <w:rPr>
          <w:sz w:val="28"/>
          <w:szCs w:val="28"/>
        </w:rPr>
        <w:t xml:space="preserve">оформляет протокол заседаний Рабочей группы, доводит решения Рабочей группы до членов Рабочей группы и иных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Перечень вопросов, обсуждаемых на заседании Рабочей группы, формируется по предложениям членов Рабочей группы. Инициаторы предложений подготавливают необходимые документы и материалы для рассмотрения на заседаниях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заседания Рабочей группы в случае необходимости приглашаются представители функциональных и территориальных органов, функциональных подразделений администрации города Перми, научных организаций, муниципальных учреждений и предприятий, независимы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аудиторских организаций, общественных организаций по согласованию с ними (далее – эксперты), не вошедших в состав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Регламент работ</w:t>
      </w:r>
      <w:r>
        <w:rPr>
          <w:b/>
          <w:bCs/>
          <w:sz w:val="28"/>
          <w:szCs w:val="28"/>
        </w:rPr>
        <w:t xml:space="preserve">ы Рабочей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Результатом работы Рабочей группы является принятие соответствующего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Решение Рабочей группы принимается путем голосования большинством голосов присутствующих на заседании членов Рабочей группы, при равенстве голосов голос председательствующего на заседании Рабочей группы является определяющим.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Эксперты Рабочей группы обладают правом совещательного голоса без права голосования.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Секретарь Рабочей группы ведет протокол заседания, в котором отражает все обсуждаемые вопросы, принятые решения и поручения.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5 рабочих дней после проведения заседания Рабочей группы протокол подписывается председательствующим на заседании Рабочей группы и рассылается участникам заседания.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Решения, принятые на заседаниях Рабочей группы, носят рекомендательный характер.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first" r:id="rId11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14.02.2025 № 65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</w:t>
      </w:r>
      <w:r>
        <w:rPr>
          <w:b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рассмотрению Программы комплексного развития </w:t>
      </w:r>
      <w:r>
        <w:rPr>
          <w:b/>
          <w:bCs/>
          <w:sz w:val="28"/>
          <w:szCs w:val="28"/>
        </w:rPr>
        <w:br/>
        <w:t xml:space="preserve">коммунальной инфраструктуры города Перми на период до 2034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Балахнин </w:t>
            </w:r>
            <w:r>
              <w:rPr>
                <w:rFonts w:eastAsia="Calibri"/>
                <w:sz w:val="28"/>
                <w:szCs w:val="28"/>
              </w:rPr>
              <w:br/>
              <w:t xml:space="preserve">Артем Александрович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Заместители председателя: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Казанцев </w:t>
            </w:r>
            <w:r>
              <w:rPr>
                <w:rFonts w:eastAsia="Calibri"/>
                <w:sz w:val="28"/>
                <w:szCs w:val="28"/>
              </w:rPr>
              <w:br/>
              <w:t xml:space="preserve">Вадим Леонидович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жилищно-</w:t>
            </w:r>
            <w:r>
              <w:rPr>
                <w:rFonts w:eastAsia="Calibri"/>
                <w:sz w:val="28"/>
                <w:szCs w:val="28"/>
              </w:rPr>
              <w:br/>
              <w:t xml:space="preserve">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Белоусов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Олег Леонидович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первый заместитель начальника </w:t>
            </w:r>
            <w:r>
              <w:rPr>
                <w:rFonts w:eastAsia="Calibri"/>
                <w:sz w:val="28"/>
                <w:szCs w:val="28"/>
              </w:rPr>
              <w:br/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Сумьянова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Марина Анатольевна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развития </w:t>
            </w:r>
            <w:r>
              <w:rPr>
                <w:rFonts w:eastAsia="Calibri"/>
                <w:sz w:val="28"/>
                <w:szCs w:val="28"/>
              </w:rPr>
              <w:br/>
              <w:t xml:space="preserve">коммунальной инфраструктуры </w:t>
            </w:r>
            <w:r>
              <w:rPr>
                <w:rFonts w:eastAsia="Calibri"/>
                <w:sz w:val="28"/>
                <w:szCs w:val="28"/>
              </w:rPr>
              <w:br/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Члены рабочей группы: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Болквадзе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Арсен Давидович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Булатов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Николай Анатольевич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Винокуров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Владимирович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первый заместитель главного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управляющего директора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ООО «НОВОГОР-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Прикамье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Гараев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Эдуард </w:t>
            </w:r>
            <w:r>
              <w:rPr>
                <w:rFonts w:eastAsia="Calibri"/>
                <w:sz w:val="28"/>
                <w:szCs w:val="28"/>
              </w:rPr>
              <w:t xml:space="preserve">Ринатович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r>
        <w:br w:type="page" w:clear="all"/>
      </w:r>
      <w:r/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Грибанов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Владимир Юрьевич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заместитель технического директора ООО «НОВОГОР-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Прикамье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Дзедзичек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Германович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инженер 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Ергина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Дарья Сергеевна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инженер ООО Компания </w:t>
            </w:r>
            <w:r>
              <w:rPr>
                <w:rFonts w:eastAsia="Calibri"/>
                <w:sz w:val="28"/>
                <w:szCs w:val="28"/>
              </w:rPr>
              <w:br/>
              <w:t xml:space="preserve">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Кислякова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Оксана Васильевна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управления развития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Короткова </w:t>
            </w:r>
            <w:r>
              <w:rPr>
                <w:sz w:val="28"/>
                <w:szCs w:val="28"/>
                <w:highlight w:val="white"/>
              </w:rPr>
              <w:br/>
              <w:t xml:space="preserve">Светлана Витальевна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управления территориального планирования и механизмов реализации департамента градостроительства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и архитектуры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Олег Вадимович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инженер 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Макаев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Алексей Сергеевич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управления развития активов Пермского филиала ПАО «Т Плюс»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Манин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Григорьевич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Мартьянова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Екатерина Анатольевна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отдела управления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программами департамента планирования и мониторинга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Мунасипова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Лариса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Фаилевна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заместитель начальника управления по развитию нормативной базы правового управления 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Мусихин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Павел Сергеевич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главный эксперт по схемам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теплоснабжения Пермского филиала ПАО «Т Плюс» (по согласованию)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r>
        <w:br w:type="page" w:clear="all"/>
      </w:r>
      <w:r/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Персичкина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Александра Сергеевна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руководитель проекта ООО Компания 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Попов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Николаевич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инженер-энергетик </w:t>
            </w:r>
            <w:r>
              <w:rPr>
                <w:rFonts w:eastAsia="Calibri"/>
                <w:sz w:val="28"/>
                <w:szCs w:val="28"/>
              </w:rPr>
              <w:br/>
              <w:t xml:space="preserve">ООО Компания 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Саламатов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Никита Владимирович</w:t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первый заместитель начальника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департамента дорог и благоустройства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Сенокосова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Мария Анатольевна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отдела по формированию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земельных участков и установлению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сервитутов департамента земельных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отношений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Сесюнина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Дарья Александровна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начальник отдела правовой экспертизы документов правового управления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/>
              <w:t xml:space="preserve">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Сидельникова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Александра Михайловна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ведущий инженер </w:t>
            </w:r>
            <w:r>
              <w:rPr>
                <w:rFonts w:eastAsia="Calibri"/>
                <w:sz w:val="28"/>
                <w:szCs w:val="28"/>
              </w:rPr>
              <w:t xml:space="preserve">ООО Компания </w:t>
            </w:r>
            <w:r>
              <w:rPr>
                <w:rFonts w:eastAsia="Calibri"/>
                <w:sz w:val="28"/>
                <w:szCs w:val="28"/>
              </w:rPr>
              <w:br/>
              <w:t xml:space="preserve">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Сорокин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Алексей Валерьевич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руководитель инженерно-технического отдела </w:t>
            </w:r>
            <w:r>
              <w:rPr>
                <w:rFonts w:eastAsia="Calibri"/>
                <w:sz w:val="28"/>
                <w:szCs w:val="28"/>
              </w:rPr>
              <w:t xml:space="preserve">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Стерлягова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Анна Владимировна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заместитель начальника управления-начальник отдела расходов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/>
              <w:t xml:space="preserve">муниципального хозяйства управления расходов бюджета департамента финансов 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Спиридонов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Александрович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заместитель председателя Пермской 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 xml:space="preserve">городской Думы 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Сюткин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Владимир Геннадьевич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заместитель начальника департамента градостроительства и архитектуры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Шишкина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Алевтина Феликсовна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- аудитор Контрольно-счетной палаты </w:t>
            </w:r>
            <w:r>
              <w:rPr>
                <w:rFonts w:eastAsia="Calibri"/>
                <w:sz w:val="28"/>
                <w:szCs w:val="28"/>
              </w:rPr>
              <w:br/>
              <w:t xml:space="preserve">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12"/>
      <w:headerReference w:type="first" r:id="rId13"/>
      <w:footerReference w:type="default" r:id="rId15"/>
      <w:footerReference w:type="first" r:id="rId16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  <w:p>
    <w:pPr>
      <w:pStyle w:val="8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</w:style>
  <w:style w:type="paragraph" w:styleId="770">
    <w:name w:val="Heading 1"/>
    <w:basedOn w:val="769"/>
    <w:next w:val="769"/>
    <w:link w:val="824"/>
    <w:qFormat/>
    <w:pPr>
      <w:ind w:right="-1" w:firstLine="709"/>
      <w:jc w:val="both"/>
      <w:keepNext/>
      <w:outlineLvl w:val="0"/>
    </w:pPr>
    <w:rPr>
      <w:sz w:val="24"/>
    </w:rPr>
  </w:style>
  <w:style w:type="paragraph" w:styleId="771">
    <w:name w:val="Heading 2"/>
    <w:basedOn w:val="769"/>
    <w:next w:val="769"/>
    <w:link w:val="825"/>
    <w:qFormat/>
    <w:pPr>
      <w:ind w:right="-1"/>
      <w:jc w:val="both"/>
      <w:keepNext/>
      <w:outlineLvl w:val="1"/>
    </w:pPr>
    <w:rPr>
      <w:sz w:val="24"/>
    </w:rPr>
  </w:style>
  <w:style w:type="paragraph" w:styleId="772">
    <w:name w:val="Heading 3"/>
    <w:basedOn w:val="769"/>
    <w:next w:val="769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3 Char"/>
    <w:basedOn w:val="779"/>
    <w:uiPriority w:val="9"/>
    <w:qFormat/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7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7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7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7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79"/>
    <w:uiPriority w:val="10"/>
    <w:qFormat/>
    <w:rPr>
      <w:sz w:val="48"/>
      <w:szCs w:val="48"/>
    </w:rPr>
  </w:style>
  <w:style w:type="character" w:styleId="790" w:customStyle="1">
    <w:name w:val="Subtitle Char"/>
    <w:basedOn w:val="779"/>
    <w:uiPriority w:val="11"/>
    <w:qFormat/>
    <w:rPr>
      <w:sz w:val="24"/>
      <w:szCs w:val="24"/>
    </w:rPr>
  </w:style>
  <w:style w:type="character" w:styleId="791" w:customStyle="1">
    <w:name w:val="Quote Char"/>
    <w:uiPriority w:val="29"/>
    <w:qFormat/>
    <w:rPr>
      <w:i/>
    </w:rPr>
  </w:style>
  <w:style w:type="character" w:styleId="792" w:customStyle="1">
    <w:name w:val="Intense Quote Char"/>
    <w:uiPriority w:val="30"/>
    <w:qFormat/>
    <w:rPr>
      <w:i/>
    </w:rPr>
  </w:style>
  <w:style w:type="character" w:styleId="793" w:customStyle="1">
    <w:name w:val="Footnote Text Char"/>
    <w:uiPriority w:val="99"/>
    <w:qFormat/>
    <w:rPr>
      <w:sz w:val="18"/>
    </w:rPr>
  </w:style>
  <w:style w:type="character" w:styleId="794" w:customStyle="1">
    <w:name w:val="Endnote Text Char"/>
    <w:uiPriority w:val="99"/>
    <w:qFormat/>
    <w:rPr>
      <w:sz w:val="20"/>
    </w:rPr>
  </w:style>
  <w:style w:type="character" w:styleId="79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Заголовок 3 Знак"/>
    <w:link w:val="772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link w:val="77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link w:val="7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link w:val="7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link w:val="7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link w:val="77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link w:val="7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Название Знак"/>
    <w:link w:val="835"/>
    <w:uiPriority w:val="10"/>
    <w:qFormat/>
    <w:rPr>
      <w:sz w:val="48"/>
      <w:szCs w:val="48"/>
    </w:rPr>
  </w:style>
  <w:style w:type="character" w:styleId="805" w:customStyle="1">
    <w:name w:val="Подзаголовок Знак"/>
    <w:link w:val="836"/>
    <w:uiPriority w:val="11"/>
    <w:qFormat/>
    <w:rPr>
      <w:sz w:val="24"/>
      <w:szCs w:val="24"/>
    </w:rPr>
  </w:style>
  <w:style w:type="character" w:styleId="806" w:customStyle="1">
    <w:name w:val="Цитата 2 Знак"/>
    <w:link w:val="837"/>
    <w:uiPriority w:val="29"/>
    <w:qFormat/>
    <w:rPr>
      <w:i/>
    </w:rPr>
  </w:style>
  <w:style w:type="character" w:styleId="807" w:customStyle="1">
    <w:name w:val="Выделенная цитата Знак"/>
    <w:link w:val="838"/>
    <w:uiPriority w:val="30"/>
    <w:qFormat/>
    <w:rPr>
      <w:i/>
    </w:rPr>
  </w:style>
  <w:style w:type="character" w:styleId="808" w:customStyle="1">
    <w:name w:val="Header Char"/>
    <w:uiPriority w:val="99"/>
    <w:qFormat/>
  </w:style>
  <w:style w:type="character" w:styleId="809" w:customStyle="1">
    <w:name w:val="Footer Char"/>
    <w:uiPriority w:val="99"/>
    <w:qFormat/>
  </w:style>
  <w:style w:type="character" w:styleId="810" w:customStyle="1">
    <w:name w:val="Caption Char"/>
    <w:uiPriority w:val="99"/>
    <w:qFormat/>
  </w:style>
  <w:style w:type="character" w:styleId="811">
    <w:name w:val="Hyperlink"/>
    <w:uiPriority w:val="99"/>
    <w:unhideWhenUsed/>
    <w:rPr>
      <w:color w:val="0000ff"/>
      <w:u w:val="single"/>
    </w:rPr>
  </w:style>
  <w:style w:type="character" w:styleId="812" w:customStyle="1">
    <w:name w:val="Текст сноски Знак"/>
    <w:link w:val="842"/>
    <w:uiPriority w:val="99"/>
    <w:qFormat/>
    <w:rPr>
      <w:sz w:val="18"/>
    </w:rPr>
  </w:style>
  <w:style w:type="character" w:styleId="813" w:customStyle="1">
    <w:name w:val="Символ сноски"/>
    <w:uiPriority w:val="99"/>
    <w:unhideWhenUsed/>
    <w:qFormat/>
    <w:rPr>
      <w:vertAlign w:val="superscript"/>
    </w:rPr>
  </w:style>
  <w:style w:type="character" w:styleId="814">
    <w:name w:val="footnote reference"/>
    <w:rPr>
      <w:vertAlign w:val="superscript"/>
    </w:rPr>
  </w:style>
  <w:style w:type="character" w:styleId="815" w:customStyle="1">
    <w:name w:val="Текст концевой сноски Знак"/>
    <w:link w:val="843"/>
    <w:uiPriority w:val="99"/>
    <w:qFormat/>
    <w:rPr>
      <w:sz w:val="20"/>
    </w:rPr>
  </w:style>
  <w:style w:type="character" w:styleId="81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7">
    <w:name w:val="endnote reference"/>
    <w:rPr>
      <w:vertAlign w:val="superscript"/>
    </w:rPr>
  </w:style>
  <w:style w:type="character" w:styleId="818">
    <w:name w:val="page number"/>
    <w:basedOn w:val="779"/>
    <w:qFormat/>
  </w:style>
  <w:style w:type="character" w:styleId="819" w:customStyle="1">
    <w:name w:val="Текст выноски Знак"/>
    <w:link w:val="856"/>
    <w:uiPriority w:val="99"/>
    <w:qFormat/>
    <w:rPr>
      <w:rFonts w:ascii="Segoe UI" w:hAnsi="Segoe UI" w:cs="Segoe UI"/>
      <w:sz w:val="18"/>
      <w:szCs w:val="18"/>
    </w:rPr>
  </w:style>
  <w:style w:type="character" w:styleId="820" w:customStyle="1">
    <w:name w:val="Верхний колонтитул Знак"/>
    <w:link w:val="840"/>
    <w:uiPriority w:val="99"/>
    <w:qFormat/>
  </w:style>
  <w:style w:type="character" w:styleId="821">
    <w:name w:val="FollowedHyperlink"/>
    <w:uiPriority w:val="99"/>
    <w:unhideWhenUsed/>
    <w:rPr>
      <w:color w:val="800080"/>
      <w:u w:val="single"/>
    </w:rPr>
  </w:style>
  <w:style w:type="character" w:styleId="822" w:customStyle="1">
    <w:name w:val="Основной текст Знак"/>
    <w:link w:val="829"/>
    <w:qFormat/>
    <w:rPr>
      <w:rFonts w:ascii="Courier New" w:hAnsi="Courier New"/>
      <w:sz w:val="26"/>
    </w:rPr>
  </w:style>
  <w:style w:type="character" w:styleId="823" w:customStyle="1">
    <w:name w:val="Нижний колонтитул Знак"/>
    <w:link w:val="841"/>
    <w:uiPriority w:val="99"/>
    <w:qFormat/>
  </w:style>
  <w:style w:type="character" w:styleId="824" w:customStyle="1">
    <w:name w:val="Заголовок 1 Знак"/>
    <w:link w:val="770"/>
    <w:qFormat/>
    <w:rPr>
      <w:sz w:val="24"/>
    </w:rPr>
  </w:style>
  <w:style w:type="character" w:styleId="825" w:customStyle="1">
    <w:name w:val="Заголовок 2 Знак"/>
    <w:link w:val="771"/>
    <w:qFormat/>
    <w:rPr>
      <w:sz w:val="24"/>
    </w:rPr>
  </w:style>
  <w:style w:type="character" w:styleId="826" w:customStyle="1">
    <w:name w:val="Основной текст с отступом Знак"/>
    <w:link w:val="855"/>
    <w:qFormat/>
    <w:rPr>
      <w:sz w:val="26"/>
    </w:rPr>
  </w:style>
  <w:style w:type="character" w:styleId="827" w:customStyle="1">
    <w:name w:val="Заголовок №1_"/>
    <w:link w:val="924"/>
    <w:qFormat/>
    <w:rPr>
      <w:sz w:val="27"/>
      <w:szCs w:val="27"/>
      <w:shd w:val="clear" w:color="auto" w:fill="ffffff"/>
    </w:rPr>
  </w:style>
  <w:style w:type="paragraph" w:styleId="828" w:customStyle="1">
    <w:name w:val="Заголовок"/>
    <w:basedOn w:val="769"/>
    <w:next w:val="829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829">
    <w:name w:val="Body Text"/>
    <w:basedOn w:val="769"/>
    <w:link w:val="822"/>
    <w:pPr>
      <w:ind w:right="3117"/>
    </w:pPr>
    <w:rPr>
      <w:rFonts w:ascii="Courier New" w:hAnsi="Courier New"/>
      <w:sz w:val="26"/>
    </w:rPr>
  </w:style>
  <w:style w:type="paragraph" w:styleId="830">
    <w:name w:val="List"/>
    <w:basedOn w:val="829"/>
  </w:style>
  <w:style w:type="paragraph" w:styleId="831">
    <w:name w:val="Caption"/>
    <w:basedOn w:val="769"/>
    <w:next w:val="76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32">
    <w:name w:val="index heading"/>
    <w:basedOn w:val="828"/>
  </w:style>
  <w:style w:type="paragraph" w:styleId="833">
    <w:name w:val="List Paragraph"/>
    <w:basedOn w:val="7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5">
    <w:name w:val="Title"/>
    <w:basedOn w:val="769"/>
    <w:next w:val="769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6">
    <w:name w:val="Subtitle"/>
    <w:basedOn w:val="769"/>
    <w:next w:val="769"/>
    <w:link w:val="805"/>
    <w:uiPriority w:val="11"/>
    <w:qFormat/>
    <w:pPr>
      <w:spacing w:before="200" w:after="200"/>
    </w:pPr>
    <w:rPr>
      <w:sz w:val="24"/>
      <w:szCs w:val="24"/>
    </w:rPr>
  </w:style>
  <w:style w:type="paragraph" w:styleId="837">
    <w:name w:val="Quote"/>
    <w:basedOn w:val="769"/>
    <w:next w:val="769"/>
    <w:link w:val="806"/>
    <w:uiPriority w:val="29"/>
    <w:qFormat/>
    <w:pPr>
      <w:ind w:left="720" w:right="720"/>
    </w:pPr>
    <w:rPr>
      <w:i/>
    </w:rPr>
  </w:style>
  <w:style w:type="paragraph" w:styleId="838">
    <w:name w:val="Intense Quote"/>
    <w:basedOn w:val="769"/>
    <w:next w:val="769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9" w:customStyle="1">
    <w:name w:val="Колонтитул"/>
    <w:basedOn w:val="769"/>
    <w:qFormat/>
  </w:style>
  <w:style w:type="paragraph" w:styleId="840">
    <w:name w:val="Header"/>
    <w:basedOn w:val="769"/>
    <w:link w:val="820"/>
    <w:uiPriority w:val="99"/>
    <w:pPr>
      <w:tabs>
        <w:tab w:val="center" w:pos="4153" w:leader="none"/>
        <w:tab w:val="right" w:pos="8306" w:leader="none"/>
      </w:tabs>
    </w:pPr>
  </w:style>
  <w:style w:type="paragraph" w:styleId="841">
    <w:name w:val="Footer"/>
    <w:basedOn w:val="769"/>
    <w:link w:val="823"/>
    <w:uiPriority w:val="99"/>
    <w:pPr>
      <w:tabs>
        <w:tab w:val="center" w:pos="4153" w:leader="none"/>
        <w:tab w:val="right" w:pos="8306" w:leader="none"/>
      </w:tabs>
    </w:pPr>
  </w:style>
  <w:style w:type="paragraph" w:styleId="842">
    <w:name w:val="footnote text"/>
    <w:basedOn w:val="769"/>
    <w:link w:val="812"/>
    <w:uiPriority w:val="99"/>
    <w:semiHidden/>
    <w:unhideWhenUsed/>
    <w:pPr>
      <w:spacing w:after="40"/>
    </w:pPr>
    <w:rPr>
      <w:sz w:val="18"/>
    </w:rPr>
  </w:style>
  <w:style w:type="paragraph" w:styleId="843">
    <w:name w:val="endnote text"/>
    <w:basedOn w:val="769"/>
    <w:link w:val="815"/>
    <w:uiPriority w:val="99"/>
    <w:semiHidden/>
    <w:unhideWhenUsed/>
  </w:style>
  <w:style w:type="paragraph" w:styleId="844">
    <w:name w:val="toc 1"/>
    <w:basedOn w:val="769"/>
    <w:next w:val="769"/>
    <w:uiPriority w:val="39"/>
    <w:unhideWhenUsed/>
    <w:pPr>
      <w:spacing w:after="57"/>
    </w:pPr>
  </w:style>
  <w:style w:type="paragraph" w:styleId="845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846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847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848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849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850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851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852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qFormat/>
    <w:rPr>
      <w:lang w:eastAsia="zh-CN"/>
    </w:rPr>
  </w:style>
  <w:style w:type="paragraph" w:styleId="854">
    <w:name w:val="table of figures"/>
    <w:basedOn w:val="769"/>
    <w:next w:val="769"/>
    <w:uiPriority w:val="99"/>
    <w:unhideWhenUsed/>
  </w:style>
  <w:style w:type="paragraph" w:styleId="855">
    <w:name w:val="Body Text Indent"/>
    <w:basedOn w:val="769"/>
    <w:link w:val="826"/>
    <w:pPr>
      <w:ind w:right="-1"/>
      <w:jc w:val="both"/>
    </w:pPr>
    <w:rPr>
      <w:sz w:val="26"/>
    </w:rPr>
  </w:style>
  <w:style w:type="paragraph" w:styleId="856">
    <w:name w:val="Balloon Text"/>
    <w:basedOn w:val="769"/>
    <w:link w:val="819"/>
    <w:uiPriority w:val="99"/>
    <w:qFormat/>
    <w:rPr>
      <w:rFonts w:ascii="Segoe UI" w:hAnsi="Segoe UI" w:cs="Segoe UI"/>
      <w:sz w:val="18"/>
      <w:szCs w:val="18"/>
    </w:rPr>
  </w:style>
  <w:style w:type="paragraph" w:styleId="857" w:customStyle="1">
    <w:name w:val="xl65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8" w:customStyle="1">
    <w:name w:val="xl66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9" w:customStyle="1">
    <w:name w:val="xl67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0" w:customStyle="1">
    <w:name w:val="xl68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1" w:customStyle="1">
    <w:name w:val="xl69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2" w:customStyle="1">
    <w:name w:val="xl70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3" w:customStyle="1">
    <w:name w:val="xl71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 w:customStyle="1">
    <w:name w:val="xl72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5" w:customStyle="1">
    <w:name w:val="xl73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6" w:customStyle="1">
    <w:name w:val="xl74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7" w:customStyle="1">
    <w:name w:val="xl75"/>
    <w:basedOn w:val="76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 w:customStyle="1">
    <w:name w:val="xl76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9" w:customStyle="1">
    <w:name w:val="xl77"/>
    <w:basedOn w:val="76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 w:customStyle="1">
    <w:name w:val="xl78"/>
    <w:basedOn w:val="76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1" w:customStyle="1">
    <w:name w:val="xl79"/>
    <w:basedOn w:val="76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 w:customStyle="1">
    <w:name w:val="Форма"/>
    <w:qFormat/>
    <w:rPr>
      <w:sz w:val="28"/>
      <w:szCs w:val="28"/>
    </w:rPr>
  </w:style>
  <w:style w:type="paragraph" w:styleId="873" w:customStyle="1">
    <w:name w:val="ConsPlusNormal"/>
    <w:qFormat/>
    <w:rPr>
      <w:sz w:val="28"/>
      <w:szCs w:val="28"/>
    </w:rPr>
  </w:style>
  <w:style w:type="paragraph" w:styleId="874" w:customStyle="1">
    <w:name w:val="font5"/>
    <w:basedOn w:val="769"/>
    <w:qFormat/>
    <w:pPr>
      <w:spacing w:beforeAutospacing="1" w:afterAutospacing="1"/>
    </w:pPr>
    <w:rPr>
      <w:color w:val="000000"/>
      <w:sz w:val="28"/>
      <w:szCs w:val="28"/>
    </w:rPr>
  </w:style>
  <w:style w:type="paragraph" w:styleId="875" w:customStyle="1">
    <w:name w:val="xl80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76" w:customStyle="1">
    <w:name w:val="xl81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77" w:customStyle="1">
    <w:name w:val="xl82"/>
    <w:basedOn w:val="76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78" w:customStyle="1">
    <w:name w:val="xl83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9" w:customStyle="1">
    <w:name w:val="xl84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0" w:customStyle="1">
    <w:name w:val="xl85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1" w:customStyle="1">
    <w:name w:val="xl86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2" w:customStyle="1">
    <w:name w:val="xl87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3" w:customStyle="1">
    <w:name w:val="xl88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4" w:customStyle="1">
    <w:name w:val="xl89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5" w:customStyle="1">
    <w:name w:val="xl90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6" w:customStyle="1">
    <w:name w:val="xl91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7" w:customStyle="1">
    <w:name w:val="xl92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8" w:customStyle="1">
    <w:name w:val="xl93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9" w:customStyle="1">
    <w:name w:val="xl94"/>
    <w:basedOn w:val="76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0" w:customStyle="1">
    <w:name w:val="xl95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1" w:customStyle="1">
    <w:name w:val="xl96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2" w:customStyle="1">
    <w:name w:val="xl97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3" w:customStyle="1">
    <w:name w:val="xl98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94" w:customStyle="1">
    <w:name w:val="xl99"/>
    <w:basedOn w:val="76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 w:customStyle="1">
    <w:name w:val="xl100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101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102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103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 w:customStyle="1">
    <w:name w:val="xl104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105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106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02" w:customStyle="1">
    <w:name w:val="xl107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108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109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110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11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112"/>
    <w:basedOn w:val="76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08" w:customStyle="1">
    <w:name w:val="xl113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14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115"/>
    <w:basedOn w:val="76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11" w:customStyle="1">
    <w:name w:val="xl116"/>
    <w:basedOn w:val="76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17"/>
    <w:basedOn w:val="76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118"/>
    <w:basedOn w:val="76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119"/>
    <w:basedOn w:val="76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20"/>
    <w:basedOn w:val="76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6" w:customStyle="1">
    <w:name w:val="xl121"/>
    <w:basedOn w:val="76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7" w:customStyle="1">
    <w:name w:val="xl122"/>
    <w:basedOn w:val="76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23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9" w:customStyle="1">
    <w:name w:val="xl124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0" w:customStyle="1">
    <w:name w:val="xl125"/>
    <w:basedOn w:val="76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font6"/>
    <w:basedOn w:val="76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22" w:customStyle="1">
    <w:name w:val="font7"/>
    <w:basedOn w:val="76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23" w:customStyle="1">
    <w:name w:val="font8"/>
    <w:basedOn w:val="76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24" w:customStyle="1">
    <w:name w:val="Заголовок №1"/>
    <w:basedOn w:val="769"/>
    <w:link w:val="827"/>
    <w:qFormat/>
    <w:pPr>
      <w:spacing w:before="660" w:line="322" w:lineRule="exact"/>
      <w:shd w:val="clear" w:color="auto" w:fill="ffffff"/>
      <w:outlineLvl w:val="0"/>
    </w:pPr>
    <w:rPr>
      <w:sz w:val="27"/>
      <w:szCs w:val="27"/>
    </w:rPr>
  </w:style>
  <w:style w:type="paragraph" w:styleId="925" w:customStyle="1">
    <w:name w:val="Содержимое врезки"/>
    <w:basedOn w:val="769"/>
    <w:qFormat/>
  </w:style>
  <w:style w:type="numbering" w:styleId="926" w:customStyle="1">
    <w:name w:val="Нет списка1"/>
    <w:uiPriority w:val="99"/>
    <w:semiHidden/>
    <w:unhideWhenUsed/>
    <w:qFormat/>
  </w:style>
  <w:style w:type="numbering" w:styleId="927" w:customStyle="1">
    <w:name w:val="Нет списка11"/>
    <w:uiPriority w:val="99"/>
    <w:semiHidden/>
    <w:unhideWhenUsed/>
    <w:qFormat/>
  </w:style>
  <w:style w:type="numbering" w:styleId="928" w:customStyle="1">
    <w:name w:val="Нет списка111"/>
    <w:uiPriority w:val="99"/>
    <w:semiHidden/>
    <w:unhideWhenUsed/>
    <w:qFormat/>
  </w:style>
  <w:style w:type="numbering" w:styleId="929" w:customStyle="1">
    <w:name w:val="Нет списка2"/>
    <w:uiPriority w:val="99"/>
    <w:semiHidden/>
    <w:unhideWhenUsed/>
    <w:qFormat/>
  </w:style>
  <w:style w:type="numbering" w:styleId="930" w:customStyle="1">
    <w:name w:val="Нет списка3"/>
    <w:uiPriority w:val="99"/>
    <w:semiHidden/>
    <w:unhideWhenUsed/>
    <w:qFormat/>
  </w:style>
  <w:style w:type="numbering" w:styleId="931" w:customStyle="1">
    <w:name w:val="Нет списка4"/>
    <w:uiPriority w:val="99"/>
    <w:semiHidden/>
    <w:unhideWhenUsed/>
    <w:qFormat/>
  </w:style>
  <w:style w:type="numbering" w:styleId="932" w:customStyle="1">
    <w:name w:val="Нет списка5"/>
    <w:uiPriority w:val="99"/>
    <w:semiHidden/>
    <w:unhideWhenUsed/>
    <w:qFormat/>
  </w:style>
  <w:style w:type="table" w:styleId="933">
    <w:name w:val="Table Grid"/>
    <w:basedOn w:val="780"/>
    <w:uiPriority w:val="59"/>
    <w:rPr>
      <w:sz w:val="22"/>
      <w:szCs w:val="22"/>
      <w:lang w:eastAsia="en-US"/>
    </w:rPr>
    <w:tblPr/>
  </w:style>
  <w:style w:type="table" w:styleId="934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6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Сетка таблицы1"/>
    <w:basedOn w:val="780"/>
    <w:uiPriority w:val="59"/>
    <w:rPr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wmf"/><Relationship Id="rId18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4</cp:revision>
  <dcterms:created xsi:type="dcterms:W3CDTF">2025-02-04T09:00:00Z</dcterms:created>
  <dcterms:modified xsi:type="dcterms:W3CDTF">2025-02-14T06:14:20Z</dcterms:modified>
  <cp:version>917504</cp:version>
</cp:coreProperties>
</file>