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27.11.2024 №</w:t>
      </w:r>
      <w:r>
        <w:rPr>
          <w:b/>
          <w:bCs/>
          <w:sz w:val="28"/>
          <w:szCs w:val="28"/>
        </w:rPr>
        <w:t xml:space="preserve"> 1136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размеров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работы «Ликвидация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несанкционированных свалок»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2026 и 2027 годов, значений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базовых нормативов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 на выполнение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несанкционированных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свалок» на 2025 год и на плановый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</w:t>
      </w:r>
      <w:r>
        <w:rPr>
          <w:sz w:val="28"/>
          <w:szCs w:val="28"/>
        </w:rPr>
        <w:t xml:space="preserve">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28 августа 2007 г. № 185 «Об утверждении Положения о бюджете и бюджетно</w:t>
      </w:r>
      <w:r>
        <w:rPr>
          <w:sz w:val="28"/>
          <w:szCs w:val="28"/>
        </w:rPr>
        <w:t xml:space="preserve">м процессе в городе Перми»,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</w:t>
      </w:r>
      <w:r>
        <w:rPr>
          <w:sz w:val="28"/>
          <w:szCs w:val="28"/>
        </w:rPr>
        <w:t xml:space="preserve"> от 07 марта 2023 г. 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размеры нормативных затрат на выполнение муниципальной работы «Ликвидация несанкционированных свалок» на 2025 год </w:t>
        <w:br/>
        <w:t xml:space="preserve">и на пл</w:t>
      </w:r>
      <w:r>
        <w:rPr>
          <w:rFonts w:ascii="Times New Roman" w:hAnsi="Times New Roman" w:cs="Times New Roman"/>
          <w:sz w:val="28"/>
          <w:szCs w:val="28"/>
        </w:rPr>
        <w:t xml:space="preserve">ановый период 2026 и 2027 годов, утвержденные постановлением администрации города Перми от 27 ноября 2024 г. № 1136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размеров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нормативных затрат на выполнение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работы «Ликвидация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несанкционированных свалок»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2025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</w:t>
        <w:br/>
        <w:t xml:space="preserve">и 2027 годов, значений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натуральных норм, необходимых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определения базовых нормативов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затрат на выполнение муниципальной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работы «Ликвидация несанкционированных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свалок» на 2025 год и на плановый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2026 </w:t>
        <w:br/>
        <w:t xml:space="preserve">и 2027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изложив в редакции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значения натуральных норм, необходимых </w:t>
        <w:br/>
        <w:t xml:space="preserve">для определения базовых нормативов затрат на выполнение муниципальной работы «Ликвидация несанкционированных свалок» на 2025 год и на плановый период 2026 </w:t>
      </w:r>
      <w:r>
        <w:rPr>
          <w:sz w:val="28"/>
          <w:szCs w:val="28"/>
        </w:rPr>
        <w:t xml:space="preserve">и 2027 годов,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администрации города Перми от 27 ноября 2024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размеров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нормативных затрат </w:t>
        <w:br/>
        <w:t xml:space="preserve">на выполнение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работы «Ликвидация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несанкционированных свалок»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2025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и 2027 годов, значений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натуральных норм, необходимых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определения базовых нормативов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затрат </w:t>
        <w:br/>
        <w:t xml:space="preserve">на выполнение муниципальной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работы «Ликвидация несанкционированных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свалок» на 2025 год и на плановый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2026 и 2027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  <w:t xml:space="preserve">, изложив в редакции согласно приложению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Балахнина А</w:t>
      </w:r>
      <w:bookmarkStart w:id="0" w:name="_GoBack"/>
      <w:r/>
      <w:bookmarkEnd w:id="0"/>
      <w:r>
        <w:rPr>
          <w:sz w:val="28"/>
          <w:szCs w:val="28"/>
        </w:rPr>
        <w:t xml:space="preserve">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ind w:left="5670"/>
        <w:jc w:val="both"/>
        <w:spacing w:after="0"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от 17.02.2025 № 67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«Ликвидация несанкционированных свалок»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528"/>
        <w:gridCol w:w="1264"/>
        <w:gridCol w:w="1287"/>
        <w:gridCol w:w="124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нормативных затрат на выполнение муниципальной работы,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затрат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816"/>
        <w:gridCol w:w="5528"/>
        <w:gridCol w:w="1276"/>
        <w:gridCol w:w="1276"/>
        <w:gridCol w:w="1242"/>
      </w:tblGrid>
      <w:tr>
        <w:tblPrEx/>
        <w:trPr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8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1 478,</w:t>
            </w: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1 461,</w:t>
            </w: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</w:t>
            </w: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сбор и транспортировку отходов, включающие в себя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принимают непосредственного участия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выполнении муниципальной работы,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на приобретение прочих работ, услуг, затраты на материальные запасы, направленные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right="0" w:firstLine="425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4"/>
        </w:rPr>
        <w:t xml:space="preserve">17.02.2025 № 67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несанкционированных свалок» на 2025 год и на плановый 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50"/>
        <w:gridCol w:w="1701"/>
      </w:tblGrid>
      <w:tr>
        <w:tblPrEx/>
        <w:trPr>
          <w:trHeight w:val="351"/>
        </w:trPr>
        <w:tc>
          <w:tcPr>
            <w:gridSpan w:val="2"/>
            <w:shd w:val="clear" w:color="auto" w:fill="auto"/>
            <w:tcW w:w="804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норма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524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7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аименование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48"/>
        <w:gridCol w:w="1703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Инженер 2 категории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Затраты на сбор и транспортировку отходов, включающие в себя сбор,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сбор и транспортировку отходов, включающие в себя транспортирование, погрузку 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тонна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 Натуральные нормы на общехозяйственные нужды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2.1. Работники, которые не принимают непосредственного участия в выполнении муниципальной работы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Главный инженер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Системный администратор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Секретарь руководителя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юридического отдела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Юрисконсульт 1-й категории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закупок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развития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учету и расчетам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финансово-договорного отдела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Экономист 1-й категории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color w:val="000000"/>
                <w:sz w:val="24"/>
                <w:szCs w:val="22"/>
              </w:rPr>
              <w:t xml:space="preserve">Прочие общехозяйственные нужды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Прохождение обязательного обучения согласно правилам охраны труда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Бумага для офисной техники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Ручка шариковая масляная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Карандаш чернографитный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Ежедневник датированный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3"/>
      </w:rPr>
      <w:framePr w:wrap="around" w:vAnchor="text" w:hAnchor="margin" w:xAlign="center" w:y="1"/>
    </w:pPr>
    <w:r>
      <w:rPr>
        <w:rStyle w:val="963"/>
      </w:rPr>
      <w:fldChar w:fldCharType="begin"/>
    </w:r>
    <w:r>
      <w:rPr>
        <w:rStyle w:val="963"/>
      </w:rPr>
      <w:instrText xml:space="preserve">PAGE  </w:instrText>
    </w:r>
    <w:r>
      <w:rPr>
        <w:rStyle w:val="963"/>
      </w:rPr>
      <w:fldChar w:fldCharType="end"/>
    </w:r>
    <w:r>
      <w:rPr>
        <w:rStyle w:val="963"/>
      </w:rPr>
    </w:r>
    <w:r>
      <w:rPr>
        <w:rStyle w:val="963"/>
      </w:rPr>
    </w:r>
  </w:p>
  <w:p>
    <w:pPr>
      <w:pStyle w:val="8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3"/>
      </w:rPr>
      <w:framePr w:wrap="around" w:vAnchor="text" w:hAnchor="margin" w:xAlign="center" w:y="1"/>
    </w:pPr>
    <w:r>
      <w:rPr>
        <w:rStyle w:val="963"/>
      </w:rPr>
      <w:fldChar w:fldCharType="begin"/>
    </w:r>
    <w:r>
      <w:rPr>
        <w:rStyle w:val="963"/>
      </w:rPr>
      <w:instrText xml:space="preserve">PAGE  </w:instrText>
    </w:r>
    <w:r>
      <w:rPr>
        <w:rStyle w:val="963"/>
      </w:rPr>
      <w:fldChar w:fldCharType="end"/>
    </w:r>
    <w:r>
      <w:rPr>
        <w:rStyle w:val="963"/>
      </w:rPr>
    </w:r>
    <w:r>
      <w:rPr>
        <w:rStyle w:val="963"/>
      </w:rPr>
    </w:r>
  </w:p>
  <w:p>
    <w:pPr>
      <w:pStyle w:val="81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789"/>
    <w:link w:val="781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789"/>
    <w:link w:val="803"/>
    <w:uiPriority w:val="10"/>
    <w:rPr>
      <w:sz w:val="48"/>
      <w:szCs w:val="48"/>
    </w:rPr>
  </w:style>
  <w:style w:type="character" w:styleId="774">
    <w:name w:val="Subtitle Char"/>
    <w:basedOn w:val="789"/>
    <w:link w:val="805"/>
    <w:uiPriority w:val="11"/>
    <w:rPr>
      <w:sz w:val="24"/>
      <w:szCs w:val="24"/>
    </w:rPr>
  </w:style>
  <w:style w:type="character" w:styleId="775">
    <w:name w:val="Quote Char"/>
    <w:link w:val="807"/>
    <w:uiPriority w:val="29"/>
    <w:rPr>
      <w:i/>
    </w:rPr>
  </w:style>
  <w:style w:type="character" w:styleId="776">
    <w:name w:val="Intense Quote Char"/>
    <w:link w:val="809"/>
    <w:uiPriority w:val="30"/>
    <w:rPr>
      <w:i/>
    </w:rPr>
  </w:style>
  <w:style w:type="character" w:styleId="777">
    <w:name w:val="Footnote Text Char"/>
    <w:link w:val="944"/>
    <w:uiPriority w:val="99"/>
    <w:rPr>
      <w:sz w:val="18"/>
    </w:rPr>
  </w:style>
  <w:style w:type="character" w:styleId="778">
    <w:name w:val="Endnote Text Char"/>
    <w:link w:val="947"/>
    <w:uiPriority w:val="99"/>
    <w:rPr>
      <w:sz w:val="20"/>
    </w:rPr>
  </w:style>
  <w:style w:type="paragraph" w:styleId="779" w:default="1">
    <w:name w:val="Normal"/>
    <w:qFormat/>
  </w:style>
  <w:style w:type="paragraph" w:styleId="780">
    <w:name w:val="Heading 1"/>
    <w:basedOn w:val="779"/>
    <w:next w:val="779"/>
    <w:link w:val="792"/>
    <w:qFormat/>
    <w:pPr>
      <w:ind w:right="-1" w:firstLine="709"/>
      <w:jc w:val="both"/>
      <w:keepNext/>
      <w:outlineLvl w:val="0"/>
    </w:pPr>
    <w:rPr>
      <w:sz w:val="24"/>
    </w:rPr>
  </w:style>
  <w:style w:type="paragraph" w:styleId="781">
    <w:name w:val="Heading 2"/>
    <w:basedOn w:val="779"/>
    <w:next w:val="779"/>
    <w:link w:val="793"/>
    <w:qFormat/>
    <w:pPr>
      <w:ind w:right="-1"/>
      <w:jc w:val="both"/>
      <w:keepNext/>
      <w:outlineLvl w:val="1"/>
    </w:pPr>
    <w:rPr>
      <w:sz w:val="24"/>
    </w:rPr>
  </w:style>
  <w:style w:type="paragraph" w:styleId="782">
    <w:name w:val="Heading 3"/>
    <w:basedOn w:val="779"/>
    <w:next w:val="779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779"/>
    <w:next w:val="779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779"/>
    <w:next w:val="779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779"/>
    <w:next w:val="779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779"/>
    <w:next w:val="77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Заголовок 1 Знак"/>
    <w:link w:val="780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link w:val="781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82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3">
    <w:name w:val="Title"/>
    <w:basedOn w:val="779"/>
    <w:next w:val="779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Название Знак"/>
    <w:link w:val="803"/>
    <w:uiPriority w:val="10"/>
    <w:rPr>
      <w:sz w:val="48"/>
      <w:szCs w:val="48"/>
    </w:rPr>
  </w:style>
  <w:style w:type="paragraph" w:styleId="805">
    <w:name w:val="Subtitle"/>
    <w:basedOn w:val="779"/>
    <w:next w:val="779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79"/>
    <w:next w:val="77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79"/>
    <w:next w:val="77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79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12" w:customStyle="1">
    <w:name w:val="Header Char"/>
    <w:uiPriority w:val="99"/>
  </w:style>
  <w:style w:type="paragraph" w:styleId="813">
    <w:name w:val="Footer"/>
    <w:basedOn w:val="779"/>
    <w:link w:val="1042"/>
    <w:uiPriority w:val="99"/>
    <w:pPr>
      <w:tabs>
        <w:tab w:val="center" w:pos="4153" w:leader="none"/>
        <w:tab w:val="right" w:pos="8306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79"/>
    <w:next w:val="77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6" w:customStyle="1">
    <w:name w:val="Caption Char"/>
    <w:uiPriority w:val="99"/>
  </w:style>
  <w:style w:type="table" w:styleId="817">
    <w:name w:val="Table Grid"/>
    <w:basedOn w:val="79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uiPriority w:val="99"/>
    <w:unhideWhenUsed/>
    <w:rPr>
      <w:color w:val="0000ff"/>
      <w:u w:val="single"/>
    </w:rPr>
  </w:style>
  <w:style w:type="paragraph" w:styleId="944">
    <w:name w:val="footnote text"/>
    <w:basedOn w:val="779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79"/>
    <w:link w:val="948"/>
    <w:uiPriority w:val="99"/>
    <w:semiHidden/>
    <w:unhideWhenUsed/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79"/>
    <w:next w:val="779"/>
    <w:uiPriority w:val="39"/>
    <w:unhideWhenUsed/>
    <w:pPr>
      <w:spacing w:after="57"/>
    </w:pPr>
  </w:style>
  <w:style w:type="paragraph" w:styleId="951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52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53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54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55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56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57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58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79"/>
    <w:next w:val="779"/>
    <w:uiPriority w:val="99"/>
    <w:unhideWhenUsed/>
  </w:style>
  <w:style w:type="paragraph" w:styleId="961">
    <w:name w:val="Body Text"/>
    <w:basedOn w:val="779"/>
    <w:link w:val="985"/>
    <w:pPr>
      <w:ind w:right="3117"/>
    </w:pPr>
    <w:rPr>
      <w:rFonts w:ascii="Courier New" w:hAnsi="Courier New"/>
      <w:sz w:val="26"/>
    </w:rPr>
  </w:style>
  <w:style w:type="paragraph" w:styleId="962">
    <w:name w:val="Body Text Indent"/>
    <w:basedOn w:val="779"/>
    <w:pPr>
      <w:ind w:right="-1"/>
      <w:jc w:val="both"/>
    </w:pPr>
    <w:rPr>
      <w:sz w:val="26"/>
    </w:rPr>
  </w:style>
  <w:style w:type="character" w:styleId="963">
    <w:name w:val="page number"/>
    <w:basedOn w:val="789"/>
  </w:style>
  <w:style w:type="paragraph" w:styleId="964">
    <w:name w:val="Balloon Text"/>
    <w:basedOn w:val="779"/>
    <w:link w:val="965"/>
    <w:uiPriority w:val="99"/>
    <w:rPr>
      <w:rFonts w:ascii="Segoe UI" w:hAnsi="Segoe UI" w:cs="Segoe UI"/>
      <w:sz w:val="18"/>
      <w:szCs w:val="18"/>
    </w:rPr>
  </w:style>
  <w:style w:type="character" w:styleId="965" w:customStyle="1">
    <w:name w:val="Текст выноски Знак"/>
    <w:link w:val="964"/>
    <w:uiPriority w:val="99"/>
    <w:rPr>
      <w:rFonts w:ascii="Segoe UI" w:hAnsi="Segoe UI" w:cs="Segoe UI"/>
      <w:sz w:val="18"/>
      <w:szCs w:val="18"/>
    </w:rPr>
  </w:style>
  <w:style w:type="character" w:styleId="966" w:customStyle="1">
    <w:name w:val="Верхний колонтитул Знак"/>
    <w:link w:val="811"/>
    <w:uiPriority w:val="99"/>
  </w:style>
  <w:style w:type="numbering" w:styleId="967" w:customStyle="1">
    <w:name w:val="Нет списка1"/>
    <w:next w:val="791"/>
    <w:uiPriority w:val="99"/>
    <w:semiHidden/>
    <w:unhideWhenUsed/>
  </w:style>
  <w:style w:type="character" w:styleId="968">
    <w:name w:val="FollowedHyperlink"/>
    <w:uiPriority w:val="99"/>
    <w:unhideWhenUsed/>
    <w:rPr>
      <w:color w:val="800080"/>
      <w:u w:val="single"/>
    </w:rPr>
  </w:style>
  <w:style w:type="paragraph" w:styleId="969" w:customStyle="1">
    <w:name w:val="xl65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66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67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68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3" w:customStyle="1">
    <w:name w:val="xl69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0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5" w:customStyle="1">
    <w:name w:val="xl71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2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3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4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5"/>
    <w:basedOn w:val="7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6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7"/>
    <w:basedOn w:val="77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8"/>
    <w:basedOn w:val="7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xl79"/>
    <w:basedOn w:val="7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Форма"/>
    <w:rPr>
      <w:sz w:val="28"/>
      <w:szCs w:val="28"/>
    </w:rPr>
  </w:style>
  <w:style w:type="character" w:styleId="985" w:customStyle="1">
    <w:name w:val="Основной текст Знак"/>
    <w:link w:val="961"/>
    <w:rPr>
      <w:rFonts w:ascii="Courier New" w:hAnsi="Courier New"/>
      <w:sz w:val="26"/>
    </w:rPr>
  </w:style>
  <w:style w:type="paragraph" w:styleId="986" w:customStyle="1">
    <w:name w:val="ConsPlusNormal"/>
    <w:rPr>
      <w:sz w:val="28"/>
      <w:szCs w:val="28"/>
    </w:rPr>
  </w:style>
  <w:style w:type="numbering" w:styleId="987" w:customStyle="1">
    <w:name w:val="Нет списка11"/>
    <w:next w:val="791"/>
    <w:uiPriority w:val="99"/>
    <w:semiHidden/>
    <w:unhideWhenUsed/>
  </w:style>
  <w:style w:type="numbering" w:styleId="988" w:customStyle="1">
    <w:name w:val="Нет списка111"/>
    <w:next w:val="791"/>
    <w:uiPriority w:val="99"/>
    <w:semiHidden/>
    <w:unhideWhenUsed/>
  </w:style>
  <w:style w:type="paragraph" w:styleId="989" w:customStyle="1">
    <w:name w:val="font5"/>
    <w:basedOn w:val="77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0" w:customStyle="1">
    <w:name w:val="xl80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1" w:customStyle="1">
    <w:name w:val="xl81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2" w:customStyle="1">
    <w:name w:val="xl82"/>
    <w:basedOn w:val="77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3" w:customStyle="1">
    <w:name w:val="xl83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4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85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86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87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88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 w:customStyle="1">
    <w:name w:val="xl89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0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1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2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3" w:customStyle="1">
    <w:name w:val="xl93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4"/>
    <w:basedOn w:val="77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5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96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7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8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9" w:customStyle="1">
    <w:name w:val="xl99"/>
    <w:basedOn w:val="77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100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1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2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3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4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5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6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07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8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9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0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1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2"/>
    <w:basedOn w:val="77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3" w:customStyle="1">
    <w:name w:val="xl113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4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5"/>
    <w:basedOn w:val="77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6" w:customStyle="1">
    <w:name w:val="xl116"/>
    <w:basedOn w:val="7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17"/>
    <w:basedOn w:val="77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8"/>
    <w:basedOn w:val="7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9"/>
    <w:basedOn w:val="7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0"/>
    <w:basedOn w:val="7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1"/>
    <w:basedOn w:val="7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2"/>
    <w:basedOn w:val="7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23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4" w:customStyle="1">
    <w:name w:val="xl124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5" w:customStyle="1">
    <w:name w:val="xl125"/>
    <w:basedOn w:val="7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6" w:customStyle="1">
    <w:name w:val="Нет списка2"/>
    <w:next w:val="791"/>
    <w:uiPriority w:val="99"/>
    <w:semiHidden/>
    <w:unhideWhenUsed/>
  </w:style>
  <w:style w:type="numbering" w:styleId="1037" w:customStyle="1">
    <w:name w:val="Нет списка3"/>
    <w:next w:val="791"/>
    <w:uiPriority w:val="99"/>
    <w:semiHidden/>
    <w:unhideWhenUsed/>
  </w:style>
  <w:style w:type="paragraph" w:styleId="1038" w:customStyle="1">
    <w:name w:val="font6"/>
    <w:basedOn w:val="7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9" w:customStyle="1">
    <w:name w:val="font7"/>
    <w:basedOn w:val="7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0" w:customStyle="1">
    <w:name w:val="font8"/>
    <w:basedOn w:val="77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1" w:customStyle="1">
    <w:name w:val="Нет списка4"/>
    <w:next w:val="791"/>
    <w:uiPriority w:val="99"/>
    <w:semiHidden/>
    <w:unhideWhenUsed/>
  </w:style>
  <w:style w:type="character" w:styleId="1042" w:customStyle="1">
    <w:name w:val="Нижний колонтитул Знак"/>
    <w:link w:val="81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3784-0BF5-47C2-BBCF-733EF2E9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2025-01-21T11:07:00Z</dcterms:created>
  <dcterms:modified xsi:type="dcterms:W3CDTF">2025-02-17T11:22:47Z</dcterms:modified>
  <cp:version>983040</cp:version>
</cp:coreProperties>
</file>