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661159"/>
                          <a:chOff x="0" y="0"/>
                          <a:chExt cx="6285229" cy="166115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29" cy="1661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19050" t="0" r="952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6539" y="1341705"/>
                            <a:ext cx="1539239" cy="31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2529" y="1405596"/>
                            <a:ext cx="1215093" cy="25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62852,16611">
                <v:shape id="shape 3" o:spid="_x0000_s3" o:spt="202" type="#_x0000_t202" style="position:absolute;left:0;top:0;width:62852;height:16611;visibility:visible;" fillcolor="#FFFFFF" stroked="f">
                  <v:textbox inset="0,0,0,0">
                    <w:txbxContent>
                      <w:p>
                        <w:pPr>
                          <w:pStyle w:val="9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65;top:13417;width:15392;height:319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50025;top:14055;width:12150;height:2555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line="240" w:lineRule="exact"/>
        <w:rPr>
          <w:b/>
        </w:rPr>
      </w:pPr>
      <w:r/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на оказание муниципальных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  <w:bCs/>
        </w:rPr>
      </w:pPr>
      <w:r>
        <w:rPr>
          <w:b/>
        </w:rPr>
        <w:t xml:space="preserve">образовательных программ </w:t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spacing w:line="240" w:lineRule="exact"/>
        <w:rPr>
          <w:b/>
          <w:bCs/>
        </w:rPr>
      </w:pPr>
      <w:r>
        <w:rPr>
          <w:b/>
        </w:rPr>
        <w:t xml:space="preserve">по олимпийским видам спорта», </w:t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spacing w:line="240" w:lineRule="exact"/>
        <w:rPr>
          <w:b/>
          <w:bCs/>
        </w:rPr>
      </w:pPr>
      <w:r>
        <w:rPr>
          <w:b/>
        </w:rPr>
        <w:t xml:space="preserve">«Реализация дополнительных </w:t>
      </w:r>
      <w:r>
        <w:rPr>
          <w:b/>
        </w:rPr>
        <w:br/>
        <w:t xml:space="preserve">образовательных программ </w:t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spacing w:line="240" w:lineRule="exact"/>
        <w:rPr>
          <w:b/>
          <w:bCs/>
        </w:rPr>
      </w:pPr>
      <w:r>
        <w:rPr>
          <w:b/>
        </w:rPr>
        <w:t xml:space="preserve">спортивной подготовки </w:t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по неолимпийским видам спорта»,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уплату налогов, утвержденную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  <w:rPr>
          <w:b/>
        </w:rPr>
      </w:pPr>
      <w:r>
        <w:rPr>
          <w:b/>
        </w:rPr>
        <w:t xml:space="preserve">города Перми от 25.09.2018 № 632 </w:t>
      </w:r>
      <w:r>
        <w:rPr>
          <w:b/>
        </w:rPr>
      </w:r>
      <w:r>
        <w:rPr>
          <w:b/>
        </w:rPr>
      </w:r>
    </w:p>
    <w:p>
      <w:pPr>
        <w:pStyle w:val="935"/>
        <w:spacing w:line="240" w:lineRule="exact"/>
      </w:pPr>
      <w:r/>
      <w:r/>
    </w:p>
    <w:p>
      <w:pPr>
        <w:pStyle w:val="935"/>
        <w:spacing w:line="240" w:lineRule="exact"/>
      </w:pP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4" w:tooltip="https://login.consultant.ru/link/?req=doc&amp;base=LAW&amp;n=389332&amp;dst=3601&amp;field=134&amp;date=01.10.2021" w:history="1">
        <w:r>
          <w:rPr>
            <w:sz w:val="28"/>
            <w:szCs w:val="28"/>
          </w:rPr>
          <w:t xml:space="preserve"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15" w:tooltip="https://login.consultant.ru/link/?req=doc&amp;base=RLAW368&amp;n=154126&amp;dst=76&amp;field=134&amp;date=01.10.202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 xml:space="preserve"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расчета нормативных затрат на оказание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муниципальных услуг «Реализация дополнительных образовательных программ спортивной подготовки по олимпий</w:t>
      </w:r>
      <w:r>
        <w:rPr>
          <w:sz w:val="28"/>
          <w:szCs w:val="28"/>
        </w:rPr>
        <w:t xml:space="preserve">ским видам спорта», «Реализация дополнительных образовательных программ спортивной подготовки по неолимпийским видам спорта», нормативных затрат на содержание муниципального имущества, уплату налогов, утвержденную постановлением администрации города Перми </w:t>
      </w:r>
      <w:r>
        <w:rPr>
          <w:sz w:val="28"/>
          <w:szCs w:val="28"/>
        </w:rPr>
        <w:br/>
        <w:t xml:space="preserve">от 25 сентября 2018 г. № 632 (в ред. от 05.04.2019 № 70-П, от 22.11.2019 № 928, </w:t>
      </w:r>
      <w:r>
        <w:rPr>
          <w:sz w:val="28"/>
          <w:szCs w:val="28"/>
        </w:rPr>
        <w:br/>
        <w:t xml:space="preserve">от 23.04.2020 № 379, от 10.12.2020 № 1248, от 21.10.2021 № 934, от 21.12.2021 </w:t>
      </w:r>
      <w:r>
        <w:rPr>
          <w:sz w:val="28"/>
          <w:szCs w:val="28"/>
        </w:rPr>
        <w:br/>
        <w:t xml:space="preserve">№ 1167, от 07.10.2022 № 908, от 25.10.2022 № 1078, от 29.12.2022 № 1419, </w:t>
      </w:r>
      <w:r>
        <w:rPr>
          <w:sz w:val="28"/>
          <w:szCs w:val="28"/>
        </w:rPr>
        <w:br/>
        <w:t xml:space="preserve">от 20.09.2023 № 873, от 18.10.2023 № 1107, от 21.11.2023 № 1295, от 13.09.2024 </w:t>
      </w:r>
      <w:r>
        <w:rPr>
          <w:sz w:val="28"/>
          <w:szCs w:val="28"/>
        </w:rPr>
        <w:br/>
        <w:t xml:space="preserve">№ 761, от 18.12.2024 № 1250</w:t>
      </w:r>
      <w:r>
        <w:rPr>
          <w:sz w:val="28"/>
          <w:szCs w:val="28"/>
        </w:rPr>
        <w:t xml:space="preserve">, от 28.12.2024 № 1324</w:t>
      </w:r>
      <w:r>
        <w:rPr>
          <w:sz w:val="28"/>
          <w:szCs w:val="28"/>
        </w:rPr>
        <w:t xml:space="preserve">), изложив пункт 4.4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«4.4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Размер нормативных затрат принимается ра</w:t>
      </w:r>
      <w:r>
        <w:rPr>
          <w:sz w:val="28"/>
          <w:szCs w:val="28"/>
        </w:rPr>
        <w:t xml:space="preserve">вным базовому нормативу затрат на оказание муниципальной услуги для муниципальных услуг содержанием услуг по  следующим видам спорта: бадминтон, баскетбол, биатлон, бокс, волейбол, гандбол, гребля на байдарках и каноэ, гребной слалом, дзюдо, конькобежный  </w:t>
      </w:r>
      <w:r>
        <w:rPr>
          <w:sz w:val="28"/>
          <w:szCs w:val="28"/>
        </w:rPr>
        <w:t xml:space="preserve">спорт, легкая атлетика, лыжное двоеборье, лыжные гонки, настольный теннис, парусный спорт, плавание, прыжки на лыжах с трамплина, пулевая стрельба, регби, синхронное плавание, спо</w:t>
      </w:r>
      <w:r>
        <w:rPr>
          <w:sz w:val="28"/>
          <w:szCs w:val="28"/>
        </w:rPr>
        <w:t xml:space="preserve">ртивная борьба, спортивная гимнастика, теннис, триатлон, тхэквондо, тяжелая атлетика, фигурное катание на коньках, фехтование, футбол, хоккей на траве, хоккей, художественная гимнастика (олимпийские виды спорта); акробатический рок-н-рол, гиревой спорт, </w:t>
      </w:r>
      <w:r>
        <w:rPr>
          <w:sz w:val="28"/>
          <w:szCs w:val="28"/>
        </w:rPr>
        <w:t xml:space="preserve">дартс</w:t>
      </w:r>
      <w:r>
        <w:rPr>
          <w:sz w:val="28"/>
          <w:szCs w:val="28"/>
        </w:rPr>
        <w:t xml:space="preserve">, кикбоксинг, </w:t>
      </w:r>
      <w:r>
        <w:rPr>
          <w:sz w:val="28"/>
          <w:szCs w:val="28"/>
        </w:rPr>
        <w:t xml:space="preserve">киокушин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муайтай</w:t>
      </w:r>
      <w:r>
        <w:rPr>
          <w:sz w:val="28"/>
          <w:szCs w:val="28"/>
        </w:rPr>
        <w:t xml:space="preserve">, подводный спорт, рукопашный бой, самбо, смешанное боевое единоборство (ММА), спортивная акробатика, спортивная аэробика, спортивное ориентирование, танцевальный спорт, </w:t>
      </w:r>
      <w:r>
        <w:rPr>
          <w:sz w:val="28"/>
          <w:szCs w:val="28"/>
        </w:rPr>
        <w:t xml:space="preserve">универсальный </w:t>
      </w:r>
      <w:r>
        <w:rPr>
          <w:sz w:val="28"/>
          <w:szCs w:val="28"/>
        </w:rPr>
        <w:t xml:space="preserve">бой</w:t>
      </w:r>
      <w:bookmarkStart w:id="1" w:name="_GoBack"/>
      <w:r/>
      <w:bookmarkEnd w:id="1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ушу, </w:t>
      </w:r>
      <w:r>
        <w:rPr>
          <w:sz w:val="28"/>
          <w:szCs w:val="28"/>
        </w:rPr>
        <w:t xml:space="preserve">чир</w:t>
      </w:r>
      <w:r>
        <w:rPr>
          <w:sz w:val="28"/>
          <w:szCs w:val="28"/>
        </w:rPr>
        <w:t xml:space="preserve"> спорт, шахматы (неолимпийские виды спорта).».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</w:t>
      </w:r>
      <w:r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официального обнародования посредством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распространяет свое действие на прав</w:t>
      </w:r>
      <w:r>
        <w:rPr>
          <w:sz w:val="28"/>
          <w:szCs w:val="28"/>
        </w:rPr>
        <w:t xml:space="preserve">оотношени</w:t>
      </w:r>
      <w:r>
        <w:rPr>
          <w:sz w:val="28"/>
          <w:szCs w:val="28"/>
        </w:rPr>
        <w:t xml:space="preserve">я, возникшие с 01 января 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0" w:h="16820" w:orient="portrait"/>
      <w:pgMar w:top="1134" w:right="567" w:bottom="1134" w:left="1418" w:header="391" w:footer="72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9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lang w:eastAsia="ru-RU"/>
    </w:rPr>
  </w:style>
  <w:style w:type="paragraph" w:styleId="711">
    <w:name w:val="Heading 1"/>
    <w:basedOn w:val="710"/>
    <w:next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712">
    <w:name w:val="Heading 2"/>
    <w:basedOn w:val="710"/>
    <w:next w:val="710"/>
    <w:qFormat/>
    <w:pPr>
      <w:ind w:right="-1"/>
      <w:jc w:val="both"/>
      <w:keepNext/>
      <w:outlineLvl w:val="1"/>
    </w:pPr>
    <w:rPr>
      <w:sz w:val="24"/>
    </w:rPr>
  </w:style>
  <w:style w:type="paragraph" w:styleId="713">
    <w:name w:val="Heading 3"/>
    <w:basedOn w:val="710"/>
    <w:next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table" w:styleId="723">
    <w:name w:val="Plain Table 1"/>
    <w:basedOn w:val="7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2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72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5 Dark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>
    <w:name w:val="Grid Table 7 Colorful"/>
    <w:basedOn w:val="72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5">
    <w:name w:val="List Table 1 Light"/>
    <w:basedOn w:val="72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7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2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>
    <w:name w:val="List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1">
    <w:name w:val="List Table 7 Colorful"/>
    <w:basedOn w:val="72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42" w:customStyle="1">
    <w:name w:val="Title Char"/>
    <w:basedOn w:val="720"/>
    <w:uiPriority w:val="10"/>
    <w:rPr>
      <w:sz w:val="48"/>
      <w:szCs w:val="48"/>
    </w:rPr>
  </w:style>
  <w:style w:type="character" w:styleId="743" w:customStyle="1">
    <w:name w:val="Subtitle Char"/>
    <w:basedOn w:val="72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paragraph" w:styleId="748" w:customStyle="1">
    <w:name w:val="Заголовок 11"/>
    <w:basedOn w:val="710"/>
    <w:next w:val="710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 w:customStyle="1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 w:customStyle="1">
    <w:name w:val="Заголовок 21"/>
    <w:basedOn w:val="710"/>
    <w:next w:val="710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 w:customStyle="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 w:customStyle="1">
    <w:name w:val="Заголовок 31"/>
    <w:basedOn w:val="710"/>
    <w:next w:val="710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 w:customStyle="1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 w:customStyle="1">
    <w:name w:val="Заголовок 41"/>
    <w:basedOn w:val="710"/>
    <w:next w:val="710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 w:customStyle="1">
    <w:name w:val="Заголовок 51"/>
    <w:basedOn w:val="710"/>
    <w:next w:val="71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 w:customStyle="1">
    <w:name w:val="Заголовок 61"/>
    <w:basedOn w:val="710"/>
    <w:next w:val="710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 w:customStyle="1">
    <w:name w:val="Заголовок 71"/>
    <w:basedOn w:val="710"/>
    <w:next w:val="710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 w:customStyle="1">
    <w:name w:val="Заголовок 81"/>
    <w:basedOn w:val="710"/>
    <w:next w:val="710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 w:customStyle="1">
    <w:name w:val="Заголовок 91"/>
    <w:basedOn w:val="710"/>
    <w:next w:val="710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10"/>
    <w:uiPriority w:val="34"/>
    <w:qFormat/>
    <w:pPr>
      <w:contextualSpacing/>
      <w:ind w:left="720"/>
    </w:pPr>
  </w:style>
  <w:style w:type="paragraph" w:styleId="767">
    <w:name w:val="No Spacing"/>
    <w:uiPriority w:val="1"/>
    <w:qFormat/>
  </w:style>
  <w:style w:type="paragraph" w:styleId="768">
    <w:name w:val="Title"/>
    <w:basedOn w:val="710"/>
    <w:next w:val="710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link w:val="768"/>
    <w:uiPriority w:val="10"/>
    <w:rPr>
      <w:sz w:val="48"/>
      <w:szCs w:val="48"/>
    </w:rPr>
  </w:style>
  <w:style w:type="paragraph" w:styleId="770">
    <w:name w:val="Subtitle"/>
    <w:basedOn w:val="710"/>
    <w:next w:val="710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link w:val="770"/>
    <w:uiPriority w:val="11"/>
    <w:rPr>
      <w:sz w:val="24"/>
      <w:szCs w:val="24"/>
    </w:rPr>
  </w:style>
  <w:style w:type="paragraph" w:styleId="772">
    <w:name w:val="Quote"/>
    <w:basedOn w:val="710"/>
    <w:next w:val="710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10"/>
    <w:next w:val="710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paragraph" w:styleId="776" w:customStyle="1">
    <w:name w:val="Верхний колонтитул1"/>
    <w:basedOn w:val="710"/>
    <w:link w:val="77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7" w:customStyle="1">
    <w:name w:val="Header Char"/>
    <w:link w:val="776"/>
    <w:uiPriority w:val="99"/>
  </w:style>
  <w:style w:type="paragraph" w:styleId="778" w:customStyle="1">
    <w:name w:val="Нижний колонтитул1"/>
    <w:basedOn w:val="710"/>
    <w:link w:val="78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9" w:customStyle="1">
    <w:name w:val="Footer Char"/>
    <w:uiPriority w:val="99"/>
  </w:style>
  <w:style w:type="paragraph" w:styleId="780" w:customStyle="1">
    <w:name w:val="Название объекта1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 w:customStyle="1">
    <w:name w:val="Caption Char"/>
    <w:link w:val="778"/>
    <w:uiPriority w:val="99"/>
  </w:style>
  <w:style w:type="table" w:styleId="782">
    <w:name w:val="Table Grid"/>
    <w:basedOn w:val="721"/>
    <w:uiPriority w:val="59"/>
    <w:tblPr/>
  </w:style>
  <w:style w:type="table" w:styleId="78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/>
      <w:u w:val="single"/>
    </w:rPr>
  </w:style>
  <w:style w:type="paragraph" w:styleId="909">
    <w:name w:val="footnote text"/>
    <w:basedOn w:val="710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710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710"/>
    <w:next w:val="710"/>
    <w:uiPriority w:val="39"/>
    <w:unhideWhenUsed/>
    <w:pPr>
      <w:spacing w:after="57"/>
    </w:pPr>
  </w:style>
  <w:style w:type="paragraph" w:styleId="916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917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918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919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20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21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22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23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10"/>
    <w:next w:val="710"/>
    <w:uiPriority w:val="99"/>
    <w:unhideWhenUsed/>
  </w:style>
  <w:style w:type="paragraph" w:styleId="926">
    <w:name w:val="Caption"/>
    <w:basedOn w:val="710"/>
    <w:next w:val="71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7">
    <w:name w:val="Body Text"/>
    <w:basedOn w:val="710"/>
    <w:link w:val="940"/>
    <w:pPr>
      <w:ind w:right="3117"/>
    </w:pPr>
    <w:rPr>
      <w:rFonts w:ascii="Courier New" w:hAnsi="Courier New"/>
      <w:sz w:val="26"/>
      <w:lang w:val="en-US" w:eastAsia="en-US"/>
    </w:rPr>
  </w:style>
  <w:style w:type="paragraph" w:styleId="928">
    <w:name w:val="Body Text Indent"/>
    <w:basedOn w:val="710"/>
    <w:pPr>
      <w:ind w:right="-1"/>
      <w:jc w:val="both"/>
    </w:pPr>
    <w:rPr>
      <w:sz w:val="26"/>
    </w:rPr>
  </w:style>
  <w:style w:type="paragraph" w:styleId="929">
    <w:name w:val="Footer"/>
    <w:basedOn w:val="710"/>
    <w:pPr>
      <w:tabs>
        <w:tab w:val="center" w:pos="4153" w:leader="none"/>
        <w:tab w:val="right" w:pos="8306" w:leader="none"/>
      </w:tabs>
    </w:pPr>
  </w:style>
  <w:style w:type="character" w:styleId="930">
    <w:name w:val="page number"/>
    <w:basedOn w:val="720"/>
  </w:style>
  <w:style w:type="paragraph" w:styleId="931">
    <w:name w:val="Header"/>
    <w:basedOn w:val="710"/>
    <w:link w:val="934"/>
    <w:uiPriority w:val="99"/>
    <w:pPr>
      <w:tabs>
        <w:tab w:val="center" w:pos="4153" w:leader="none"/>
        <w:tab w:val="right" w:pos="8306" w:leader="none"/>
      </w:tabs>
    </w:pPr>
  </w:style>
  <w:style w:type="paragraph" w:styleId="932">
    <w:name w:val="Balloon Text"/>
    <w:basedOn w:val="710"/>
    <w:link w:val="933"/>
    <w:rPr>
      <w:rFonts w:ascii="Segoe UI" w:hAnsi="Segoe UI"/>
      <w:sz w:val="18"/>
      <w:szCs w:val="18"/>
      <w:lang w:val="en-US" w:eastAsia="en-US"/>
    </w:rPr>
  </w:style>
  <w:style w:type="character" w:styleId="933" w:customStyle="1">
    <w:name w:val="Текст выноски Знак"/>
    <w:link w:val="932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931"/>
    <w:uiPriority w:val="99"/>
  </w:style>
  <w:style w:type="paragraph" w:styleId="935" w:customStyle="1">
    <w:name w:val="Форма"/>
    <w:rPr>
      <w:sz w:val="28"/>
      <w:szCs w:val="28"/>
      <w:lang w:eastAsia="ru-RU"/>
    </w:rPr>
  </w:style>
  <w:style w:type="paragraph" w:styleId="936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37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38">
    <w:name w:val="Subtle Emphasis"/>
    <w:uiPriority w:val="19"/>
    <w:qFormat/>
    <w:rPr>
      <w:i/>
      <w:iCs/>
      <w:color w:val="808080"/>
    </w:rPr>
  </w:style>
  <w:style w:type="numbering" w:styleId="939" w:customStyle="1">
    <w:name w:val="Нет списка1"/>
    <w:next w:val="722"/>
    <w:uiPriority w:val="99"/>
    <w:semiHidden/>
    <w:unhideWhenUsed/>
  </w:style>
  <w:style w:type="character" w:styleId="940" w:customStyle="1">
    <w:name w:val="Основной текст Знак"/>
    <w:link w:val="927"/>
    <w:rPr>
      <w:rFonts w:ascii="Courier New" w:hAnsi="Courier New"/>
      <w:sz w:val="26"/>
    </w:rPr>
  </w:style>
  <w:style w:type="paragraph" w:styleId="941">
    <w:name w:val="HTML Preformatted"/>
    <w:basedOn w:val="710"/>
    <w:link w:val="94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42" w:customStyle="1">
    <w:name w:val="Стандартный HTML Знак"/>
    <w:link w:val="941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389332&amp;dst=3601&amp;field=134&amp;date=01.10.2021" TargetMode="External"/><Relationship Id="rId15" Type="http://schemas.openxmlformats.org/officeDocument/2006/relationships/hyperlink" Target="https://login.consultant.ru/link/?req=doc&amp;base=RLAW368&amp;n=154126&amp;dst=76&amp;field=134&amp;date=01.10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2025-02-05T03:27:00Z</dcterms:created>
  <dcterms:modified xsi:type="dcterms:W3CDTF">2025-02-18T13:05:50Z</dcterms:modified>
  <cp:version>786432</cp:version>
</cp:coreProperties>
</file>