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3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1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103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1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0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0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908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6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20.02.2025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0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6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90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0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1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103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1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06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06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908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906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20.02.2025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06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906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90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06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3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3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6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906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103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right="5103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right="5103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906"/>
        <w:ind w:right="5103"/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 внесении изменени</w:t>
      </w:r>
      <w:r>
        <w:rPr>
          <w:b/>
          <w:sz w:val="28"/>
          <w:szCs w:val="28"/>
        </w:rPr>
        <w:t xml:space="preserve">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план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103"/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мероприятий </w:t>
      </w:r>
      <w:r>
        <w:rPr>
          <w:b/>
          <w:sz w:val="28"/>
          <w:szCs w:val="28"/>
        </w:rPr>
        <w:t xml:space="preserve">(«дорожную карту»)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103"/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«П</w:t>
      </w:r>
      <w:r>
        <w:rPr>
          <w:b/>
          <w:sz w:val="28"/>
          <w:szCs w:val="28"/>
        </w:rPr>
        <w:t xml:space="preserve">овышение значений </w:t>
      </w:r>
      <w:r>
        <w:rPr>
          <w:b/>
          <w:sz w:val="28"/>
          <w:szCs w:val="28"/>
        </w:rPr>
        <w:t xml:space="preserve">показателей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103"/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доступности </w:t>
      </w:r>
      <w:r>
        <w:rPr>
          <w:b/>
          <w:sz w:val="28"/>
          <w:szCs w:val="28"/>
        </w:rPr>
        <w:t xml:space="preserve">для инвалидов объектов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103"/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 услуг </w:t>
      </w:r>
      <w:r>
        <w:rPr>
          <w:b/>
          <w:sz w:val="28"/>
          <w:szCs w:val="28"/>
        </w:rPr>
        <w:t xml:space="preserve">на террит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рии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ермского </w:t>
      </w:r>
      <w:r>
        <w:rPr>
          <w:b/>
          <w:bCs/>
          <w:sz w:val="28"/>
          <w:szCs w:val="28"/>
        </w:rPr>
      </w:r>
    </w:p>
    <w:p>
      <w:pPr>
        <w:ind w:right="5103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  <w:t xml:space="preserve">, утвержденный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103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постановлением администрации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103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го</w:t>
      </w:r>
      <w:r>
        <w:rPr>
          <w:b/>
          <w:sz w:val="28"/>
          <w:szCs w:val="28"/>
        </w:rPr>
        <w:t xml:space="preserve">рода Перми от 14.11.2016 </w:t>
      </w:r>
      <w:r>
        <w:rPr>
          <w:b/>
          <w:sz w:val="28"/>
          <w:szCs w:val="28"/>
        </w:rPr>
        <w:t xml:space="preserve">№</w:t>
      </w:r>
      <w:r>
        <w:rPr>
          <w:b/>
          <w:sz w:val="28"/>
          <w:szCs w:val="28"/>
        </w:rPr>
        <w:t xml:space="preserve"> 1016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</w:t>
      </w:r>
      <w:r>
        <w:rPr>
          <w:sz w:val="28"/>
          <w:szCs w:val="28"/>
        </w:rPr>
        <w:t xml:space="preserve">дерации», Уставом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прилагаемые изменения </w:t>
      </w:r>
      <w:r>
        <w:rPr>
          <w:sz w:val="28"/>
          <w:szCs w:val="28"/>
        </w:rPr>
        <w:t xml:space="preserve">в план мероприятий («дорожную кар-ту») «Повышение значений показателей доступнос</w:t>
      </w:r>
      <w:r>
        <w:rPr>
          <w:sz w:val="28"/>
          <w:szCs w:val="28"/>
        </w:rPr>
        <w:t xml:space="preserve">ти для инвалидов объек</w:t>
      </w:r>
      <w:r>
        <w:rPr>
          <w:sz w:val="28"/>
          <w:szCs w:val="28"/>
        </w:rPr>
        <w:t xml:space="preserve">тов </w:t>
        <w:br/>
        <w:t xml:space="preserve">и услуг на территории Пермского городского округа», утвержденный постановлением администрации города Перми от 14 ноября 2016 г. № 1016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ред. </w:t>
        <w:br/>
        <w:t xml:space="preserve">от 28.12.2017 № 1219, от 27.08.2018 № 553, от 25.09.2020 № 885, от 27.04.2021 </w:t>
        <w:br/>
        <w:t xml:space="preserve">№ 303, от 08.06.2023 № 470) (далее – Изменения).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 Настоящее постановление вступ</w:t>
      </w:r>
      <w:r>
        <w:rPr>
          <w:sz w:val="28"/>
          <w:szCs w:val="28"/>
        </w:rPr>
        <w:t xml:space="preserve">ает в силу со дня официального обнародования посредство</w:t>
      </w:r>
      <w:r>
        <w:rPr>
          <w:sz w:val="28"/>
          <w:szCs w:val="28"/>
          <w:highlight w:val="none"/>
        </w:rPr>
        <w:t xml:space="preserve">м </w:t>
      </w:r>
      <w:r>
        <w:rPr>
          <w:sz w:val="28"/>
          <w:szCs w:val="28"/>
          <w:highlight w:val="none"/>
        </w:rPr>
        <w:t xml:space="preserve">официального опубликования </w:t>
      </w:r>
      <w:r>
        <w:rPr>
          <w:sz w:val="28"/>
          <w:szCs w:val="28"/>
          <w:highlight w:val="none"/>
        </w:rPr>
        <w:t xml:space="preserve">в пе</w:t>
      </w:r>
      <w:r>
        <w:rPr>
          <w:sz w:val="28"/>
          <w:szCs w:val="28"/>
        </w:rPr>
        <w:t xml:space="preserve">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и</w:t>
      </w:r>
      <w:r>
        <w:rPr>
          <w:sz w:val="28"/>
          <w:szCs w:val="28"/>
        </w:rPr>
        <w:t xml:space="preserve"> распространяется на правоотношения, возникшие с 27 сентября 2024 г., </w:t>
      </w:r>
      <w:r>
        <w:rPr>
          <w:sz w:val="28"/>
          <w:szCs w:val="28"/>
          <w:highlight w:val="none"/>
        </w:rPr>
        <w:t xml:space="preserve">за исключением пункта 2 Изменений, который вступает в силу </w:t>
      </w:r>
      <w:r>
        <w:rPr>
          <w:sz w:val="28"/>
          <w:szCs w:val="28"/>
        </w:rPr>
        <w:t xml:space="preserve">со дня официального обнародования </w:t>
      </w:r>
      <w:r>
        <w:rPr>
          <w:sz w:val="28"/>
          <w:szCs w:val="28"/>
        </w:rPr>
        <w:t xml:space="preserve">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</w:t>
      </w:r>
      <w:r>
        <w:rPr>
          <w:sz w:val="28"/>
          <w:szCs w:val="28"/>
        </w:rPr>
        <w:t xml:space="preserve">и распространяется на правоотношения, возникшие с </w:t>
      </w:r>
      <w:r>
        <w:rPr>
          <w:sz w:val="28"/>
          <w:szCs w:val="28"/>
          <w:highlight w:val="none"/>
        </w:rPr>
        <w:t xml:space="preserve">01 января 2025 г.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Управлению по общим вопросам адми</w:t>
      </w:r>
      <w:r>
        <w:rPr>
          <w:sz w:val="28"/>
          <w:szCs w:val="28"/>
        </w:rPr>
        <w:t xml:space="preserve">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Инфор</w:t>
      </w:r>
      <w:r>
        <w:rPr>
          <w:sz w:val="28"/>
          <w:szCs w:val="28"/>
        </w:rPr>
        <w:t xml:space="preserve">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rStyle w:val="888"/>
          <w:color w:val="auto"/>
          <w:sz w:val="28"/>
          <w:szCs w:val="28"/>
          <w:u w:val="none"/>
        </w:rPr>
        <w:t xml:space="preserve">www.gorodperm.ru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906"/>
        <w:contextualSpacing w:val="0"/>
        <w:jc w:val="both"/>
        <w:keepNext w:val="0"/>
        <w:tabs>
          <w:tab w:val="left" w:pos="8080" w:leader="none"/>
        </w:tabs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Э.О. Соснин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hd w:val="nil" w:color="auto"/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7" w:header="363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1" w:firstLine="0"/>
        <w:jc w:val="left"/>
        <w:spacing w:line="238" w:lineRule="exact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УТ</w:t>
      </w:r>
      <w:r>
        <w:rPr>
          <w:sz w:val="28"/>
          <w:szCs w:val="28"/>
        </w:rPr>
        <w:t xml:space="preserve">ВЕРЖДЕНЫ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1" w:firstLine="0"/>
        <w:jc w:val="left"/>
        <w:spacing w:line="238" w:lineRule="exact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адм</w:t>
      </w:r>
      <w:r>
        <w:rPr>
          <w:sz w:val="28"/>
          <w:szCs w:val="28"/>
        </w:rPr>
        <w:t xml:space="preserve">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1" w:firstLine="0"/>
        <w:jc w:val="left"/>
        <w:spacing w:line="238" w:lineRule="exact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1" w:firstLine="0"/>
        <w:jc w:val="left"/>
        <w:spacing w:line="238" w:lineRule="exact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  <w:highlight w:val="none"/>
        </w:rPr>
        <w:t xml:space="preserve">от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20.02.2025 № 90</w:t>
      </w:r>
      <w:r>
        <w:rPr>
          <w:sz w:val="28"/>
          <w:szCs w:val="28"/>
          <w:highlight w:val="none"/>
        </w:rPr>
      </w:r>
    </w:p>
    <w:p>
      <w:pPr>
        <w:ind w:firstLine="0"/>
        <w:jc w:val="left"/>
        <w:rPr>
          <w:sz w:val="28"/>
          <w:szCs w:val="28"/>
        </w:rPr>
      </w:pPr>
      <w:r>
        <w:rPr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left"/>
        <w:spacing w:line="238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7"/>
        <w:jc w:val="center"/>
        <w:spacing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ИЗМЕНЕНИЯ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747"/>
        <w:jc w:val="center"/>
        <w:spacing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 план мероприятий («дорожную карту») «Повышение значений показателей доступнос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747"/>
        <w:jc w:val="center"/>
        <w:spacing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для инвалидов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объек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тов и услуг на территории Пермского городского округа», утвержденный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747"/>
        <w:jc w:val="center"/>
        <w:spacing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города Перми от 14 ноября 2016 г. № 1016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0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 разделе 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1.1. строку 1.4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62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4393"/>
        <w:gridCol w:w="567"/>
        <w:gridCol w:w="567"/>
        <w:gridCol w:w="567"/>
        <w:gridCol w:w="567"/>
        <w:gridCol w:w="567"/>
        <w:gridCol w:w="567"/>
        <w:gridCol w:w="425"/>
        <w:gridCol w:w="567"/>
        <w:gridCol w:w="425"/>
        <w:gridCol w:w="425"/>
        <w:gridCol w:w="567"/>
        <w:gridCol w:w="425"/>
        <w:gridCol w:w="567"/>
        <w:gridCol w:w="567"/>
        <w:gridCol w:w="567"/>
        <w:gridCol w:w="567"/>
        <w:gridCol w:w="709"/>
        <w:gridCol w:w="709"/>
      </w:tblGrid>
      <w:tr>
        <w:tblPrEx/>
        <w:trPr>
          <w:trHeight w:val="326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93" w:type="dxa"/>
            <w:vAlign w:val="top"/>
            <w:textDirection w:val="lrTb"/>
            <w:noWrap w:val="false"/>
          </w:tcPr>
          <w:p>
            <w:pPr>
              <w:pStyle w:val="747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Удельный вес зданий муниципальных образовательных организаций, на которых обеспечиваются условия индивидуальной мобильности инвалидов и возможность для самостоятельного их передвижения по зданию и при необходимости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по территории объекта (от общего количе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ства зданий 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униципальных образовательных организаций, на которых инвалидам предоставляются услуги), в том числе имеются доступные входные группы, поручни, пандусы, сменные кресла-коляски, подъемные устройства, платформы, лифты, санитарно-гигиенические помещения и т.д.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%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 строки 1.4.1-1.4.9, 1.5 признать утратившими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1.3. </w:t>
      </w:r>
      <w:r>
        <w:rPr>
          <w:sz w:val="28"/>
          <w:szCs w:val="28"/>
          <w:highlight w:val="none"/>
        </w:rPr>
        <w:t xml:space="preserve">графу 2 </w:t>
      </w:r>
      <w:r>
        <w:rPr>
          <w:sz w:val="28"/>
          <w:szCs w:val="28"/>
          <w:highlight w:val="none"/>
        </w:rPr>
        <w:t xml:space="preserve">строки 1.8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оля сотрудников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муниципальных образовательных организаций, оказывающих образовательные услуги детям-инвалидам, прошедших обучение (инструктирование) по вопросам, связанным с особенностями предоставления услуг инвалидам в зависимости от стойких расстройств функций организ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ма (зрения, слуха, опорно-двигательного аппарата) (от общего числа сотрудников, оказывающих образовательные услуги детям-инвалидам)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1.4. </w:t>
      </w:r>
      <w:r>
        <w:rPr>
          <w:sz w:val="28"/>
          <w:szCs w:val="28"/>
        </w:rPr>
        <w:t xml:space="preserve">строку 2.4 изложить в следующей редакции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62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307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04"/>
        <w:gridCol w:w="529"/>
        <w:gridCol w:w="709"/>
        <w:gridCol w:w="709"/>
        <w:gridCol w:w="709"/>
        <w:gridCol w:w="709"/>
        <w:gridCol w:w="991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77" w:type="dxa"/>
            <w:vAlign w:val="top"/>
            <w:textDirection w:val="lrTb"/>
            <w:noWrap w:val="false"/>
          </w:tcPr>
          <w:p>
            <w:pPr>
              <w:contextualSpacing w:val="0"/>
              <w:jc w:val="left"/>
              <w:rPr>
                <w:sz w:val="24"/>
                <w:szCs w:val="24"/>
              </w:rPr>
              <w:pBdr>
                <w:left w:val="none" w:color="000000" w:sz="4" w:space="3"/>
                <w:right w:val="none" w:color="000000" w:sz="4" w:space="3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Удельный вес зданий муниципальных учреждений культуры и молодежной политики, на которых обеспечиваются условия индивидуальной мобильности инвалидов и возможность для самостоятельного их передвижения по зданию (и при необходимости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по территории объекта)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 общего количества зданий муниципальных учреждений культуры и молодежной политики, на которых инвалидам предоставляются услуги), в том числе имеются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доступные входные группы, поручни, пандусы, сменные кресла-коляски, подъемные устройства, платформы, лифты, санитарно-гигиенические помещения и т.д.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%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4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9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1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1.5. строки 2.4.1-2.4.9 </w:t>
      </w:r>
      <w:r>
        <w:rPr>
          <w:sz w:val="28"/>
          <w:szCs w:val="28"/>
          <w:highlight w:val="none"/>
        </w:rPr>
        <w:t xml:space="preserve">признать утратившими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1.6. строки 2.9, 2.9.1, 2.9.2 признать утратившими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1.7. </w:t>
      </w:r>
      <w:r>
        <w:rPr>
          <w:sz w:val="28"/>
          <w:szCs w:val="28"/>
        </w:rPr>
        <w:t xml:space="preserve">строку 3.3 изложить в следующей редакции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62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4961"/>
        <w:gridCol w:w="567"/>
        <w:gridCol w:w="425"/>
        <w:gridCol w:w="425"/>
        <w:gridCol w:w="567"/>
        <w:gridCol w:w="425"/>
        <w:gridCol w:w="425"/>
        <w:gridCol w:w="425"/>
        <w:gridCol w:w="425"/>
        <w:gridCol w:w="425"/>
        <w:gridCol w:w="425"/>
        <w:gridCol w:w="567"/>
        <w:gridCol w:w="567"/>
        <w:gridCol w:w="425"/>
        <w:gridCol w:w="567"/>
        <w:gridCol w:w="567"/>
        <w:gridCol w:w="567"/>
        <w:gridCol w:w="567"/>
        <w:gridCol w:w="85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6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3.3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61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Удельный вес зданий муниципальных учреждений физической культуры и спорта, на которых обеспечиваются условия индивидуальной мобильности инвалидов и возможность для самостоятельного их передвижения по зданию (и при необходимости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 по территории объекта)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от общего количества зданий муниципальных учреждений физической культуры и спорта, на которых инвалидам предоставляются услуги), в том числе имеются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доступные входные группы, поручни, пандусы, сменные кресла-коляски, подъемные устройства, платформы, лифты, санитарно-гигиенические помещения и т.д.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55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65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75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80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85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90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95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КФКС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1.8. </w:t>
      </w:r>
      <w:r>
        <w:rPr>
          <w:sz w:val="28"/>
          <w:szCs w:val="28"/>
          <w:highlight w:val="none"/>
        </w:rPr>
        <w:t xml:space="preserve">строки 3.3.1-</w:t>
      </w:r>
      <w:r>
        <w:rPr>
          <w:sz w:val="28"/>
          <w:szCs w:val="28"/>
          <w:highlight w:val="none"/>
        </w:rPr>
        <w:t xml:space="preserve">3.3.</w:t>
      </w:r>
      <w:r>
        <w:rPr>
          <w:sz w:val="28"/>
          <w:szCs w:val="28"/>
          <w:highlight w:val="none"/>
        </w:rPr>
        <w:t xml:space="preserve">8</w:t>
      </w:r>
      <w:r>
        <w:rPr>
          <w:sz w:val="28"/>
          <w:szCs w:val="28"/>
          <w:highlight w:val="none"/>
        </w:rPr>
        <w:t xml:space="preserve"> признать утратившими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1.9. строку </w:t>
      </w:r>
      <w:r>
        <w:rPr>
          <w:sz w:val="28"/>
          <w:szCs w:val="28"/>
          <w:highlight w:val="none"/>
        </w:rPr>
        <w:t xml:space="preserve">3.7 признать утратившей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1.10. дополнить строкой 3.8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62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5102"/>
        <w:gridCol w:w="567"/>
        <w:gridCol w:w="425"/>
        <w:gridCol w:w="425"/>
        <w:gridCol w:w="567"/>
        <w:gridCol w:w="425"/>
        <w:gridCol w:w="425"/>
        <w:gridCol w:w="425"/>
        <w:gridCol w:w="425"/>
        <w:gridCol w:w="425"/>
        <w:gridCol w:w="425"/>
        <w:gridCol w:w="567"/>
        <w:gridCol w:w="567"/>
        <w:gridCol w:w="425"/>
        <w:gridCol w:w="567"/>
        <w:gridCol w:w="567"/>
        <w:gridCol w:w="567"/>
        <w:gridCol w:w="567"/>
        <w:gridCol w:w="85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3.8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02" w:type="dxa"/>
            <w:vAlign w:val="top"/>
            <w:textDirection w:val="lrTb"/>
            <w:noWrap w:val="false"/>
          </w:tcPr>
          <w:p>
            <w:pPr>
              <w:pStyle w:val="74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оля сотрудников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муниципальных учреждений физической культуры и спорта, посещаемых инвалидами, прошедших обучение (инструктирование) по вопросам, связанным с особенностями предоставления услуг инвалидам в зависимости от стойких расстройств функций организ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ма (зрения, слуха, опорно-двигательного аппарата) (от общего числа сотрудников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муниципальных учреждений физической культуры и спорта, посещаемых инвалидами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55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75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80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85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90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95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КФКС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2. В разделе 4: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2.1. в графе 3 строки 1.1 слова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подпрограмма 1.2 «Создание безбарьерной среды для маломобильных граждан» муниципальной программы «Социальная поддержка и обеспечение семейного благополучия населения города Перми», ежегодно утверждаемая постановлением администрации города Перми (далее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дпрограмма 1.2 «Создание безбарьерной среды для маломобильных граждан»)» заменить слов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ами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комплекс процессных мероприятий 2 «Повышение социального благополучия отдельных категорий жителей города Перми»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муниципальной программы «Социальная поддержка </w:t>
        <w:br/>
        <w:t xml:space="preserve">и обеспечение семейного благополучия населения города Перми», утверждаемой постановлением администрации города Перми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(далее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комплекс процессных мероприятий 2 «Повышение социального благополучия отдельных категорий жителей города Перми»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)»;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2.2. в графе 3 строки 1.3 </w:t>
      </w:r>
      <w:r>
        <w:rPr>
          <w:sz w:val="28"/>
          <w:szCs w:val="28"/>
          <w:highlight w:val="none"/>
        </w:rPr>
        <w:t xml:space="preserve">слова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дпрограмма 1.2 «Создание безбарьерной среды для маломобильных граждан» заменить слов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ами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комплекс процессных мероприятий 2 «Повышение социального благополучия отдельных категорий жителей города Перми»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2.3. в графе 3 строки 2.2 </w:t>
      </w:r>
      <w:r>
        <w:rPr>
          <w:sz w:val="28"/>
          <w:szCs w:val="28"/>
          <w:highlight w:val="none"/>
        </w:rPr>
        <w:t xml:space="preserve">слова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дпрограмма 1.2 «Создание безбарьерной среды для маломобильных граждан» заменить слов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ами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комплекс процессных мероприятий 2 «Повышение социального благополучия отдельных категорий жителей города Перми»</w:t>
      </w:r>
      <w:r>
        <w:rPr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3. Раздел 5 изложить в следующей редакции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47"/>
        <w:jc w:val="center"/>
        <w:spacing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V. Перечень приоритетных объектов социальной инфраструктуры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муниципальной формы собственности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pStyle w:val="747"/>
        <w:jc w:val="center"/>
        <w:spacing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плана мероприятий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(«дорожной карты») «Повышение значений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доступности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pStyle w:val="747"/>
        <w:jc w:val="center"/>
        <w:spacing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для инвалидов объектов и услуг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Пермского городского округа»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pStyle w:val="74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62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370"/>
        <w:gridCol w:w="2976"/>
        <w:gridCol w:w="3969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№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Наименование объекта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Сфера деятельности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Адрес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762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370"/>
        <w:gridCol w:w="2976"/>
        <w:gridCol w:w="3969"/>
      </w:tblGrid>
      <w:tr>
        <w:tblPrEx/>
        <w:trPr>
          <w:trHeight w:val="322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center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center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2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4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автономное общеобразовательное учреждение «Город дорог» города Перми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образования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Дружбы, 18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2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автономное общеобразовательное учреждение «Школа «Диалог» г. Перми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образования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Липатова, 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автономное общеобразовательное учреждение «Флагман» г. 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образования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Мильчакова, 22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7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Голева, 8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автономное общеобразовательное учреждение «Химико-технологическая школа «СинТез» г. 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образования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Адмирала Ушакова, 24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автономное общеобразовательное учреждение «Школа инженерной мысли им. П.А. Соловьева» г. 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образования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пр. Серебрянский, 8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автономное общеобразовательное учреждение «Школа агробизнестехнологий» г. 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образования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Героев Хасана, 89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автономное общеобразовательное учреждение «Средняя общеобразовательная школа «Мастерград» г. Перми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образования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Костычева, 16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автономное общеобразовательное учреждение «Средняя общеобразовательная школа «ЭнергоПолис» г. 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образования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проспект Парковый, 8а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автономное общеобразовательное учреждение</w:t>
            </w:r>
            <w:r>
              <w:rPr>
                <w:strike w:val="0"/>
                <w:sz w:val="28"/>
                <w:szCs w:val="28"/>
                <w:highlight w:val="none"/>
                <w:u w:val="none"/>
                <w:lang w:val="ru-RU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Средняя общеобразовательная школа</w:t>
            </w:r>
            <w:r>
              <w:rPr>
                <w:strike w:val="0"/>
                <w:sz w:val="28"/>
                <w:szCs w:val="28"/>
                <w:highlight w:val="none"/>
                <w:u w:val="none"/>
                <w:lang w:val="ru-RU"/>
              </w:rPr>
              <w:t xml:space="preserve"> Петролеум+» г.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образования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strike w:val="0"/>
                <w:sz w:val="28"/>
                <w:szCs w:val="28"/>
                <w:highlight w:val="none"/>
                <w:u w:val="none"/>
                <w:lang w:val="ru-RU"/>
              </w:rPr>
              <w:t xml:space="preserve">ул. Мира, 92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автономное общеобразовательное учреждение «Адаптивная школа-интернат «Ступени» г. Перми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образования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ул. Богдана Хмельницкого, 13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Сысольская, 11а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Закамская, 52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Закамская, 52а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автономное общеобразовательное учреждение «Гимназия № 2» г. Перми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образования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Юрша, 56а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автономное общеобразовательное учреждение «Гимназия № 6» г. 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образования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Федосеева, 16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бюджетное общеобразовательное учреждение «Гимназия № 11 им. С.П. Дягилева» г. Перми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образования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Сибирская, 33 (новый корпус)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автономное общеобразовательное учреждение «Гимназия № 33» г. Перми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образования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у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л. Николая Островского, 68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(новый корпус)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автономное общеобразовательное учреждение «Лицей № 4» г. Перми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образования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Семченко, 19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Танкистов, 56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автономное общеобразовательное учреждение «Лицей № 5» г. Перми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образования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ул. Генерала Черняховского, 51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автономное общеобразовательное учреждение «Лицей № 8» г. 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образования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Космонавта Леонова, 62а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18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rPr>
                <w:sz w:val="28"/>
                <w:szCs w:val="28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</w:t>
            </w:r>
            <w:r>
              <w:rPr>
                <w:sz w:val="28"/>
                <w:szCs w:val="28"/>
                <w:highlight w:val="none"/>
              </w:rPr>
              <w:t xml:space="preserve">униципальное автономное общеобразовательное учреждение</w:t>
            </w:r>
            <w:r>
              <w:rPr>
                <w:sz w:val="28"/>
                <w:szCs w:val="28"/>
                <w:highlight w:val="none"/>
              </w:rPr>
              <w:t xml:space="preserve"> «</w:t>
            </w:r>
            <w:r>
              <w:rPr>
                <w:sz w:val="28"/>
                <w:szCs w:val="28"/>
                <w:highlight w:val="white"/>
              </w:rPr>
              <w:t xml:space="preserve">Адаптивная </w:t>
            </w:r>
            <w:r>
              <w:rPr>
                <w:sz w:val="28"/>
                <w:szCs w:val="28"/>
                <w:highlight w:val="white"/>
              </w:rPr>
              <w:t xml:space="preserve">школа-интернат «Территория возможностей</w:t>
            </w:r>
            <w:r>
              <w:rPr>
                <w:sz w:val="28"/>
                <w:szCs w:val="28"/>
                <w:highlight w:val="none"/>
              </w:rPr>
              <w:t xml:space="preserve">» г</w:t>
            </w:r>
            <w:r>
              <w:rPr>
                <w:sz w:val="28"/>
                <w:szCs w:val="28"/>
                <w:highlight w:val="none"/>
              </w:rPr>
              <w:t xml:space="preserve">. Перми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образования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Бушмакина, 18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Бушмакина, 26 литер 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Бушмакина, 26 литер Б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Бушмакина, 26 литер 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Вильямса, 40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6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19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автономное общеобразовательное учреждение «Средняя общеобразовательная школа № 14» </w:t>
              <w:br/>
              <w:t xml:space="preserve">г. Перми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образования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Ямпольская, 16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20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автономное общеобразовательное учреждение «Школа № 18 для обучающихся с ограниченными возможностями здоровья» г. Перми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образования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Пермская, 195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Нефтяников, 6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автономное общеобразовательное учреждение «Средняя общеобразовательная школа № 6» </w:t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образования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Екатерининская, 174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sz w:val="28"/>
                <w:szCs w:val="28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автономное общеобразовательное учреждение «Средняя общеобразовательная школа № </w:t>
            </w:r>
            <w:r>
              <w:rPr>
                <w:strike w:val="0"/>
                <w:sz w:val="28"/>
                <w:szCs w:val="28"/>
                <w:highlight w:val="none"/>
                <w:u w:val="none"/>
                <w:lang w:val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 </w:t>
              <w:br/>
            </w:r>
            <w:r>
              <w:rPr>
                <w:sz w:val="28"/>
                <w:szCs w:val="28"/>
                <w:highlight w:val="white"/>
              </w:rPr>
              <w:t xml:space="preserve">с углубленным изучением немецкого языка» г. Перми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образования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strike w:val="0"/>
                <w:sz w:val="28"/>
                <w:szCs w:val="28"/>
                <w:highlight w:val="none"/>
                <w:u w:val="none"/>
                <w:lang w:val="ru-RU"/>
              </w:rPr>
              <w:t xml:space="preserve">ул. Юрия Смирнова, 10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23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автономное общеобразовательное учреждение «Средняя общеобразовательная школа № 24» </w:t>
              <w:br/>
              <w:t xml:space="preserve">г. Перми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образования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Репина, 67а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24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автономное общеобразовательное учреждение «Средняя общеобразовательная школа № 28» </w:t>
              <w:br/>
              <w:t xml:space="preserve">г. Перми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образования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Луначарского, 4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2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автономное общеобразовательное учреждение «Средняя общеобразовательная школа № 30» </w:t>
              <w:br/>
              <w:t xml:space="preserve">г. 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образования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strike w:val="0"/>
                <w:sz w:val="28"/>
                <w:szCs w:val="28"/>
                <w:highlight w:val="none"/>
                <w:u w:val="none"/>
                <w:lang w:val="ru-RU"/>
              </w:rPr>
              <w:t xml:space="preserve">ул. </w:t>
            </w:r>
            <w:r>
              <w:rPr>
                <w:strike w:val="0"/>
                <w:sz w:val="28"/>
                <w:szCs w:val="28"/>
                <w:highlight w:val="none"/>
                <w:u w:val="none"/>
                <w:lang w:val="ru-RU"/>
              </w:rPr>
              <w:t xml:space="preserve">Красноуральская</w:t>
            </w:r>
            <w:r>
              <w:rPr>
                <w:strike w:val="0"/>
                <w:sz w:val="28"/>
                <w:szCs w:val="28"/>
                <w:highlight w:val="none"/>
                <w:u w:val="none"/>
                <w:lang w:val="ru-RU"/>
              </w:rPr>
              <w:t xml:space="preserve">, 37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7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strike w:val="0"/>
                <w:sz w:val="28"/>
                <w:szCs w:val="28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</w:t>
            </w:r>
            <w:r>
              <w:rPr>
                <w:strike w:val="0"/>
                <w:sz w:val="28"/>
                <w:szCs w:val="28"/>
                <w:highlight w:val="none"/>
                <w:u w:val="none"/>
                <w:lang w:val="ru-RU"/>
              </w:rPr>
              <w:t xml:space="preserve"> </w:t>
            </w:r>
            <w:r>
              <w:rPr>
                <w:strike w:val="0"/>
                <w:sz w:val="28"/>
                <w:szCs w:val="28"/>
                <w:highlight w:val="none"/>
                <w:u w:val="none"/>
              </w:rPr>
            </w:r>
            <w:r>
              <w:rPr>
                <w:strike w:val="0"/>
                <w:sz w:val="28"/>
                <w:szCs w:val="28"/>
                <w:highlight w:val="none"/>
                <w:u w:val="none"/>
              </w:rPr>
            </w:r>
          </w:p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strike w:val="0"/>
                <w:sz w:val="28"/>
                <w:szCs w:val="28"/>
                <w:highlight w:val="none"/>
                <w:u w:val="none"/>
                <w:lang w:val="ru-RU"/>
              </w:rPr>
              <w:t xml:space="preserve">ул. Ивана Франко, 49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автономное общеобразовательное учреждение «Средняя общеобразовательная школа № 32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</w:rPr>
              <w:t xml:space="preserve">имени Г.А. Сборщикова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» г. 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образования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strike w:val="0"/>
                <w:sz w:val="28"/>
                <w:szCs w:val="28"/>
                <w:highlight w:val="none"/>
                <w:u w:val="none"/>
                <w:lang w:val="ru-RU"/>
              </w:rPr>
              <w:t xml:space="preserve">ул. Днепровская, 32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автономное общеобразовательное учреждение «Средняя общеобразовательная школа № 37» </w:t>
              <w:br/>
              <w:t xml:space="preserve">г. 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образования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Кабельщиков, 21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28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автономное общеобразовательное учреждение «Средняя общеобразовательная школа № 42» </w:t>
              <w:br/>
              <w:t xml:space="preserve">г. Перми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образования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Нестерова, 18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29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автономное общеобразовательное учреждение «Средняя общеобразовательная школа № 47» </w:t>
              <w:br/>
              <w:t xml:space="preserve">г. Перми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образования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Восстания, 10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30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автономное общеобразовательное учреждение «Средняя общеобразовательная школа № 63» </w:t>
              <w:br/>
              <w:t xml:space="preserve">г. 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образования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 </w:t>
            </w:r>
            <w:r>
              <w:rPr>
                <w:strike w:val="0"/>
                <w:sz w:val="28"/>
                <w:szCs w:val="28"/>
                <w:highlight w:val="none"/>
                <w:u w:val="none"/>
                <w:lang w:val="ru-RU"/>
              </w:rPr>
              <w:t xml:space="preserve">ул. Воронежская, 8,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автономное общеобразовательное учреждение «Средняя общеобразовательная школа № 64» </w:t>
              <w:br/>
              <w:t xml:space="preserve">г. 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образования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 </w:t>
            </w:r>
            <w:r>
              <w:rPr>
                <w:strike w:val="0"/>
                <w:sz w:val="28"/>
                <w:szCs w:val="28"/>
                <w:highlight w:val="none"/>
                <w:u w:val="none"/>
                <w:lang w:val="ru-RU"/>
              </w:rPr>
              <w:t xml:space="preserve">ул. </w:t>
            </w:r>
            <w:r>
              <w:rPr>
                <w:strike w:val="0"/>
                <w:sz w:val="28"/>
                <w:szCs w:val="28"/>
                <w:highlight w:val="none"/>
                <w:u w:val="none"/>
                <w:lang w:val="ru-RU"/>
              </w:rPr>
              <w:t xml:space="preserve">Ласьвинская</w:t>
            </w:r>
            <w:r>
              <w:rPr>
                <w:strike w:val="0"/>
                <w:sz w:val="28"/>
                <w:szCs w:val="28"/>
                <w:highlight w:val="none"/>
                <w:u w:val="none"/>
                <w:lang w:val="ru-RU"/>
              </w:rPr>
              <w:t xml:space="preserve">, 64а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32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автономное общеобразовательное учреждение «Средняя общеобразовательная школа № 76» г. Перми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образования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Гусарова, 4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Лодыгина, 48а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33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бюджетное общеобразовательное учреждение «Средняя общеобразовательная школа № 79» </w:t>
              <w:br/>
              <w:t xml:space="preserve">г. Перми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образования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Томская, 30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автономное общеобразовательное учреждение «Средняя общеобразовательная школа № 81» </w:t>
              <w:br/>
              <w:t xml:space="preserve">г. 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образования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 </w:t>
            </w:r>
            <w:r>
              <w:rPr>
                <w:strike w:val="0"/>
                <w:sz w:val="28"/>
                <w:szCs w:val="28"/>
                <w:highlight w:val="none"/>
                <w:u w:val="none"/>
                <w:lang w:val="ru-RU"/>
              </w:rPr>
              <w:t xml:space="preserve">ул. </w:t>
            </w:r>
            <w:r>
              <w:rPr>
                <w:strike w:val="0"/>
                <w:sz w:val="28"/>
                <w:szCs w:val="28"/>
                <w:highlight w:val="none"/>
                <w:u w:val="none"/>
                <w:lang w:val="ru-RU"/>
              </w:rPr>
              <w:t xml:space="preserve">Загарьинская</w:t>
            </w:r>
            <w:r>
              <w:rPr>
                <w:strike w:val="0"/>
                <w:sz w:val="28"/>
                <w:szCs w:val="28"/>
                <w:highlight w:val="none"/>
                <w:u w:val="none"/>
                <w:lang w:val="ru-RU"/>
              </w:rPr>
              <w:t xml:space="preserve">, 6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автономное общеобразовательное учреждение «Средняя общеобразовательная школа № 87» </w:t>
              <w:br/>
              <w:t xml:space="preserve">г. 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образования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 </w:t>
            </w:r>
            <w:r>
              <w:rPr>
                <w:strike w:val="0"/>
                <w:sz w:val="28"/>
                <w:szCs w:val="28"/>
                <w:highlight w:val="none"/>
                <w:u w:val="none"/>
                <w:lang w:val="ru-RU"/>
              </w:rPr>
              <w:t xml:space="preserve">ул. </w:t>
            </w:r>
            <w:r>
              <w:rPr>
                <w:strike w:val="0"/>
                <w:sz w:val="28"/>
                <w:szCs w:val="28"/>
                <w:highlight w:val="none"/>
                <w:u w:val="none"/>
                <w:lang w:val="ru-RU"/>
              </w:rPr>
              <w:t xml:space="preserve">Закамская</w:t>
            </w:r>
            <w:r>
              <w:rPr>
                <w:strike w:val="0"/>
                <w:sz w:val="28"/>
                <w:szCs w:val="28"/>
                <w:highlight w:val="none"/>
                <w:u w:val="none"/>
                <w:lang w:val="ru-RU"/>
              </w:rPr>
              <w:t xml:space="preserve">, 8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автономное общеобразовательное учреждение «Средняя общеобразовательная школа № 91» г. 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образования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strike w:val="0"/>
                <w:sz w:val="28"/>
                <w:szCs w:val="28"/>
                <w:highlight w:val="none"/>
                <w:u w:val="none"/>
                <w:lang w:val="ru-RU"/>
              </w:rPr>
              <w:t xml:space="preserve">ул. Карпинского, 66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автономное общеобразовательное учреждение «Средняя общеобразовательная школа № 96» </w:t>
              <w:br/>
              <w:t xml:space="preserve">г.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образования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рмь,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 </w:t>
            </w:r>
            <w:r>
              <w:rPr>
                <w:strike w:val="0"/>
                <w:sz w:val="28"/>
                <w:szCs w:val="28"/>
                <w:highlight w:val="none"/>
                <w:u w:val="none"/>
                <w:lang w:val="ru-RU"/>
              </w:rPr>
              <w:t xml:space="preserve">ул. Клары Цеткин, 10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автономное общеобразовательное учреждение «Средняя общеобразовательная школа № 101» </w:t>
              <w:br/>
              <w:t xml:space="preserve">г. 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образования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strike w:val="0"/>
                <w:sz w:val="28"/>
                <w:szCs w:val="28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рмь,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 </w:t>
            </w:r>
            <w:r>
              <w:rPr>
                <w:strike w:val="0"/>
                <w:sz w:val="28"/>
                <w:szCs w:val="28"/>
                <w:highlight w:val="none"/>
                <w:u w:val="none"/>
                <w:lang w:val="ru-RU"/>
              </w:rPr>
              <w:t xml:space="preserve">ул. Репина, 12</w:t>
            </w:r>
            <w:r>
              <w:rPr>
                <w:strike w:val="0"/>
                <w:sz w:val="28"/>
                <w:szCs w:val="28"/>
                <w:highlight w:val="none"/>
                <w:u w:val="none"/>
              </w:rPr>
            </w:r>
            <w:r>
              <w:rPr>
                <w:strike w:val="0"/>
                <w:sz w:val="28"/>
                <w:szCs w:val="28"/>
                <w:highlight w:val="none"/>
                <w:u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7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strike w:val="0"/>
                <w:sz w:val="28"/>
                <w:szCs w:val="28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рмь,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 </w:t>
            </w:r>
            <w:r>
              <w:rPr>
                <w:strike w:val="0"/>
                <w:sz w:val="28"/>
                <w:szCs w:val="28"/>
                <w:highlight w:val="none"/>
                <w:u w:val="none"/>
                <w:lang w:val="ru-RU"/>
              </w:rPr>
              <w:t xml:space="preserve">ул. </w:t>
            </w:r>
            <w:r>
              <w:rPr>
                <w:strike w:val="0"/>
                <w:sz w:val="28"/>
                <w:szCs w:val="28"/>
                <w:highlight w:val="none"/>
                <w:u w:val="none"/>
                <w:lang w:val="ru-RU"/>
              </w:rPr>
              <w:t xml:space="preserve">Читалина</w:t>
            </w:r>
            <w:r>
              <w:rPr>
                <w:strike w:val="0"/>
                <w:sz w:val="28"/>
                <w:szCs w:val="28"/>
                <w:highlight w:val="none"/>
                <w:u w:val="none"/>
                <w:lang w:val="ru-RU"/>
              </w:rPr>
              <w:t xml:space="preserve">, 10</w:t>
            </w:r>
            <w:r>
              <w:rPr>
                <w:strike w:val="0"/>
                <w:sz w:val="28"/>
                <w:szCs w:val="28"/>
                <w:highlight w:val="none"/>
                <w:u w:val="none"/>
              </w:rPr>
            </w:r>
            <w:r>
              <w:rPr>
                <w:strike w:val="0"/>
                <w:sz w:val="28"/>
                <w:szCs w:val="28"/>
                <w:highlight w:val="none"/>
                <w:u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39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автономное общеобразовательное учреждение «Средняя общеобразовательная школа № 108» </w:t>
              <w:br/>
              <w:t xml:space="preserve">г.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образования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Нефтяников, 54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5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автономное общеобразовательное учреждение «Средняя общеобразовательная школа № 109» </w:t>
              <w:br/>
              <w:t xml:space="preserve">г. 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образования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Мира, 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41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автономное общеобразовательное учреждение «Средняя общеобразовательная школа № 114» </w:t>
              <w:br/>
              <w:t xml:space="preserve">г. Перми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образования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747"/>
              <w:ind w:left="0" w:right="0" w:firstLine="0"/>
              <w:jc w:val="center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Крупской, 92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42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автономное общеобразовательное учреждение «Средняя общеобразовательная школа № 116» </w:t>
              <w:br/>
              <w:t xml:space="preserve">г. Перми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образования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747"/>
              <w:ind w:left="0" w:right="0" w:firstLine="0"/>
              <w:jc w:val="center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Техническая, 10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43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автономное общеобразовательное учреждение «Средняя общеобразовательная школа № 118» </w:t>
              <w:br/>
              <w:t xml:space="preserve">г. Перми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образования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747"/>
              <w:ind w:left="0" w:right="0" w:firstLine="0"/>
              <w:jc w:val="center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Колыбалова, 44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2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44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автономное общеобразовательное учреждение «Средняя общеобразовательная школа № 120» </w:t>
              <w:br/>
              <w:t xml:space="preserve">г. 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образования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strike w:val="0"/>
                <w:sz w:val="28"/>
                <w:szCs w:val="28"/>
                <w:highlight w:val="none"/>
                <w:u w:val="none"/>
                <w:lang w:val="ru-RU"/>
              </w:rPr>
              <w:t xml:space="preserve">ул. Рабочая, 13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автономное общеобразовательное учреждение «Средняя общеобразовательная школа № 122 </w:t>
              <w:br/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</w:rPr>
              <w:t xml:space="preserve">с углубленным изучением иностранных языков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» г. 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образования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strike w:val="0"/>
                <w:sz w:val="28"/>
                <w:szCs w:val="28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strike w:val="0"/>
                <w:sz w:val="28"/>
                <w:szCs w:val="28"/>
                <w:highlight w:val="none"/>
                <w:u w:val="none"/>
                <w:lang w:val="ru-RU"/>
              </w:rPr>
              <w:t xml:space="preserve">ул. </w:t>
            </w:r>
            <w:r>
              <w:rPr>
                <w:strike w:val="0"/>
                <w:sz w:val="28"/>
                <w:szCs w:val="28"/>
                <w:highlight w:val="none"/>
                <w:u w:val="none"/>
                <w:lang w:val="ru-RU"/>
              </w:rPr>
              <w:t xml:space="preserve">Сивкова</w:t>
            </w:r>
            <w:r>
              <w:rPr>
                <w:strike w:val="0"/>
                <w:sz w:val="28"/>
                <w:szCs w:val="28"/>
                <w:highlight w:val="none"/>
                <w:u w:val="none"/>
                <w:lang w:val="ru-RU"/>
              </w:rPr>
              <w:t xml:space="preserve">, 3б</w:t>
            </w:r>
            <w:r>
              <w:rPr>
                <w:strike w:val="0"/>
                <w:sz w:val="28"/>
                <w:szCs w:val="28"/>
                <w:highlight w:val="none"/>
                <w:u w:val="none"/>
              </w:rPr>
            </w:r>
            <w:r>
              <w:rPr>
                <w:strike w:val="0"/>
                <w:sz w:val="28"/>
                <w:szCs w:val="28"/>
                <w:highlight w:val="none"/>
                <w:u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46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автономное общеобразовательное учреждение «Средняя общеобразовательная школа № 131» </w:t>
              <w:br/>
              <w:t xml:space="preserve">г.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образования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Генерала Черняховского, 72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47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автономное общеобразовательное учреждение «Средняя общеобразовательная школа № 132 </w:t>
              <w:br/>
              <w:t xml:space="preserve">с углубленным изучением предметов естественно-экологического профиля» г. Перми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образования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Баумана, 16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48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автономное общеобразовательное учреждение «Средняя общеобразовательная школа № 134» </w:t>
              <w:br/>
              <w:t xml:space="preserve">г. 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образования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strike w:val="0"/>
                <w:sz w:val="28"/>
                <w:szCs w:val="28"/>
                <w:highlight w:val="none"/>
                <w:u w:val="none"/>
                <w:lang w:val="ru-RU"/>
              </w:rPr>
              <w:t xml:space="preserve">ул. Льва Шатрова, 25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5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49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автономное общеобразовательное учреждение «Средняя общеобразовательная школа № 13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5 </w:t>
              <w:br/>
            </w:r>
            <w:r>
              <w:rPr>
                <w:rFonts w:ascii="Times New Roman" w:hAnsi="Times New Roman" w:eastAsia="Times New Roman" w:cs="Times New Roman"/>
                <w:color w:val="252525"/>
                <w:sz w:val="28"/>
                <w:szCs w:val="28"/>
                <w:highlight w:val="white"/>
              </w:rPr>
              <w:t xml:space="preserve">с углубленным изучением предметов образовательной области «Технология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» г. Перми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образования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 </w:t>
            </w:r>
            <w:r>
              <w:rPr>
                <w:strike w:val="0"/>
                <w:sz w:val="28"/>
                <w:szCs w:val="28"/>
                <w:highlight w:val="none"/>
                <w:u w:val="none"/>
                <w:lang w:val="ru-RU"/>
              </w:rPr>
              <w:t xml:space="preserve">ул. </w:t>
            </w:r>
            <w:r>
              <w:rPr>
                <w:strike w:val="0"/>
                <w:sz w:val="28"/>
                <w:szCs w:val="28"/>
                <w:highlight w:val="none"/>
                <w:u w:val="none"/>
                <w:lang w:val="ru-RU"/>
              </w:rPr>
              <w:t xml:space="preserve">Старцева</w:t>
            </w:r>
            <w:r>
              <w:rPr>
                <w:strike w:val="0"/>
                <w:sz w:val="28"/>
                <w:szCs w:val="28"/>
                <w:highlight w:val="none"/>
                <w:u w:val="none"/>
                <w:lang w:val="ru-RU"/>
              </w:rPr>
              <w:t xml:space="preserve">, 9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автономное общеобразовательное учреждение «Средняя общеобразовательная школа № 153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 </w:t>
              <w:br/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</w:rPr>
              <w:t xml:space="preserve">с углубленным изучением иностранных языков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» г. Перми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образования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strike w:val="0"/>
                <w:sz w:val="28"/>
                <w:szCs w:val="28"/>
                <w:highlight w:val="none"/>
                <w:u w:val="none"/>
                <w:lang w:val="ru-RU"/>
              </w:rPr>
              <w:t xml:space="preserve">ул. Таймырская, 3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51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бюджетное общеобразовательное учреждение «Школа № 154 для обучающихся с ограниченными возможностями здоровья» г. Перми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образования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ул. КИМ, 60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747"/>
              <w:ind w:left="0" w:right="0" w:firstLine="0"/>
              <w:jc w:val="center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Пихтовая, 30а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747"/>
              <w:ind w:left="0" w:right="0" w:firstLine="0"/>
              <w:jc w:val="center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Новосибирская, 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52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автономное дошкольное образовательное учреждение «Центр развития ребенка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 детский сад № 46» </w:t>
              <w:br/>
              <w:t xml:space="preserve">г. Перми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образования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747"/>
              <w:ind w:left="0" w:right="0" w:firstLine="0"/>
              <w:jc w:val="center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Стахановская, 51а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53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автономное дошкольное образовательное учреждение «Центр развития ребенка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 детский сад № 47» </w:t>
              <w:br/>
              <w:t xml:space="preserve">г. Перми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образования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Танкистов, 66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54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автономное дошкольное образовательное учреждение «Д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етский сад «Старт» г.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747"/>
              <w:ind w:left="0" w:right="0" w:firstLine="0"/>
              <w:jc w:val="left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образования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747"/>
              <w:ind w:left="0" w:right="0" w:firstLine="0"/>
              <w:jc w:val="center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Бушмакина, 22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55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автономное дошкольное образовательное учреждение «Центр развития ребенка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 детский сад № 67» </w:t>
              <w:br/>
              <w:t xml:space="preserve">г. Перми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образования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Юрша, 64а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56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автономное дошкольное образовательное учреждение «Детский сад № 96» г. Перми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образования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Коминтерна, 4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57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автономное дошкольное образовательное учреждение «Детский сад № 103» г. Перми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образования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Голева, 4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Крисанова, 39а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58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автономное дошкольное образовательное учреждение «Центр развития ребенка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 детский сад </w:t>
              <w:br/>
              <w:t xml:space="preserve">№ 137» г. Перми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образования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Закамская, 27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59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автономное дошкольное образовательное учреждение «Центр развития ребенка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 детский сад </w:t>
              <w:br/>
              <w:t xml:space="preserve">№ 178» г. Перми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образования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747"/>
              <w:ind w:left="0" w:right="0" w:firstLine="0"/>
              <w:jc w:val="center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Полины Осипенко, 50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60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автономное дошкольное образовательное учреждение «Детский сад № 227» г. Перми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образования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Старцева, 35в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61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автономное дошкольное образовательное учреждение «Центр развития ребенка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 детский сад </w:t>
              <w:br/>
              <w:t xml:space="preserve">№ 394» г. Перми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образования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Трясолобова, 65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62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автономное дошкольное образовательное учреждение «Детский сад № 404» г. Перми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образования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747"/>
              <w:ind w:left="0" w:right="0" w:firstLine="0"/>
              <w:jc w:val="center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Луначарского, 11а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63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автономное учреждение дополнительного образования «Дворец детского (юношеского) творчества» </w:t>
              <w:br/>
              <w:t xml:space="preserve">г. Перми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образования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Сибирская, 27а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Сибирская, 29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64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автономное учреждение дополнительного образования «Центр детского творчества «Сигнал» </w:t>
              <w:br/>
              <w:t xml:space="preserve">г. Перми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образования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Мира, 8а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65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автономное учреждение дополнительного образования «Детско-юношеский центр «Фаворит» </w:t>
              <w:br/>
              <w:t xml:space="preserve">г. Перми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образования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Репина, 69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66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бюджетное учреждение культуры «Объединение муниципальных библиотек» «Центральная городская библиотека им. А.С. Пушкина» г. Перми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культуры и молодежной политики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747"/>
              <w:ind w:left="0" w:right="0" w:firstLine="0"/>
              <w:jc w:val="center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Петропавловская, 25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67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бюджетное учреждение культуры «Объединение муниципальных библиотек» «Библиотека </w:t>
              <w:br/>
              <w:t xml:space="preserve">№ 2 им. Н.В. Гоголя» г. Перми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культуры и молодежной политики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747"/>
              <w:ind w:left="0" w:right="0" w:firstLine="0"/>
              <w:jc w:val="center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шоссе Космонавтов, 110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68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бюджетное учреждение культуры «Объединение муниципальных библиотек» «Библиотека </w:t>
              <w:br/>
              <w:t xml:space="preserve">№ 5 им. А.И. Герцена» г. Перми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культуры и молодежной политики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747"/>
              <w:ind w:left="0" w:right="0" w:firstLine="0"/>
              <w:jc w:val="center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Академика Веденеева, 90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69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бюджетное учреждение культуры «Объединение муниципальных библиотек» «Библиотека </w:t>
              <w:br/>
              <w:t xml:space="preserve">№ 6 им. Т.Г. Шевченко» г. Перми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культуры и молодежной политики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747"/>
              <w:ind w:left="0" w:right="0" w:firstLine="0"/>
              <w:jc w:val="center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Социалистическая, 4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70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бюджетное учреждение культуры «Объединение муниципальных библиотек» «Библиотека </w:t>
              <w:br/>
              <w:t xml:space="preserve">№ 7» г. Перми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культуры и молодежной политики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Автозаводская, 48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71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бюджетное учреждение культуры «Объединение муниципальных библиотек» «Библиотека </w:t>
              <w:br/>
              <w:t xml:space="preserve">№ 8 им. П.П. Бажова» г. Перми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культуры и молодежной политики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747"/>
              <w:ind w:left="0" w:right="0" w:firstLine="0"/>
              <w:jc w:val="center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Бородинская, 26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72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бюджетное учреждение культуры «Объединение муниципальных библиотек» «Библиотека </w:t>
              <w:br/>
              <w:t xml:space="preserve">№ 10 им. Д.М. Мамина-Сибиряка» г. Перми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культуры и молодежной политики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Связистов, 26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73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бюджетное учреждение культуры «Объединение муниципальных библиотек» «Библиотека </w:t>
              <w:br/>
              <w:t xml:space="preserve">№ 14 им. М.Ю. Лермонтова» г. Перми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культуры и молодежной политики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Калинина, 74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74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бюджетное учреждение культуры «Объединение муниципальных библиотек» «Библиотека </w:t>
              <w:br/>
              <w:t xml:space="preserve">№ 18 им. А.И. Куприна» г. Перми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культуры и молодежной политики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Ветлужская, 97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75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бюджетное учреждение культуры «Объединение муниципальных библиотек» «Библиотека </w:t>
              <w:br/>
              <w:t xml:space="preserve">№ 21» г. Перми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культуры и молодежной политики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Гашкова, 20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76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бюджетное учреждение культуры «Объединение муниципальных библиотек» «Библиотека </w:t>
              <w:br/>
              <w:t xml:space="preserve">№ 30» г. Перми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культуры и молодежной политики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Докучаева, 28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9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77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бюджетное учреждение культуры «Объединение муниципальных библиотек» «Детская библиотека № 3 им. А.И. Крылова» г. Перми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культуры и молодежной политики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Ласьвинская, 14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78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бюджетное учреждение культуры «Объединение муниципальных библиотек» «Детская библиотека № 6 им. В.В. Бианки» г. Перми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культуры и молодежной политики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Мира, 80а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79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бюджетное учреждение культуры «Объединение муниципальных библиотек» «Детская библиотека № 7 им. Б.С. Житкова» г. Перми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культуры и молодежной политики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Стахановская, 10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80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бюджетное учреждение культуры «Объединение муниципальных библиотек» «Детская библиотека № 10 им. М.М. Пришвина» г. Перми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культуры и молодежной политики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Хабаровская, 143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81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автономное учреждение культуры «Центр досуга «Альянс» г. Перми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культуры и молодежной политики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747"/>
              <w:ind w:left="0" w:right="0" w:firstLine="0"/>
              <w:jc w:val="center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Генерала Доватора, 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82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автономное учреждение города Перми «Дом молодежи»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культуры и молодежной политики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747"/>
              <w:ind w:left="0" w:right="0" w:firstLine="0"/>
              <w:jc w:val="center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Петропавловская, 185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83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автономное учреждение культуры «Дворец культуры «Искра» г. Перми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культуры и молодежной политики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747"/>
              <w:ind w:left="0" w:right="0" w:firstLine="0"/>
              <w:jc w:val="center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Академика Веденеева, 54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4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84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униципальное автономное учреждение культуры «Пермский городской дворец культуры им. С.М. Кирова» </w:t>
              <w:br/>
              <w:t xml:space="preserve">г. Перми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культуры и молодежной политики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747"/>
              <w:ind w:left="0" w:right="0" w:firstLine="0"/>
              <w:jc w:val="center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Кировоградская, 26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7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Транспортная, 27а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85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автономное учреждение культуры города Перми «Дворец культуры им. А.С. Пушкина»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культуры и молодежной политики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747"/>
              <w:ind w:left="0" w:right="0" w:firstLine="0"/>
              <w:jc w:val="center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Александра Щербакова, 33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86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автономное учреждение культуры «Пермский городской дворец культуры им. А.Г. Солдатова»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культуры и молодежной политики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747"/>
              <w:ind w:left="0" w:right="0" w:firstLine="0"/>
              <w:jc w:val="center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проспект Комсомольский, 79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87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автономное учреждение культуры «Дворец культуры «Урал»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культуры и молодежной политики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Фадеева, 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88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автономное учреждение культуры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города Перми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«Центр досуга «Родина»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культуры и молодежной политики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Репина, 20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89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автономное учреждение культуры города Перми «Центральный выставочный зал»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культуры и молодежной политики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747"/>
              <w:ind w:left="0" w:right="0" w:firstLine="0"/>
              <w:jc w:val="center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проспект Комсомольский, 10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90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автономное учреждение культуры города Перми «Пермский театр кукол»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культуры и молодежной политики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Сибирская, 65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91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автономное учреждение дополнительного образования города Перми «Детская музыкальная школа </w:t>
              <w:br/>
              <w:t xml:space="preserve">№ 5 «Созвучие»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культуры и молодежной политики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Александра Щербакова, 42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92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автономное учреждение дополнительного образования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города Перми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«Детская музыкальная школа </w:t>
              <w:br/>
              <w:t xml:space="preserve">№ 10 «Динамика»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культуры и молодежной политики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747"/>
              <w:ind w:left="0" w:right="0" w:firstLine="0"/>
              <w:jc w:val="center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Советской Армии, 23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93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автономное учреждение дополнительного образования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города Перми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«Детская школа искусств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 Д.Б. Кабалевского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»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культуры и молодежной политики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747"/>
              <w:ind w:left="0" w:right="0" w:firstLine="0"/>
              <w:jc w:val="center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проспект Парковый, 16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94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автономное учреждение «Городской спортивно-культурный комплекс» г. Перми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физической культуры и спорта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747"/>
              <w:ind w:left="0" w:right="0" w:firstLine="0"/>
              <w:jc w:val="center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Транспортная, 7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95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бюджетное учреждение дополнительного образования «Спортивная школа олимпийского резерва по самбо и дзюдо «Витязь» имени И.И. Пономарева» г.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физической культуры и спорта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747"/>
              <w:ind w:left="0" w:right="0" w:firstLine="0"/>
              <w:jc w:val="center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Карпинского, 100а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96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бюджетное учреждение дополнительного образования «Спортивная школа «Закамск» г. Перми (лыжная база «Прикамье»)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физической культуры и спорта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747"/>
              <w:ind w:left="0" w:right="0" w:firstLine="0"/>
              <w:jc w:val="center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Агрономическая, 23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97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автономное учреждение дополнительного образования «Спортивная школа олимпийского резерва «Звезда» по футболу» г. Перми (стадион «Молния»)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физической культуры и спорта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Волховская, 26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98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автономное учреждение дополнительного образования «Спортивная школа олимпийского резерва Кировского района» г. Перми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физической культуры и спорта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747"/>
              <w:ind w:left="0" w:right="0" w:firstLine="0"/>
              <w:jc w:val="center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Сысольская, 10/5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9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99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бюджетное учреждение дополнительного образования «Спортивная школа олимпийского резерва «Олимпийские ракетки» г. Перми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физической культуры и спорта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Сибирская, 1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9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100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ind w:left="0" w:right="0" w:firstLine="0"/>
              <w:jc w:val="left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Муниципальное автономное учреждение дополнительного образования «Спортивная школа олимпийского резерва «Орленок» г. Перми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объект физической культуры и спорта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747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ул. Сибирская, 47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4"/>
        </w:rPr>
      </w:r>
      <w:r/>
    </w:p>
    <w:sectPr>
      <w:footnotePr/>
      <w:endnotePr/>
      <w:type w:val="nextPage"/>
      <w:pgSz w:w="16838" w:h="11906" w:orient="landscape"/>
      <w:pgMar w:top="1134" w:right="567" w:bottom="1134" w:left="1417" w:header="363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  <w:rPr>
        <w:rStyle w:val="916"/>
      </w:rPr>
      <w:framePr w:wrap="around" w:vAnchor="text" w:hAnchor="margin" w:xAlign="center" w:y="1"/>
    </w:pPr>
    <w:r>
      <w:rPr>
        <w:rStyle w:val="916"/>
      </w:rPr>
      <w:fldChar w:fldCharType="begin"/>
    </w:r>
    <w:r>
      <w:rPr>
        <w:rStyle w:val="916"/>
      </w:rPr>
      <w:instrText xml:space="preserve">PAGE  </w:instrText>
    </w:r>
    <w:r>
      <w:rPr>
        <w:rStyle w:val="916"/>
      </w:rPr>
      <w:fldChar w:fldCharType="end"/>
    </w:r>
    <w:r>
      <w:rPr>
        <w:rStyle w:val="916"/>
      </w:rPr>
    </w:r>
    <w:r>
      <w:rPr>
        <w:rStyle w:val="916"/>
      </w:rPr>
    </w:r>
  </w:p>
  <w:p>
    <w:pPr>
      <w:pStyle w:val="917"/>
    </w:pPr>
    <w:r/>
    <w:r/>
  </w:p>
  <w:p>
    <w:pPr>
      <w:pStyle w:val="906"/>
    </w:pPr>
    <w:r/>
    <w:r/>
  </w:p>
  <w:p>
    <w:pPr>
      <w:pStyle w:val="906"/>
    </w:pPr>
    <w:r/>
    <w:r/>
  </w:p>
  <w:p>
    <w:pPr>
      <w:pStyle w:val="90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32" w:hanging="432"/>
      </w:pPr>
    </w:lvl>
    <w:lvl w:ilvl="1">
      <w:start w:val="1"/>
      <w:numFmt w:val="decimal"/>
      <w:isLgl w:val="false"/>
      <w:suff w:val="tab"/>
      <w:lvlText w:val="%1.%2."/>
      <w:lvlJc w:val="left"/>
      <w:pPr>
        <w:ind w:left="141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1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17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87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3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98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68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744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1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5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5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79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49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18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52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24" w:hanging="2160"/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5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7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9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1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3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5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7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9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1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56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0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2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04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60" w:hanging="21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</w:pPr>
    </w:lvl>
    <w:lvl w:ilvl="1">
      <w:start w:val="2"/>
      <w:numFmt w:val="decimal"/>
      <w:isLgl w:val="false"/>
      <w:suff w:val="tab"/>
      <w:lvlText w:val="%1.%2."/>
      <w:lvlJc w:val="left"/>
      <w:pPr>
        <w:ind w:left="141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1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17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87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3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98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68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744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0" w:hanging="1200"/>
      </w:pPr>
    </w:lvl>
    <w:lvl w:ilvl="1">
      <w:start w:val="1"/>
      <w:numFmt w:val="decimal"/>
      <w:isLgl w:val="false"/>
      <w:suff w:val="tab"/>
      <w:lvlText w:val="%1.%2."/>
      <w:lvlJc w:val="left"/>
      <w:pPr>
        <w:ind w:left="1342" w:hanging="120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618" w:hanging="120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327" w:hanging="120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036" w:hanging="120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8">
    <w:name w:val="Heading 1"/>
    <w:basedOn w:val="906"/>
    <w:next w:val="906"/>
    <w:link w:val="72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9">
    <w:name w:val="Heading 1 Char"/>
    <w:link w:val="728"/>
    <w:uiPriority w:val="9"/>
    <w:rPr>
      <w:rFonts w:ascii="Arial" w:hAnsi="Arial" w:eastAsia="Arial" w:cs="Arial"/>
      <w:sz w:val="40"/>
      <w:szCs w:val="40"/>
    </w:rPr>
  </w:style>
  <w:style w:type="paragraph" w:styleId="730">
    <w:name w:val="Heading 2"/>
    <w:basedOn w:val="906"/>
    <w:next w:val="906"/>
    <w:link w:val="73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1">
    <w:name w:val="Heading 2 Char"/>
    <w:link w:val="730"/>
    <w:uiPriority w:val="9"/>
    <w:rPr>
      <w:rFonts w:ascii="Arial" w:hAnsi="Arial" w:eastAsia="Arial" w:cs="Arial"/>
      <w:sz w:val="34"/>
    </w:rPr>
  </w:style>
  <w:style w:type="paragraph" w:styleId="732">
    <w:name w:val="Heading 3"/>
    <w:basedOn w:val="906"/>
    <w:next w:val="906"/>
    <w:link w:val="73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3">
    <w:name w:val="Heading 3 Char"/>
    <w:link w:val="732"/>
    <w:uiPriority w:val="9"/>
    <w:rPr>
      <w:rFonts w:ascii="Arial" w:hAnsi="Arial" w:eastAsia="Arial" w:cs="Arial"/>
      <w:sz w:val="30"/>
      <w:szCs w:val="30"/>
    </w:rPr>
  </w:style>
  <w:style w:type="paragraph" w:styleId="734">
    <w:name w:val="Heading 4"/>
    <w:basedOn w:val="906"/>
    <w:next w:val="906"/>
    <w:link w:val="73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5">
    <w:name w:val="Heading 4 Char"/>
    <w:link w:val="734"/>
    <w:uiPriority w:val="9"/>
    <w:rPr>
      <w:rFonts w:ascii="Arial" w:hAnsi="Arial" w:eastAsia="Arial" w:cs="Arial"/>
      <w:b/>
      <w:bCs/>
      <w:sz w:val="26"/>
      <w:szCs w:val="26"/>
    </w:rPr>
  </w:style>
  <w:style w:type="paragraph" w:styleId="736">
    <w:name w:val="Heading 5"/>
    <w:basedOn w:val="906"/>
    <w:next w:val="906"/>
    <w:link w:val="73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7">
    <w:name w:val="Heading 5 Char"/>
    <w:link w:val="736"/>
    <w:uiPriority w:val="9"/>
    <w:rPr>
      <w:rFonts w:ascii="Arial" w:hAnsi="Arial" w:eastAsia="Arial" w:cs="Arial"/>
      <w:b/>
      <w:bCs/>
      <w:sz w:val="24"/>
      <w:szCs w:val="24"/>
    </w:rPr>
  </w:style>
  <w:style w:type="paragraph" w:styleId="738">
    <w:name w:val="Heading 6"/>
    <w:basedOn w:val="906"/>
    <w:next w:val="906"/>
    <w:link w:val="73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9">
    <w:name w:val="Heading 6 Char"/>
    <w:link w:val="738"/>
    <w:uiPriority w:val="9"/>
    <w:rPr>
      <w:rFonts w:ascii="Arial" w:hAnsi="Arial" w:eastAsia="Arial" w:cs="Arial"/>
      <w:b/>
      <w:bCs/>
      <w:sz w:val="22"/>
      <w:szCs w:val="22"/>
    </w:rPr>
  </w:style>
  <w:style w:type="paragraph" w:styleId="740">
    <w:name w:val="Heading 7"/>
    <w:basedOn w:val="906"/>
    <w:next w:val="906"/>
    <w:link w:val="74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1">
    <w:name w:val="Heading 7 Char"/>
    <w:link w:val="74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2">
    <w:name w:val="Heading 8"/>
    <w:basedOn w:val="906"/>
    <w:next w:val="906"/>
    <w:link w:val="74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3">
    <w:name w:val="Heading 8 Char"/>
    <w:link w:val="742"/>
    <w:uiPriority w:val="9"/>
    <w:rPr>
      <w:rFonts w:ascii="Arial" w:hAnsi="Arial" w:eastAsia="Arial" w:cs="Arial"/>
      <w:i/>
      <w:iCs/>
      <w:sz w:val="22"/>
      <w:szCs w:val="22"/>
    </w:rPr>
  </w:style>
  <w:style w:type="paragraph" w:styleId="744">
    <w:name w:val="Heading 9"/>
    <w:basedOn w:val="906"/>
    <w:next w:val="906"/>
    <w:link w:val="74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5">
    <w:name w:val="Heading 9 Char"/>
    <w:link w:val="744"/>
    <w:uiPriority w:val="9"/>
    <w:rPr>
      <w:rFonts w:ascii="Arial" w:hAnsi="Arial" w:eastAsia="Arial" w:cs="Arial"/>
      <w:i/>
      <w:iCs/>
      <w:sz w:val="21"/>
      <w:szCs w:val="21"/>
    </w:rPr>
  </w:style>
  <w:style w:type="paragraph" w:styleId="746">
    <w:name w:val="List Paragraph"/>
    <w:basedOn w:val="906"/>
    <w:uiPriority w:val="34"/>
    <w:qFormat/>
    <w:pPr>
      <w:contextualSpacing/>
      <w:ind w:left="720"/>
    </w:pPr>
  </w:style>
  <w:style w:type="paragraph" w:styleId="747">
    <w:name w:val="No Spacing"/>
    <w:uiPriority w:val="1"/>
    <w:qFormat/>
    <w:pPr>
      <w:spacing w:before="0" w:after="0" w:line="240" w:lineRule="auto"/>
    </w:pPr>
  </w:style>
  <w:style w:type="paragraph" w:styleId="748">
    <w:name w:val="Title"/>
    <w:basedOn w:val="906"/>
    <w:next w:val="906"/>
    <w:link w:val="74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9">
    <w:name w:val="Title Char"/>
    <w:link w:val="748"/>
    <w:uiPriority w:val="10"/>
    <w:rPr>
      <w:sz w:val="48"/>
      <w:szCs w:val="48"/>
    </w:rPr>
  </w:style>
  <w:style w:type="paragraph" w:styleId="750">
    <w:name w:val="Subtitle"/>
    <w:basedOn w:val="906"/>
    <w:next w:val="906"/>
    <w:link w:val="751"/>
    <w:uiPriority w:val="11"/>
    <w:qFormat/>
    <w:pPr>
      <w:spacing w:before="200" w:after="200"/>
    </w:pPr>
    <w:rPr>
      <w:sz w:val="24"/>
      <w:szCs w:val="24"/>
    </w:rPr>
  </w:style>
  <w:style w:type="character" w:styleId="751">
    <w:name w:val="Subtitle Char"/>
    <w:link w:val="750"/>
    <w:uiPriority w:val="11"/>
    <w:rPr>
      <w:sz w:val="24"/>
      <w:szCs w:val="24"/>
    </w:rPr>
  </w:style>
  <w:style w:type="paragraph" w:styleId="752">
    <w:name w:val="Quote"/>
    <w:basedOn w:val="906"/>
    <w:next w:val="906"/>
    <w:link w:val="753"/>
    <w:uiPriority w:val="29"/>
    <w:qFormat/>
    <w:pPr>
      <w:ind w:left="720" w:right="720"/>
    </w:pPr>
    <w:rPr>
      <w:i/>
    </w:rPr>
  </w:style>
  <w:style w:type="character" w:styleId="753">
    <w:name w:val="Quote Char"/>
    <w:link w:val="752"/>
    <w:uiPriority w:val="29"/>
    <w:rPr>
      <w:i/>
    </w:rPr>
  </w:style>
  <w:style w:type="paragraph" w:styleId="754">
    <w:name w:val="Intense Quote"/>
    <w:basedOn w:val="906"/>
    <w:next w:val="906"/>
    <w:link w:val="75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5">
    <w:name w:val="Intense Quote Char"/>
    <w:link w:val="754"/>
    <w:uiPriority w:val="30"/>
    <w:rPr>
      <w:i/>
    </w:rPr>
  </w:style>
  <w:style w:type="paragraph" w:styleId="756">
    <w:name w:val="Header"/>
    <w:basedOn w:val="906"/>
    <w:link w:val="75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7">
    <w:name w:val="Header Char"/>
    <w:link w:val="756"/>
    <w:uiPriority w:val="99"/>
  </w:style>
  <w:style w:type="paragraph" w:styleId="758">
    <w:name w:val="Footer"/>
    <w:basedOn w:val="906"/>
    <w:link w:val="7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9">
    <w:name w:val="Footer Char"/>
    <w:link w:val="758"/>
    <w:uiPriority w:val="99"/>
  </w:style>
  <w:style w:type="paragraph" w:styleId="760">
    <w:name w:val="Caption"/>
    <w:basedOn w:val="906"/>
    <w:next w:val="90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1">
    <w:name w:val="Caption Char"/>
    <w:basedOn w:val="760"/>
    <w:link w:val="758"/>
    <w:uiPriority w:val="99"/>
  </w:style>
  <w:style w:type="table" w:styleId="76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8">
    <w:name w:val="Hyperlink"/>
    <w:uiPriority w:val="99"/>
    <w:unhideWhenUsed/>
    <w:rPr>
      <w:color w:val="0000ff" w:themeColor="hyperlink"/>
      <w:u w:val="single"/>
    </w:rPr>
  </w:style>
  <w:style w:type="paragraph" w:styleId="889">
    <w:name w:val="footnote text"/>
    <w:basedOn w:val="906"/>
    <w:link w:val="890"/>
    <w:uiPriority w:val="99"/>
    <w:semiHidden/>
    <w:unhideWhenUsed/>
    <w:pPr>
      <w:spacing w:after="40" w:line="240" w:lineRule="auto"/>
    </w:pPr>
    <w:rPr>
      <w:sz w:val="18"/>
    </w:rPr>
  </w:style>
  <w:style w:type="character" w:styleId="890">
    <w:name w:val="Footnote Text Char"/>
    <w:link w:val="889"/>
    <w:uiPriority w:val="99"/>
    <w:rPr>
      <w:sz w:val="18"/>
    </w:rPr>
  </w:style>
  <w:style w:type="character" w:styleId="891">
    <w:name w:val="footnote reference"/>
    <w:uiPriority w:val="99"/>
    <w:unhideWhenUsed/>
    <w:rPr>
      <w:vertAlign w:val="superscript"/>
    </w:rPr>
  </w:style>
  <w:style w:type="paragraph" w:styleId="892">
    <w:name w:val="endnote text"/>
    <w:basedOn w:val="906"/>
    <w:link w:val="893"/>
    <w:uiPriority w:val="99"/>
    <w:semiHidden/>
    <w:unhideWhenUsed/>
    <w:pPr>
      <w:spacing w:after="0" w:line="240" w:lineRule="auto"/>
    </w:pPr>
    <w:rPr>
      <w:sz w:val="20"/>
    </w:rPr>
  </w:style>
  <w:style w:type="character" w:styleId="893">
    <w:name w:val="Endnote Text Char"/>
    <w:link w:val="892"/>
    <w:uiPriority w:val="99"/>
    <w:rPr>
      <w:sz w:val="20"/>
    </w:rPr>
  </w:style>
  <w:style w:type="character" w:styleId="894">
    <w:name w:val="endnote reference"/>
    <w:uiPriority w:val="99"/>
    <w:semiHidden/>
    <w:unhideWhenUsed/>
    <w:rPr>
      <w:vertAlign w:val="superscript"/>
    </w:rPr>
  </w:style>
  <w:style w:type="paragraph" w:styleId="895">
    <w:name w:val="toc 1"/>
    <w:basedOn w:val="906"/>
    <w:next w:val="906"/>
    <w:uiPriority w:val="39"/>
    <w:unhideWhenUsed/>
    <w:pPr>
      <w:ind w:left="0" w:right="0" w:firstLine="0"/>
      <w:spacing w:after="57"/>
    </w:pPr>
  </w:style>
  <w:style w:type="paragraph" w:styleId="896">
    <w:name w:val="toc 2"/>
    <w:basedOn w:val="906"/>
    <w:next w:val="906"/>
    <w:uiPriority w:val="39"/>
    <w:unhideWhenUsed/>
    <w:pPr>
      <w:ind w:left="283" w:right="0" w:firstLine="0"/>
      <w:spacing w:after="57"/>
    </w:pPr>
  </w:style>
  <w:style w:type="paragraph" w:styleId="897">
    <w:name w:val="toc 3"/>
    <w:basedOn w:val="906"/>
    <w:next w:val="906"/>
    <w:uiPriority w:val="39"/>
    <w:unhideWhenUsed/>
    <w:pPr>
      <w:ind w:left="567" w:right="0" w:firstLine="0"/>
      <w:spacing w:after="57"/>
    </w:pPr>
  </w:style>
  <w:style w:type="paragraph" w:styleId="898">
    <w:name w:val="toc 4"/>
    <w:basedOn w:val="906"/>
    <w:next w:val="906"/>
    <w:uiPriority w:val="39"/>
    <w:unhideWhenUsed/>
    <w:pPr>
      <w:ind w:left="850" w:right="0" w:firstLine="0"/>
      <w:spacing w:after="57"/>
    </w:pPr>
  </w:style>
  <w:style w:type="paragraph" w:styleId="899">
    <w:name w:val="toc 5"/>
    <w:basedOn w:val="906"/>
    <w:next w:val="906"/>
    <w:uiPriority w:val="39"/>
    <w:unhideWhenUsed/>
    <w:pPr>
      <w:ind w:left="1134" w:right="0" w:firstLine="0"/>
      <w:spacing w:after="57"/>
    </w:pPr>
  </w:style>
  <w:style w:type="paragraph" w:styleId="900">
    <w:name w:val="toc 6"/>
    <w:basedOn w:val="906"/>
    <w:next w:val="906"/>
    <w:uiPriority w:val="39"/>
    <w:unhideWhenUsed/>
    <w:pPr>
      <w:ind w:left="1417" w:right="0" w:firstLine="0"/>
      <w:spacing w:after="57"/>
    </w:pPr>
  </w:style>
  <w:style w:type="paragraph" w:styleId="901">
    <w:name w:val="toc 7"/>
    <w:basedOn w:val="906"/>
    <w:next w:val="906"/>
    <w:uiPriority w:val="39"/>
    <w:unhideWhenUsed/>
    <w:pPr>
      <w:ind w:left="1701" w:right="0" w:firstLine="0"/>
      <w:spacing w:after="57"/>
    </w:pPr>
  </w:style>
  <w:style w:type="paragraph" w:styleId="902">
    <w:name w:val="toc 8"/>
    <w:basedOn w:val="906"/>
    <w:next w:val="906"/>
    <w:uiPriority w:val="39"/>
    <w:unhideWhenUsed/>
    <w:pPr>
      <w:ind w:left="1984" w:right="0" w:firstLine="0"/>
      <w:spacing w:after="57"/>
    </w:pPr>
  </w:style>
  <w:style w:type="paragraph" w:styleId="903">
    <w:name w:val="toc 9"/>
    <w:basedOn w:val="906"/>
    <w:next w:val="906"/>
    <w:uiPriority w:val="39"/>
    <w:unhideWhenUsed/>
    <w:pPr>
      <w:ind w:left="2268" w:right="0" w:firstLine="0"/>
      <w:spacing w:after="57"/>
    </w:pPr>
  </w:style>
  <w:style w:type="paragraph" w:styleId="904">
    <w:name w:val="TOC Heading"/>
    <w:uiPriority w:val="39"/>
    <w:unhideWhenUsed/>
  </w:style>
  <w:style w:type="paragraph" w:styleId="905">
    <w:name w:val="table of figures"/>
    <w:basedOn w:val="906"/>
    <w:next w:val="906"/>
    <w:uiPriority w:val="99"/>
    <w:unhideWhenUsed/>
    <w:pPr>
      <w:spacing w:after="0" w:afterAutospacing="0"/>
    </w:pPr>
  </w:style>
  <w:style w:type="paragraph" w:styleId="906" w:default="1">
    <w:name w:val="Normal"/>
    <w:next w:val="906"/>
    <w:link w:val="906"/>
    <w:qFormat/>
    <w:rPr>
      <w:lang w:val="ru-RU" w:eastAsia="ru-RU" w:bidi="ar-SA"/>
    </w:rPr>
  </w:style>
  <w:style w:type="paragraph" w:styleId="907">
    <w:name w:val="Заголовок 1"/>
    <w:basedOn w:val="906"/>
    <w:next w:val="906"/>
    <w:link w:val="1001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908">
    <w:name w:val="Заголовок 2"/>
    <w:basedOn w:val="906"/>
    <w:next w:val="906"/>
    <w:link w:val="1002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909">
    <w:name w:val="Основной шрифт абзаца"/>
    <w:next w:val="909"/>
    <w:link w:val="906"/>
    <w:semiHidden/>
  </w:style>
  <w:style w:type="table" w:styleId="910">
    <w:name w:val="Обычная таблица"/>
    <w:next w:val="910"/>
    <w:link w:val="906"/>
    <w:semiHidden/>
    <w:tblPr/>
  </w:style>
  <w:style w:type="numbering" w:styleId="911">
    <w:name w:val="Нет списка"/>
    <w:next w:val="911"/>
    <w:link w:val="906"/>
    <w:semiHidden/>
  </w:style>
  <w:style w:type="paragraph" w:styleId="912">
    <w:name w:val="Название объекта"/>
    <w:basedOn w:val="906"/>
    <w:next w:val="906"/>
    <w:link w:val="90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13">
    <w:name w:val="Основной текст"/>
    <w:basedOn w:val="906"/>
    <w:next w:val="913"/>
    <w:link w:val="941"/>
    <w:pPr>
      <w:ind w:right="3117"/>
    </w:pPr>
    <w:rPr>
      <w:rFonts w:ascii="Courier New" w:hAnsi="Courier New"/>
      <w:sz w:val="26"/>
      <w:lang w:val="en-US" w:eastAsia="en-US"/>
    </w:rPr>
  </w:style>
  <w:style w:type="paragraph" w:styleId="914">
    <w:name w:val="Основной текст с отступом"/>
    <w:basedOn w:val="906"/>
    <w:next w:val="914"/>
    <w:link w:val="1003"/>
    <w:pPr>
      <w:ind w:right="-1"/>
      <w:jc w:val="both"/>
    </w:pPr>
    <w:rPr>
      <w:sz w:val="26"/>
      <w:lang w:val="en-US" w:eastAsia="en-US"/>
    </w:rPr>
  </w:style>
  <w:style w:type="paragraph" w:styleId="915">
    <w:name w:val="Нижний колонтитул"/>
    <w:basedOn w:val="906"/>
    <w:next w:val="915"/>
    <w:link w:val="1000"/>
    <w:uiPriority w:val="99"/>
    <w:pPr>
      <w:tabs>
        <w:tab w:val="center" w:pos="4153" w:leader="none"/>
        <w:tab w:val="right" w:pos="8306" w:leader="none"/>
      </w:tabs>
    </w:pPr>
  </w:style>
  <w:style w:type="character" w:styleId="916">
    <w:name w:val="Номер страницы"/>
    <w:basedOn w:val="909"/>
    <w:next w:val="916"/>
    <w:link w:val="906"/>
  </w:style>
  <w:style w:type="paragraph" w:styleId="917">
    <w:name w:val="Верхний колонтитул"/>
    <w:basedOn w:val="906"/>
    <w:next w:val="917"/>
    <w:link w:val="920"/>
    <w:uiPriority w:val="99"/>
    <w:pPr>
      <w:tabs>
        <w:tab w:val="center" w:pos="4153" w:leader="none"/>
        <w:tab w:val="right" w:pos="8306" w:leader="none"/>
      </w:tabs>
    </w:pPr>
  </w:style>
  <w:style w:type="paragraph" w:styleId="918">
    <w:name w:val="Текст выноски"/>
    <w:basedOn w:val="906"/>
    <w:next w:val="918"/>
    <w:link w:val="919"/>
    <w:rPr>
      <w:rFonts w:ascii="Segoe UI" w:hAnsi="Segoe UI"/>
      <w:sz w:val="18"/>
      <w:szCs w:val="18"/>
      <w:lang w:val="en-US" w:eastAsia="en-US"/>
    </w:rPr>
  </w:style>
  <w:style w:type="character" w:styleId="919">
    <w:name w:val="Текст выноски Знак"/>
    <w:next w:val="919"/>
    <w:link w:val="918"/>
    <w:rPr>
      <w:rFonts w:ascii="Segoe UI" w:hAnsi="Segoe UI" w:cs="Segoe UI"/>
      <w:sz w:val="18"/>
      <w:szCs w:val="18"/>
    </w:rPr>
  </w:style>
  <w:style w:type="character" w:styleId="920">
    <w:name w:val="Верхний колонтитул Знак"/>
    <w:next w:val="920"/>
    <w:link w:val="917"/>
    <w:uiPriority w:val="99"/>
  </w:style>
  <w:style w:type="numbering" w:styleId="921">
    <w:name w:val="Нет списка1"/>
    <w:next w:val="911"/>
    <w:link w:val="906"/>
    <w:uiPriority w:val="99"/>
    <w:semiHidden/>
    <w:unhideWhenUsed/>
  </w:style>
  <w:style w:type="paragraph" w:styleId="922">
    <w:name w:val="Без интервала"/>
    <w:next w:val="922"/>
    <w:link w:val="906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23">
    <w:name w:val="Гиперссылка"/>
    <w:next w:val="923"/>
    <w:link w:val="906"/>
    <w:uiPriority w:val="99"/>
    <w:unhideWhenUsed/>
    <w:rPr>
      <w:color w:val="0000ff"/>
      <w:u w:val="single"/>
    </w:rPr>
  </w:style>
  <w:style w:type="character" w:styleId="924">
    <w:name w:val="Просмотренная гиперссылка"/>
    <w:next w:val="924"/>
    <w:link w:val="906"/>
    <w:uiPriority w:val="99"/>
    <w:unhideWhenUsed/>
    <w:rPr>
      <w:color w:val="800080"/>
      <w:u w:val="single"/>
    </w:rPr>
  </w:style>
  <w:style w:type="paragraph" w:styleId="925">
    <w:name w:val="xl65"/>
    <w:basedOn w:val="906"/>
    <w:next w:val="925"/>
    <w:link w:val="90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6">
    <w:name w:val="xl66"/>
    <w:basedOn w:val="906"/>
    <w:next w:val="926"/>
    <w:link w:val="90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7">
    <w:name w:val="xl67"/>
    <w:basedOn w:val="906"/>
    <w:next w:val="927"/>
    <w:link w:val="90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8">
    <w:name w:val="xl68"/>
    <w:basedOn w:val="906"/>
    <w:next w:val="928"/>
    <w:link w:val="90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9">
    <w:name w:val="xl69"/>
    <w:basedOn w:val="906"/>
    <w:next w:val="929"/>
    <w:link w:val="90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>
    <w:name w:val="xl70"/>
    <w:basedOn w:val="906"/>
    <w:next w:val="930"/>
    <w:link w:val="90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1">
    <w:name w:val="xl71"/>
    <w:basedOn w:val="906"/>
    <w:next w:val="931"/>
    <w:link w:val="90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2">
    <w:name w:val="xl72"/>
    <w:basedOn w:val="906"/>
    <w:next w:val="932"/>
    <w:link w:val="90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3">
    <w:name w:val="xl73"/>
    <w:basedOn w:val="906"/>
    <w:next w:val="933"/>
    <w:link w:val="90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4">
    <w:name w:val="xl74"/>
    <w:basedOn w:val="906"/>
    <w:next w:val="934"/>
    <w:link w:val="90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5">
    <w:name w:val="xl75"/>
    <w:basedOn w:val="906"/>
    <w:next w:val="935"/>
    <w:link w:val="90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6">
    <w:name w:val="xl76"/>
    <w:basedOn w:val="906"/>
    <w:next w:val="936"/>
    <w:link w:val="90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7">
    <w:name w:val="xl77"/>
    <w:basedOn w:val="906"/>
    <w:next w:val="937"/>
    <w:link w:val="906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8">
    <w:name w:val="xl78"/>
    <w:basedOn w:val="906"/>
    <w:next w:val="938"/>
    <w:link w:val="90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9">
    <w:name w:val="xl79"/>
    <w:basedOn w:val="906"/>
    <w:next w:val="939"/>
    <w:link w:val="90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0">
    <w:name w:val="Форма"/>
    <w:next w:val="940"/>
    <w:link w:val="906"/>
    <w:rPr>
      <w:sz w:val="28"/>
      <w:szCs w:val="28"/>
      <w:lang w:val="ru-RU" w:eastAsia="ru-RU" w:bidi="ar-SA"/>
    </w:rPr>
  </w:style>
  <w:style w:type="character" w:styleId="941">
    <w:name w:val="Основной текст Знак"/>
    <w:next w:val="941"/>
    <w:link w:val="913"/>
    <w:rPr>
      <w:rFonts w:ascii="Courier New" w:hAnsi="Courier New"/>
      <w:sz w:val="26"/>
    </w:rPr>
  </w:style>
  <w:style w:type="paragraph" w:styleId="942">
    <w:name w:val="ConsPlusNormal"/>
    <w:next w:val="942"/>
    <w:link w:val="906"/>
    <w:rPr>
      <w:sz w:val="28"/>
      <w:szCs w:val="28"/>
      <w:lang w:val="ru-RU" w:eastAsia="ru-RU" w:bidi="ar-SA"/>
    </w:rPr>
  </w:style>
  <w:style w:type="numbering" w:styleId="943">
    <w:name w:val="Нет списка11"/>
    <w:next w:val="911"/>
    <w:link w:val="906"/>
    <w:uiPriority w:val="99"/>
    <w:semiHidden/>
    <w:unhideWhenUsed/>
  </w:style>
  <w:style w:type="numbering" w:styleId="944">
    <w:name w:val="Нет списка111"/>
    <w:next w:val="911"/>
    <w:link w:val="906"/>
    <w:uiPriority w:val="99"/>
    <w:semiHidden/>
    <w:unhideWhenUsed/>
  </w:style>
  <w:style w:type="paragraph" w:styleId="945">
    <w:name w:val="font5"/>
    <w:basedOn w:val="906"/>
    <w:next w:val="945"/>
    <w:link w:val="906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46">
    <w:name w:val="xl80"/>
    <w:basedOn w:val="906"/>
    <w:next w:val="946"/>
    <w:link w:val="90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47">
    <w:name w:val="xl81"/>
    <w:basedOn w:val="906"/>
    <w:next w:val="947"/>
    <w:link w:val="90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48">
    <w:name w:val="xl82"/>
    <w:basedOn w:val="906"/>
    <w:next w:val="948"/>
    <w:link w:val="906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49">
    <w:name w:val="Сетка таблицы"/>
    <w:basedOn w:val="910"/>
    <w:next w:val="949"/>
    <w:link w:val="906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50">
    <w:name w:val="xl83"/>
    <w:basedOn w:val="906"/>
    <w:next w:val="950"/>
    <w:link w:val="9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>
    <w:name w:val="xl84"/>
    <w:basedOn w:val="906"/>
    <w:next w:val="951"/>
    <w:link w:val="9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2">
    <w:name w:val="xl85"/>
    <w:basedOn w:val="906"/>
    <w:next w:val="952"/>
    <w:link w:val="9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3">
    <w:name w:val="xl86"/>
    <w:basedOn w:val="906"/>
    <w:next w:val="953"/>
    <w:link w:val="9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4">
    <w:name w:val="xl87"/>
    <w:basedOn w:val="906"/>
    <w:next w:val="954"/>
    <w:link w:val="9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5">
    <w:name w:val="xl88"/>
    <w:basedOn w:val="906"/>
    <w:next w:val="955"/>
    <w:link w:val="9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6">
    <w:name w:val="xl89"/>
    <w:basedOn w:val="906"/>
    <w:next w:val="956"/>
    <w:link w:val="9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7">
    <w:name w:val="xl90"/>
    <w:basedOn w:val="906"/>
    <w:next w:val="957"/>
    <w:link w:val="9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8">
    <w:name w:val="xl91"/>
    <w:basedOn w:val="906"/>
    <w:next w:val="958"/>
    <w:link w:val="9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9">
    <w:name w:val="xl92"/>
    <w:basedOn w:val="906"/>
    <w:next w:val="959"/>
    <w:link w:val="9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0">
    <w:name w:val="xl93"/>
    <w:basedOn w:val="906"/>
    <w:next w:val="960"/>
    <w:link w:val="9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1">
    <w:name w:val="xl94"/>
    <w:basedOn w:val="906"/>
    <w:next w:val="961"/>
    <w:link w:val="906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2">
    <w:name w:val="xl95"/>
    <w:basedOn w:val="906"/>
    <w:next w:val="962"/>
    <w:link w:val="9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3">
    <w:name w:val="xl96"/>
    <w:basedOn w:val="906"/>
    <w:next w:val="963"/>
    <w:link w:val="9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4">
    <w:name w:val="xl97"/>
    <w:basedOn w:val="906"/>
    <w:next w:val="964"/>
    <w:link w:val="9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5">
    <w:name w:val="xl98"/>
    <w:basedOn w:val="906"/>
    <w:next w:val="965"/>
    <w:link w:val="90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66">
    <w:name w:val="xl99"/>
    <w:basedOn w:val="906"/>
    <w:next w:val="966"/>
    <w:link w:val="906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7">
    <w:name w:val="xl100"/>
    <w:basedOn w:val="906"/>
    <w:next w:val="967"/>
    <w:link w:val="90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>
    <w:name w:val="xl101"/>
    <w:basedOn w:val="906"/>
    <w:next w:val="968"/>
    <w:link w:val="9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>
    <w:name w:val="xl102"/>
    <w:basedOn w:val="906"/>
    <w:next w:val="969"/>
    <w:link w:val="9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>
    <w:name w:val="xl103"/>
    <w:basedOn w:val="906"/>
    <w:next w:val="970"/>
    <w:link w:val="90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>
    <w:name w:val="xl104"/>
    <w:basedOn w:val="906"/>
    <w:next w:val="971"/>
    <w:link w:val="9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>
    <w:name w:val="xl105"/>
    <w:basedOn w:val="906"/>
    <w:next w:val="972"/>
    <w:link w:val="9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>
    <w:name w:val="xl106"/>
    <w:basedOn w:val="906"/>
    <w:next w:val="973"/>
    <w:link w:val="9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74">
    <w:name w:val="xl107"/>
    <w:basedOn w:val="906"/>
    <w:next w:val="974"/>
    <w:link w:val="9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>
    <w:name w:val="xl108"/>
    <w:basedOn w:val="906"/>
    <w:next w:val="975"/>
    <w:link w:val="90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>
    <w:name w:val="xl109"/>
    <w:basedOn w:val="906"/>
    <w:next w:val="976"/>
    <w:link w:val="90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>
    <w:name w:val="xl110"/>
    <w:basedOn w:val="906"/>
    <w:next w:val="977"/>
    <w:link w:val="90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>
    <w:name w:val="xl111"/>
    <w:basedOn w:val="906"/>
    <w:next w:val="978"/>
    <w:link w:val="90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>
    <w:name w:val="xl112"/>
    <w:basedOn w:val="906"/>
    <w:next w:val="979"/>
    <w:link w:val="906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80">
    <w:name w:val="xl113"/>
    <w:basedOn w:val="906"/>
    <w:next w:val="980"/>
    <w:link w:val="90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>
    <w:name w:val="xl114"/>
    <w:basedOn w:val="906"/>
    <w:next w:val="981"/>
    <w:link w:val="90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>
    <w:name w:val="xl115"/>
    <w:basedOn w:val="906"/>
    <w:next w:val="982"/>
    <w:link w:val="906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83">
    <w:name w:val="xl116"/>
    <w:basedOn w:val="906"/>
    <w:next w:val="983"/>
    <w:link w:val="90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>
    <w:name w:val="xl117"/>
    <w:basedOn w:val="906"/>
    <w:next w:val="984"/>
    <w:link w:val="906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>
    <w:name w:val="xl118"/>
    <w:basedOn w:val="906"/>
    <w:next w:val="985"/>
    <w:link w:val="906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>
    <w:name w:val="xl119"/>
    <w:basedOn w:val="906"/>
    <w:next w:val="986"/>
    <w:link w:val="90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>
    <w:name w:val="xl120"/>
    <w:basedOn w:val="906"/>
    <w:next w:val="987"/>
    <w:link w:val="90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8">
    <w:name w:val="xl121"/>
    <w:basedOn w:val="906"/>
    <w:next w:val="988"/>
    <w:link w:val="90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9">
    <w:name w:val="xl122"/>
    <w:basedOn w:val="906"/>
    <w:next w:val="989"/>
    <w:link w:val="90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>
    <w:name w:val="xl123"/>
    <w:basedOn w:val="906"/>
    <w:next w:val="990"/>
    <w:link w:val="9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1">
    <w:name w:val="xl124"/>
    <w:basedOn w:val="906"/>
    <w:next w:val="991"/>
    <w:link w:val="9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2">
    <w:name w:val="xl125"/>
    <w:basedOn w:val="906"/>
    <w:next w:val="992"/>
    <w:link w:val="9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93">
    <w:name w:val="Нет списка2"/>
    <w:next w:val="911"/>
    <w:link w:val="906"/>
    <w:uiPriority w:val="99"/>
    <w:semiHidden/>
    <w:unhideWhenUsed/>
  </w:style>
  <w:style w:type="numbering" w:styleId="994">
    <w:name w:val="Нет списка3"/>
    <w:next w:val="911"/>
    <w:link w:val="906"/>
    <w:uiPriority w:val="99"/>
    <w:semiHidden/>
    <w:unhideWhenUsed/>
  </w:style>
  <w:style w:type="paragraph" w:styleId="995">
    <w:name w:val="font6"/>
    <w:basedOn w:val="906"/>
    <w:next w:val="995"/>
    <w:link w:val="90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6">
    <w:name w:val="font7"/>
    <w:basedOn w:val="906"/>
    <w:next w:val="996"/>
    <w:link w:val="90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7">
    <w:name w:val="font8"/>
    <w:basedOn w:val="906"/>
    <w:next w:val="997"/>
    <w:link w:val="90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98">
    <w:name w:val="Нет списка4"/>
    <w:next w:val="911"/>
    <w:link w:val="906"/>
    <w:uiPriority w:val="99"/>
    <w:semiHidden/>
    <w:unhideWhenUsed/>
  </w:style>
  <w:style w:type="paragraph" w:styleId="999">
    <w:name w:val="Абзац списка"/>
    <w:basedOn w:val="906"/>
    <w:next w:val="999"/>
    <w:link w:val="90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1000">
    <w:name w:val="Нижний колонтитул Знак"/>
    <w:next w:val="1000"/>
    <w:link w:val="915"/>
    <w:uiPriority w:val="99"/>
  </w:style>
  <w:style w:type="character" w:styleId="1001">
    <w:name w:val="Заголовок 1 Знак"/>
    <w:next w:val="1001"/>
    <w:link w:val="907"/>
    <w:rPr>
      <w:sz w:val="24"/>
    </w:rPr>
  </w:style>
  <w:style w:type="character" w:styleId="1002">
    <w:name w:val="Заголовок 2 Знак"/>
    <w:next w:val="1002"/>
    <w:link w:val="908"/>
    <w:rPr>
      <w:sz w:val="24"/>
    </w:rPr>
  </w:style>
  <w:style w:type="character" w:styleId="1003">
    <w:name w:val="Основной текст с отступом Знак"/>
    <w:next w:val="1003"/>
    <w:link w:val="914"/>
    <w:rPr>
      <w:sz w:val="26"/>
    </w:rPr>
  </w:style>
  <w:style w:type="table" w:styleId="1004">
    <w:name w:val="0-19"/>
    <w:basedOn w:val="910"/>
    <w:next w:val="1004"/>
    <w:link w:val="906"/>
    <w:rPr>
      <w:sz w:val="28"/>
    </w:rPr>
    <w:tblPr/>
  </w:style>
  <w:style w:type="character" w:styleId="1005">
    <w:name w:val="Выделение"/>
    <w:next w:val="1005"/>
    <w:link w:val="906"/>
    <w:uiPriority w:val="20"/>
    <w:qFormat/>
    <w:rPr>
      <w:i/>
      <w:iCs/>
    </w:rPr>
  </w:style>
  <w:style w:type="character" w:styleId="1006" w:default="1">
    <w:name w:val="Default Paragraph Font"/>
    <w:uiPriority w:val="1"/>
    <w:semiHidden/>
    <w:unhideWhenUsed/>
  </w:style>
  <w:style w:type="numbering" w:styleId="1007" w:default="1">
    <w:name w:val="No List"/>
    <w:uiPriority w:val="99"/>
    <w:semiHidden/>
    <w:unhideWhenUsed/>
  </w:style>
  <w:style w:type="table" w:styleId="100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47</cp:revision>
  <dcterms:created xsi:type="dcterms:W3CDTF">2023-04-14T07:39:00Z</dcterms:created>
  <dcterms:modified xsi:type="dcterms:W3CDTF">2025-02-20T11:52:07Z</dcterms:modified>
  <cp:version>786432</cp:version>
</cp:coreProperties>
</file>