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350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35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</w:t>
      </w:r>
      <w:r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подведомственных </w:t>
      </w:r>
      <w:r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20.10.2009 № 705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об отмене </w:t>
      </w:r>
      <w:r>
        <w:rPr>
          <w:b/>
          <w:bCs/>
          <w:sz w:val="28"/>
          <w:szCs w:val="28"/>
        </w:rPr>
        <w:t xml:space="preserve">постановления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17.10.</w:t>
      </w:r>
      <w:r>
        <w:rPr>
          <w:b/>
          <w:bCs/>
          <w:sz w:val="28"/>
          <w:szCs w:val="28"/>
        </w:rPr>
        <w:t xml:space="preserve">2024 № 921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учреждений,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подведомственных департаменту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20.10.2009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705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Cs/>
          <w:sz w:val="28"/>
          <w:szCs w:val="28"/>
        </w:rPr>
        <w:br/>
        <w:t xml:space="preserve">от 20 октября 2009 г. № 705 (в ред. </w:t>
      </w:r>
      <w:r>
        <w:rPr>
          <w:sz w:val="28"/>
          <w:szCs w:val="28"/>
        </w:rPr>
        <w:t xml:space="preserve">от 15.01.2010 № 3, от 07.10.2010 № 667, </w:t>
      </w:r>
      <w:r>
        <w:rPr>
          <w:sz w:val="28"/>
          <w:szCs w:val="28"/>
        </w:rPr>
        <w:br/>
        <w:t xml:space="preserve">от 16.03.2011 № 100, от 25.12.2012 № 967, от 07.11.2013 № 965, от 06.06.2014 </w:t>
      </w:r>
      <w:r>
        <w:rPr>
          <w:sz w:val="28"/>
          <w:szCs w:val="28"/>
        </w:rPr>
        <w:br/>
        <w:t xml:space="preserve">№ 375, от 15.09.2014 № 633, от 28.07.2015 № 502, от 13.10.2016 № 836, </w:t>
      </w:r>
      <w:r>
        <w:rPr>
          <w:sz w:val="28"/>
          <w:szCs w:val="28"/>
        </w:rPr>
        <w:br/>
        <w:t xml:space="preserve"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 xml:space="preserve">от 09.12.2021 № 1138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 24.05.20</w:t>
      </w:r>
      <w:r>
        <w:rPr>
          <w:sz w:val="28"/>
          <w:szCs w:val="28"/>
        </w:rPr>
        <w:t xml:space="preserve">22 № 400, от 24.06.2022 №</w:t>
      </w:r>
      <w:r>
        <w:rPr>
          <w:sz w:val="28"/>
          <w:szCs w:val="28"/>
        </w:rPr>
        <w:t xml:space="preserve"> 529,</w:t>
      </w:r>
      <w:r>
        <w:rPr>
          <w:sz w:val="28"/>
          <w:szCs w:val="28"/>
        </w:rPr>
        <w:t xml:space="preserve"> от 03.08.2022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653, от 30.08.2022 №</w:t>
      </w:r>
      <w:r>
        <w:rPr>
          <w:sz w:val="28"/>
          <w:szCs w:val="28"/>
        </w:rPr>
        <w:t xml:space="preserve"> 721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08.11.2022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16.05.2023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18.08.2023 № 726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10.01.2024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5, от 27.09.2024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804, от 17.10.2024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921,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1102</w:t>
      </w:r>
      <w:r>
        <w:rPr>
          <w:bCs/>
          <w:sz w:val="28"/>
          <w:szCs w:val="28"/>
        </w:rPr>
        <w:t xml:space="preserve">), 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пункт 5.3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</w:t>
      </w:r>
      <w:r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включенным 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87"/>
        <w:tblW w:w="9918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339"/>
        <w:gridCol w:w="1370"/>
        <w:gridCol w:w="1371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87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5339"/>
        <w:gridCol w:w="1370"/>
        <w:gridCol w:w="1371"/>
      </w:tblGrid>
      <w:tr>
        <w:tblPrEx/>
        <w:trPr>
          <w:trHeight w:val="258"/>
          <w:tblHeader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53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культуре, инструктор по труду, музыкальный руководитель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11 461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11 685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53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12 413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12 656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53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13 474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13 738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53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</w:t>
            </w:r>
            <w:r>
              <w:rPr>
                <w:sz w:val="28"/>
                <w:szCs w:val="28"/>
              </w:rPr>
              <w:t xml:space="preserve">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</w:t>
            </w:r>
            <w:r>
              <w:rPr>
                <w:sz w:val="28"/>
                <w:szCs w:val="28"/>
              </w:rPr>
              <w:t xml:space="preserve">и защиты Родины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тьютор</w:t>
            </w:r>
            <w:r>
              <w:rPr>
                <w:sz w:val="28"/>
                <w:szCs w:val="28"/>
              </w:rPr>
              <w:t xml:space="preserve">, педагог-библиотекарь, советник директора по воспитанию и взаимодействию</w:t>
            </w:r>
            <w:r>
              <w:rPr>
                <w:sz w:val="28"/>
                <w:szCs w:val="28"/>
              </w:rPr>
              <w:t xml:space="preserve"> с </w:t>
            </w:r>
            <w:r>
              <w:rPr>
                <w:sz w:val="28"/>
                <w:szCs w:val="28"/>
              </w:rPr>
              <w:t xml:space="preserve">детскими общественными объединениями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13 587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13 853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индексации должностных окладов на 7,4 % с 01 октября 2024 г. (указанные размеры должностных окладов п</w:t>
      </w:r>
      <w:r>
        <w:rPr>
          <w:sz w:val="24"/>
          <w:szCs w:val="24"/>
        </w:rPr>
        <w:t xml:space="preserve">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t xml:space="preserve">1.</w:t>
      </w:r>
      <w:r>
        <w:t xml:space="preserve">2</w:t>
      </w:r>
      <w:r>
        <w:t xml:space="preserve">.</w:t>
      </w:r>
      <w:r>
        <w:t xml:space="preserve"> пункт 7.3 изложить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Размеры должностных окладов работникам учебно-вспомогательного персонала учреждения устанавливаются руководителем учреждения в соответствии</w:t>
      </w:r>
      <w:r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left"/>
        <w:spacing w:line="240" w:lineRule="exact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2"/>
        <w:jc w:val="center"/>
        <w:spacing w:line="240" w:lineRule="exact"/>
        <w:rPr>
          <w:b/>
        </w:rPr>
      </w:pPr>
      <w:r>
        <w:rPr>
          <w:b/>
        </w:rPr>
        <w:t xml:space="preserve">СХЕМА </w:t>
      </w:r>
      <w:r>
        <w:rPr>
          <w:b/>
        </w:rPr>
      </w:r>
      <w:r>
        <w:rPr>
          <w:b/>
        </w:rPr>
      </w:r>
    </w:p>
    <w:p>
      <w:pPr>
        <w:pStyle w:val="882"/>
        <w:jc w:val="center"/>
        <w:spacing w:line="240" w:lineRule="exact"/>
        <w:rPr>
          <w:b/>
        </w:rPr>
      </w:pPr>
      <w:r>
        <w:rPr>
          <w:b/>
        </w:rPr>
        <w:t xml:space="preserve">должностных окладов по должностям работников </w:t>
      </w:r>
      <w:r>
        <w:rPr>
          <w:b/>
        </w:rPr>
        <w:br/>
      </w:r>
      <w:r>
        <w:rPr>
          <w:b/>
        </w:rPr>
        <w:t xml:space="preserve">учебно-вспомогательного персонала, включенным в профессиональные </w:t>
      </w:r>
      <w:r>
        <w:rPr>
          <w:b/>
        </w:rPr>
        <w:br/>
      </w:r>
      <w:r>
        <w:rPr>
          <w:b/>
        </w:rPr>
        <w:t xml:space="preserve">квалификационные группы</w:t>
      </w:r>
      <w:r>
        <w:rPr>
          <w:b/>
        </w:rPr>
      </w:r>
      <w:r>
        <w:rPr>
          <w:b/>
        </w:rPr>
      </w:r>
    </w:p>
    <w:p>
      <w:pPr>
        <w:pStyle w:val="882"/>
      </w:pPr>
      <w:r/>
      <w:r/>
    </w:p>
    <w:tbl>
      <w:tblPr>
        <w:tblW w:w="5078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245"/>
        <w:gridCol w:w="1845"/>
        <w:gridCol w:w="1982"/>
      </w:tblGrid>
      <w:tr>
        <w:tblPrEx/>
        <w:trPr/>
        <w:tc>
          <w:tcPr>
            <w:tcW w:w="98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8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</w:t>
            </w:r>
            <w:r>
              <w:rPr>
                <w:sz w:val="28"/>
                <w:szCs w:val="28"/>
              </w:rPr>
              <w:t xml:space="preserve">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7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4241"/>
        <w:gridCol w:w="1845"/>
        <w:gridCol w:w="1982"/>
      </w:tblGrid>
      <w:tr>
        <w:tblPrEx/>
        <w:trPr>
          <w:tblHeader/>
        </w:trPr>
        <w:tc>
          <w:tcPr>
            <w:tcW w:w="9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8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воспитатель (кроме дошкольных образовательных учреждений), дежурный по режиму (для кадетской школы)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7 840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99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диспетчер образовательного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10 775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11 799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 01 января 2025 г.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rPr>
          <w:highlight w:val="none"/>
        </w:rPr>
      </w:pPr>
      <w:r>
        <w:t xml:space="preserve">1.</w:t>
      </w:r>
      <w:r>
        <w:t xml:space="preserve">3</w:t>
      </w:r>
      <w:r>
        <w:t xml:space="preserve">.</w:t>
      </w:r>
      <w:r>
        <w:t xml:space="preserve"> </w:t>
      </w:r>
      <w:r>
        <w:t xml:space="preserve">пункт 8.3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8.3. Устанавливаемые размеры должностных окладов: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служащих, включенным</w:t>
      </w:r>
      <w:r>
        <w:rPr>
          <w:b/>
          <w:sz w:val="28"/>
          <w:szCs w:val="28"/>
        </w:rPr>
        <w:br/>
        <w:t xml:space="preserve">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4"/>
        <w:gridCol w:w="2411"/>
        <w:gridCol w:w="1842"/>
        <w:gridCol w:w="18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квалификационные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1842"/>
        <w:gridCol w:w="2411"/>
        <w:gridCol w:w="1842"/>
        <w:gridCol w:w="1830"/>
      </w:tblGrid>
      <w:tr>
        <w:tblPrEx/>
        <w:trPr>
          <w:trHeight w:val="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первого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</w:t>
            </w:r>
            <w:r>
              <w:rPr>
                <w:sz w:val="28"/>
                <w:szCs w:val="28"/>
              </w:rPr>
              <w:t xml:space="preserve">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7 004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7 669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лаборант, инспектор по кадрам, секретарь руководителя, техник-программист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8 465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производством (шеф-повар)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8 763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9 595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инженер-программист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 xml:space="preserve">именование «</w:t>
            </w:r>
            <w:r>
              <w:rPr>
                <w:sz w:val="28"/>
                <w:szCs w:val="28"/>
              </w:rPr>
              <w:t xml:space="preserve">ведущий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13 530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14 815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</w:r>
      <w:r>
        <w:rPr>
          <w:rFonts w:ascii="Times New Roman" w:hAnsi="Times New Roman" w:cs="Times New Roman"/>
          <w:sz w:val="22"/>
          <w:szCs w:val="28"/>
        </w:rPr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</w:t>
      </w:r>
      <w:r>
        <w:rPr>
          <w:sz w:val="24"/>
          <w:szCs w:val="24"/>
        </w:rPr>
        <w:t xml:space="preserve">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 01 января 2025 г.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по должностям служащих, не включенным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>
        <w:tblPrEx/>
        <w:trPr/>
        <w:tc>
          <w:tcPr>
            <w:tcW w:w="292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(помощник) по оказанию технической помощи инвалидам и лицам</w:t>
            </w:r>
            <w:r>
              <w:rPr>
                <w:sz w:val="28"/>
                <w:szCs w:val="28"/>
              </w:rPr>
              <w:t xml:space="preserve"> с </w:t>
            </w:r>
            <w:r>
              <w:rPr>
                <w:sz w:val="28"/>
                <w:szCs w:val="28"/>
              </w:rPr>
              <w:t xml:space="preserve">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/>
          </w:p>
        </w:tc>
      </w:tr>
      <w:tr>
        <w:tblPrEx/>
        <w:trPr>
          <w:trHeight w:val="1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8 394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/>
          </w:p>
        </w:tc>
      </w:tr>
    </w:tbl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 01 января 2025 г.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t xml:space="preserve">1.</w:t>
      </w:r>
      <w:r>
        <w:t xml:space="preserve">4</w:t>
      </w:r>
      <w:r>
        <w:t xml:space="preserve">.</w:t>
      </w:r>
      <w:r>
        <w:t xml:space="preserve"> </w:t>
      </w:r>
      <w:r>
        <w:t xml:space="preserve">пункт 9.3 изложить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«9.3. Устанавливаемые размеры должностных окладов: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82"/>
        <w:jc w:val="center"/>
        <w:spacing w:line="240" w:lineRule="exact"/>
        <w:rPr>
          <w:b/>
        </w:rPr>
      </w:pPr>
      <w:r>
        <w:rPr>
          <w:b/>
        </w:rPr>
        <w:t xml:space="preserve">СХЕМА</w:t>
      </w:r>
      <w:r>
        <w:rPr>
          <w:b/>
        </w:rPr>
      </w:r>
      <w:r>
        <w:rPr>
          <w:b/>
        </w:rPr>
      </w:r>
    </w:p>
    <w:p>
      <w:pPr>
        <w:pStyle w:val="882"/>
        <w:jc w:val="center"/>
        <w:spacing w:line="240" w:lineRule="exact"/>
        <w:rPr>
          <w:b/>
          <w:bCs/>
          <w:highlight w:val="none"/>
        </w:rPr>
      </w:pPr>
      <w:r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>
        <w:rPr>
          <w:b/>
        </w:rPr>
        <w:t xml:space="preserve">в профессиональные квалификационные группы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2"/>
        <w:jc w:val="center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>
        <w:tblPrEx/>
        <w:trPr>
          <w:trHeight w:val="1012"/>
        </w:trPr>
        <w:tc>
          <w:tcPr>
            <w:tcW w:w="9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квалификационные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>
        <w:tblPrEx/>
        <w:trPr>
          <w:trHeight w:val="20"/>
          <w:tblHeader/>
        </w:trPr>
        <w:tc>
          <w:tcPr>
            <w:tcW w:w="9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первого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</w:t>
            </w:r>
            <w:r>
              <w:rPr>
                <w:sz w:val="28"/>
                <w:szCs w:val="28"/>
              </w:rPr>
              <w:t xml:space="preserve">рабочий, повар, рабочий по комплексному обслуживанию и ремонту зданий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7 004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7 669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7 784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8 523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 01 января 2025 г.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1.5. </w:t>
      </w:r>
      <w:r>
        <w:rPr>
          <w:bCs/>
          <w:sz w:val="28"/>
          <w:szCs w:val="28"/>
        </w:rPr>
        <w:t xml:space="preserve">в приложении 1 в абзаце первом пункта 4.1.2 таблицу изложить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Style w:val="887"/>
        <w:tblW w:w="9918" w:type="dxa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Категория учреждения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Style w:val="887"/>
        <w:tblW w:w="9918" w:type="dxa"/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>
        <w:tblPrEx/>
        <w:trPr>
          <w:tblHeader/>
        </w:trPr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W w:w="991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Образовательные учреждения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500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22 885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25 059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501 до 750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26 494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751 до 1000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25 631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28 066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1001 до 1300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29 948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32 793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1301 до 2000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30 471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33 366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Свыше 2000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32 695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35 801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18" w:type="dxa"/>
            <w:textDirection w:val="lrTb"/>
            <w:noWrap w:val="false"/>
          </w:tcPr>
          <w:p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Образовательные учреждения с круглосуточным проживанием всего контингента или его части</w: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500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25 502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27 925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500 до 1000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28 116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30 787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Свыше 1000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35 084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18" w:type="dxa"/>
            <w:textDirection w:val="lrTb"/>
            <w:noWrap w:val="false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Учреждения для обучающихся с ограниченными возможностями здоровья</w: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</w:r>
          </w:p>
        </w:tc>
      </w:tr>
      <w:tr>
        <w:tblPrEx/>
        <w:trPr>
          <w:trHeight w:val="361"/>
        </w:trPr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500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27 070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29 642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500 до 1000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28 511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31 220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Свыше 1000 учащихся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35 084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964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Кадетская школа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35 084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 xml:space="preserve">3.1.2 </w:t>
      </w:r>
      <w:r>
        <w:rPr>
          <w:bCs/>
          <w:sz w:val="28"/>
          <w:szCs w:val="28"/>
        </w:rPr>
        <w:t xml:space="preserve">таблицу изложить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Style w:val="887"/>
        <w:tblW w:w="9918" w:type="dxa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4248"/>
        <w:gridCol w:w="2835"/>
        <w:gridCol w:w="2835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Категория учреждения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Style w:val="887"/>
        <w:tblW w:w="9918" w:type="dxa"/>
        <w:tblLook w:val="04A0" w:firstRow="1" w:lastRow="0" w:firstColumn="1" w:lastColumn="0" w:noHBand="0" w:noVBand="1"/>
      </w:tblPr>
      <w:tblGrid>
        <w:gridCol w:w="4248"/>
        <w:gridCol w:w="2835"/>
        <w:gridCol w:w="2835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85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W w:w="991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Образовательные учреждения, реализующие программу дошкольного образования в группах общеразвивающей направленности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22 363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24 487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501 до 700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26 494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701 до 900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24 847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27 207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901 до 1300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27 855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30 501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1301 до 1500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28 771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31 504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Свыше 1500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31 385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34 367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18" w:type="dxa"/>
            <w:textDirection w:val="lrTb"/>
            <w:noWrap w:val="false"/>
          </w:tcPr>
          <w:p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Образов</w:t>
            </w:r>
            <w:r>
              <w:rPr>
                <w:rFonts w:cstheme="minorHAnsi"/>
                <w:sz w:val="28"/>
                <w:szCs w:val="28"/>
              </w:rPr>
              <w:t xml:space="preserve">ат</w:t>
            </w:r>
            <w:r>
              <w:rPr>
                <w:rFonts w:cstheme="minorHAnsi"/>
                <w:sz w:val="28"/>
                <w:szCs w:val="28"/>
              </w:rPr>
              <w:t xml:space="preserve">ельные учреждения, реализующие программу дошкольного образования в группах компенсирующей и (или) оздоровительной направленности </w:t>
              <w:br/>
              <w:t xml:space="preserve">(при наличии не менее 5 % детей от общей численности, получающих услугу компенсирующей и (или) оздоровительной направленности)</w:t>
            </w: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 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23 669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25 918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501 до 900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26 678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29 212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901 до 1300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28 376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31 072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 1301 до 1500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30 079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32 937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pStyle w:val="885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Свыше 1500 воспитанников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35 084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.1.2 таблицу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133"/>
        <w:gridCol w:w="2886"/>
        <w:gridCol w:w="2886"/>
      </w:tblGrid>
      <w:tr>
        <w:tblPrEx/>
        <w:trPr/>
        <w:tc>
          <w:tcPr>
            <w:tcW w:w="208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</w:p>
        </w:tc>
        <w:tc>
          <w:tcPr>
            <w:tcW w:w="145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129"/>
        <w:gridCol w:w="2888"/>
        <w:gridCol w:w="2888"/>
      </w:tblGrid>
      <w:tr>
        <w:tblPrEx/>
        <w:trPr>
          <w:trHeight w:val="36"/>
        </w:trPr>
        <w:tc>
          <w:tcPr>
            <w:tcW w:w="20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Учреждения, реализующие дополнительные образовательные программы: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18 174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19 901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1001 до 2000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21 202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23 216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2001 до 4000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24 232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26 534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4001 обучающегося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30 289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33 166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>
        <w:rPr>
          <w:sz w:val="24"/>
          <w:szCs w:val="24"/>
        </w:rPr>
        <w:t xml:space="preserve"> с 01 января 2025 г.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.1.2 таблицу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693"/>
        <w:gridCol w:w="2694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Казенные, бюджетные, автономные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21 202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23 216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t xml:space="preserve"> </w:t>
      </w:r>
      <w:r>
        <w:rPr>
          <w:sz w:val="24"/>
          <w:szCs w:val="24"/>
        </w:rPr>
        <w:t xml:space="preserve">С учетом индексации </w:t>
      </w:r>
      <w:r>
        <w:rPr>
          <w:sz w:val="24"/>
          <w:szCs w:val="24"/>
        </w:rPr>
        <w:t xml:space="preserve">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</w:t>
      </w:r>
      <w:r>
        <w:rPr>
          <w:sz w:val="24"/>
          <w:szCs w:val="24"/>
        </w:rPr>
        <w:t xml:space="preserve"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2025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* С учетом индексации </w:t>
      </w:r>
      <w:r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 (</w:t>
      </w:r>
      <w:r>
        <w:rPr>
          <w:sz w:val="24"/>
          <w:szCs w:val="24"/>
        </w:rPr>
        <w:t xml:space="preserve"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>
        <w:rPr>
          <w:sz w:val="24"/>
          <w:szCs w:val="24"/>
        </w:rPr>
        <w:t xml:space="preserve">01 января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г.)</w:t>
      </w:r>
      <w:r>
        <w:rPr>
          <w:sz w:val="24"/>
          <w:szCs w:val="24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администрации города Перми от 17 октября </w:t>
      </w:r>
      <w:r>
        <w:rPr>
          <w:sz w:val="28"/>
          <w:szCs w:val="28"/>
        </w:rPr>
        <w:br/>
        <w:t xml:space="preserve">2024 г. № 921 «</w:t>
      </w:r>
      <w:r>
        <w:rPr>
          <w:sz w:val="28"/>
          <w:szCs w:val="28"/>
        </w:rPr>
        <w:t xml:space="preserve">О внесении изменений в Положение об оплате труда работников муниципальных учреждений, подведомственных департаменту образования администрации города Перми, утвержденное постановлением администрации города Перми от 20.10.2009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705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01 апреля 2025 г., но не ранее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Управлению по 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 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 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9955172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4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0"/>
    <w:link w:val="868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70"/>
    <w:link w:val="869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0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0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0"/>
    <w:link w:val="878"/>
    <w:uiPriority w:val="99"/>
  </w:style>
  <w:style w:type="character" w:styleId="722">
    <w:name w:val="Footer Char"/>
    <w:basedOn w:val="870"/>
    <w:link w:val="876"/>
    <w:uiPriority w:val="99"/>
  </w:style>
  <w:style w:type="character" w:styleId="723">
    <w:name w:val="Caption Char"/>
    <w:basedOn w:val="873"/>
    <w:link w:val="876"/>
    <w:uiPriority w:val="99"/>
  </w:style>
  <w:style w:type="table" w:styleId="724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0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0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Heading 2"/>
    <w:basedOn w:val="867"/>
    <w:next w:val="867"/>
    <w:qFormat/>
    <w:pPr>
      <w:ind w:right="-1"/>
      <w:jc w:val="both"/>
      <w:keepNext/>
      <w:outlineLvl w:val="1"/>
    </w:pPr>
    <w:rPr>
      <w:sz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Caption"/>
    <w:basedOn w:val="867"/>
    <w:next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Body Text"/>
    <w:basedOn w:val="867"/>
    <w:link w:val="883"/>
    <w:pPr>
      <w:ind w:right="3117"/>
    </w:pPr>
    <w:rPr>
      <w:rFonts w:ascii="Courier New" w:hAnsi="Courier New"/>
      <w:sz w:val="26"/>
    </w:rPr>
  </w:style>
  <w:style w:type="paragraph" w:styleId="875">
    <w:name w:val="Body Text Indent"/>
    <w:basedOn w:val="867"/>
    <w:pPr>
      <w:ind w:right="-1"/>
      <w:jc w:val="both"/>
    </w:pPr>
    <w:rPr>
      <w:sz w:val="26"/>
    </w:rPr>
  </w:style>
  <w:style w:type="paragraph" w:styleId="876">
    <w:name w:val="Footer"/>
    <w:basedOn w:val="867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77">
    <w:name w:val="page number"/>
    <w:basedOn w:val="870"/>
  </w:style>
  <w:style w:type="paragraph" w:styleId="878">
    <w:name w:val="Header"/>
    <w:basedOn w:val="867"/>
    <w:link w:val="881"/>
    <w:uiPriority w:val="99"/>
    <w:pPr>
      <w:tabs>
        <w:tab w:val="center" w:pos="4153" w:leader="none"/>
        <w:tab w:val="right" w:pos="8306" w:leader="none"/>
      </w:tabs>
    </w:pPr>
  </w:style>
  <w:style w:type="paragraph" w:styleId="879">
    <w:name w:val="Balloon Text"/>
    <w:basedOn w:val="867"/>
    <w:link w:val="880"/>
    <w:rPr>
      <w:rFonts w:ascii="Segoe UI" w:hAnsi="Segoe UI"/>
      <w:sz w:val="18"/>
      <w:szCs w:val="18"/>
    </w:rPr>
  </w:style>
  <w:style w:type="character" w:styleId="880" w:customStyle="1">
    <w:name w:val="Текст выноски Знак"/>
    <w:link w:val="879"/>
    <w:rPr>
      <w:rFonts w:ascii="Segoe UI" w:hAnsi="Segoe UI" w:cs="Segoe UI"/>
      <w:sz w:val="18"/>
      <w:szCs w:val="18"/>
    </w:rPr>
  </w:style>
  <w:style w:type="character" w:styleId="881" w:customStyle="1">
    <w:name w:val="Верхний колонтитул Знак"/>
    <w:link w:val="878"/>
    <w:uiPriority w:val="99"/>
  </w:style>
  <w:style w:type="paragraph" w:styleId="882" w:customStyle="1">
    <w:name w:val="Форма"/>
    <w:rPr>
      <w:sz w:val="28"/>
      <w:szCs w:val="28"/>
    </w:rPr>
  </w:style>
  <w:style w:type="character" w:styleId="883" w:customStyle="1">
    <w:name w:val="Основной текст Знак"/>
    <w:link w:val="874"/>
    <w:rPr>
      <w:rFonts w:ascii="Courier New" w:hAnsi="Courier New"/>
      <w:sz w:val="26"/>
    </w:rPr>
  </w:style>
  <w:style w:type="paragraph" w:styleId="88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88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86" w:customStyle="1">
    <w:name w:val="Нижний колонтитул Знак"/>
    <w:basedOn w:val="870"/>
    <w:link w:val="876"/>
    <w:uiPriority w:val="99"/>
  </w:style>
  <w:style w:type="table" w:styleId="887">
    <w:name w:val="Table Grid"/>
    <w:basedOn w:val="87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8">
    <w:name w:val="Table Web 1"/>
    <w:basedOn w:val="871"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889">
    <w:name w:val="Table Subtle 2"/>
    <w:basedOn w:val="871"/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890">
    <w:name w:val="Table Classic 1"/>
    <w:basedOn w:val="87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891">
    <w:name w:val="List Paragraph"/>
    <w:basedOn w:val="86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DCCB-0E43-43DD-999A-8C69B709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10</cp:revision>
  <dcterms:created xsi:type="dcterms:W3CDTF">2025-01-31T09:55:00Z</dcterms:created>
  <dcterms:modified xsi:type="dcterms:W3CDTF">2025-02-20T12:30:01Z</dcterms:modified>
</cp:coreProperties>
</file>