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9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130" cy="509270"/>
                                        <wp:effectExtent l="0" t="0" r="0" b="508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130" cy="509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25.02.2025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106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09270"/>
                                  <wp:effectExtent l="0" t="0" r="0" b="508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25.02.2025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106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6"/>
        <w:ind w:left="0" w:firstLine="0"/>
        <w:jc w:val="left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</w:t>
        <w:br/>
        <w:t xml:space="preserve">в Положение об оплате труда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6"/>
        <w:ind w:left="0" w:firstLine="0"/>
        <w:jc w:val="left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работников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6"/>
        <w:ind w:left="0" w:firstLine="0"/>
        <w:jc w:val="left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города Перми, занимающих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6"/>
        <w:ind w:left="0" w:firstLine="0"/>
        <w:jc w:val="left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должности, не отнесенные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6"/>
        <w:ind w:left="0" w:firstLine="0"/>
        <w:jc w:val="left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 должностям муниципальной службы,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6"/>
        <w:ind w:left="0" w:firstLine="0"/>
        <w:jc w:val="left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утвержденное постановлением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6"/>
        <w:ind w:left="0" w:firstLine="0"/>
        <w:jc w:val="left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города Перми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6"/>
        <w:ind w:left="0" w:firstLine="0"/>
        <w:jc w:val="left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  <w:t xml:space="preserve">от 24.12.2009 № 1024,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6"/>
        <w:ind w:left="0" w:firstLine="0"/>
        <w:jc w:val="left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  <w:t xml:space="preserve">и об отмене 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6"/>
        <w:ind w:left="0" w:firstLine="0"/>
        <w:jc w:val="left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  <w:t xml:space="preserve">администрации города Перми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6"/>
        <w:ind w:left="0" w:firstLine="0"/>
        <w:jc w:val="left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от 10.10.2024 № 859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6"/>
        <w:ind w:left="0" w:firstLine="0"/>
        <w:jc w:val="left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«О внесении 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6"/>
        <w:ind w:left="0" w:firstLine="0"/>
        <w:jc w:val="left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в Положение об оплате труда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6"/>
        <w:ind w:left="0" w:firstLine="0"/>
        <w:jc w:val="left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работников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6"/>
        <w:ind w:left="0" w:firstLine="0"/>
        <w:jc w:val="left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города Перми, занимающих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6"/>
        <w:ind w:left="0" w:firstLine="0"/>
        <w:jc w:val="left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должности, не отнесенные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6"/>
        <w:ind w:left="0" w:firstLine="0"/>
        <w:jc w:val="left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к должностям 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6"/>
        <w:ind w:left="0" w:firstLine="0"/>
        <w:jc w:val="left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службы, утвержденное постановлением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6"/>
        <w:ind w:left="0" w:firstLine="0"/>
        <w:jc w:val="left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администрации города Перми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6"/>
        <w:ind w:left="0" w:firstLine="0"/>
        <w:jc w:val="left"/>
        <w:spacing w:line="240" w:lineRule="exact"/>
        <w:rPr>
          <w:rFonts w:ascii="Times New Roman" w:hAnsi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от 24.12.2009 № 1024»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color w:val="000000"/>
          <w:sz w:val="28"/>
          <w:szCs w:val="28"/>
          <w:highlight w:val="none"/>
        </w:rPr>
      </w:r>
    </w:p>
    <w:p>
      <w:pPr>
        <w:pStyle w:val="906"/>
        <w:ind w:left="0" w:firstLine="0"/>
        <w:jc w:val="left"/>
        <w:spacing w:line="240" w:lineRule="auto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</w:r>
    </w:p>
    <w:p>
      <w:pPr>
        <w:pStyle w:val="906"/>
        <w:ind w:left="0" w:firstLine="0"/>
        <w:jc w:val="left"/>
        <w:spacing w:line="240" w:lineRule="auto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</w:r>
    </w:p>
    <w:p>
      <w:pPr>
        <w:pStyle w:val="906"/>
        <w:ind w:left="0" w:firstLine="0"/>
        <w:jc w:val="left"/>
        <w:spacing w:line="240" w:lineRule="auto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</w:r>
    </w:p>
    <w:p>
      <w:pPr>
        <w:pStyle w:val="906"/>
        <w:contextualSpacing/>
        <w:ind w:left="0" w:right="0" w:firstLine="709"/>
        <w:jc w:val="both"/>
        <w:keepLines w:val="0"/>
        <w:spacing w:before="0" w:after="0" w:line="240" w:lineRule="auto"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 целях актуализации нормативных правовых актов администрации города Перми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6"/>
        <w:contextualSpacing/>
        <w:ind w:left="0" w:right="0" w:firstLine="0"/>
        <w:jc w:val="both"/>
        <w:keepLines w:val="0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</w:rPr>
        <w:t xml:space="preserve">администрация города Перми ПОСТАНОВЛЯЕТ: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06"/>
        <w:contextualSpacing/>
        <w:ind w:left="0" w:right="0" w:firstLine="709"/>
        <w:jc w:val="both"/>
        <w:keepLines w:val="0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  <w:t xml:space="preserve">1. Внести в Положение об оплате труда работников администрации </w:t>
        <w:br/>
        <w:t xml:space="preserve">города Перми, занимающих должности, не отнесенные к должнос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ям муниципальной службы, утвержденное постановлением администрации города Перми</w:t>
        <w:br/>
        <w:t xml:space="preserve">от 24 декабря 2009 г. № 1024 (в ред. от 06.04.2010 № 163, от 29.04.2011 № 194,</w:t>
        <w:br/>
        <w:t xml:space="preserve">от 28.10.2011 № 696, от 13.09.2012 № 538, от 22.03.2013 № 164, от 26.12.2013</w:t>
        <w:br/>
        <w:t xml:space="preserve">№ 1252, от 08.06.201</w:t>
      </w:r>
      <w:r>
        <w:rPr>
          <w:rFonts w:ascii="Times New Roman" w:hAnsi="Times New Roman"/>
          <w:sz w:val="28"/>
          <w:szCs w:val="28"/>
        </w:rPr>
        <w:t xml:space="preserve">6 № 393, от 15.11.2016 № 1020, от 14.11.2018 № 885,</w:t>
        <w:br/>
        <w:t xml:space="preserve">от 28.06.2019 № 335, от 21.10.2019 № 756, от 09.03.2021 № 141, от 07.10.2021</w:t>
        <w:br/>
        <w:t xml:space="preserve">№ 822, от 19.10.2021 № 900, от 27.06.2022 № 541, от 20.10.2022 № 1043,</w:t>
        <w:br/>
        <w:t xml:space="preserve">от 16.08.2023 № 706, от 28.09.2023 № 911, от 27.12.2023 </w:t>
      </w:r>
      <w:hyperlink r:id="rId13" w:tooltip="https://login.consultant.ru/link/?req=doc&amp;base=RLAW368&amp;n=189766&amp;dst=100005" w:history="1">
        <w:r>
          <w:rPr>
            <w:rFonts w:ascii="Times New Roman" w:hAnsi="Times New Roman"/>
            <w:color w:val="000000"/>
            <w:sz w:val="28"/>
            <w:szCs w:val="28"/>
          </w:rPr>
          <w:t xml:space="preserve">№ 1516</w:t>
        </w:r>
      </w:hyperlink>
      <w:r>
        <w:rPr>
          <w:rFonts w:ascii="Times New Roman" w:hAnsi="Times New Roman"/>
          <w:sz w:val="28"/>
          <w:szCs w:val="28"/>
        </w:rPr>
        <w:t xml:space="preserve">, от 06.09.2024</w:t>
      </w:r>
      <w:r>
        <w:rPr>
          <w:rFonts w:ascii="Times New Roman" w:hAnsi="Times New Roman"/>
          <w:sz w:val="28"/>
          <w:szCs w:val="28"/>
        </w:rPr>
        <w:br/>
        <w:t xml:space="preserve">№ 746, от 10.10.2024 № 859, от 02.11.2024 № 1053), </w:t>
      </w:r>
      <w:r>
        <w:rPr>
          <w:rFonts w:ascii="Times New Roman" w:hAnsi="Times New Roman"/>
          <w:sz w:val="28"/>
          <w:szCs w:val="28"/>
        </w:rPr>
        <w:t xml:space="preserve">следующие изменения: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06"/>
        <w:contextualSpacing/>
        <w:ind w:left="0" w:right="0" w:firstLine="709"/>
        <w:jc w:val="both"/>
        <w:keepLines w:val="0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  <w:t xml:space="preserve">1.1. пункт 2.3.8 изложить в следующей редакции: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06"/>
        <w:contextualSpacing/>
        <w:ind w:left="0" w:right="0" w:firstLine="709"/>
        <w:jc w:val="both"/>
        <w:keepLines w:val="0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</w:rPr>
        <w:t xml:space="preserve">«2.3.8. Ежемесячная надбавка за сложный и напряженный режим работы </w:t>
      </w:r>
      <w:r>
        <w:rPr>
          <w:rFonts w:ascii="Times New Roman" w:hAnsi="Times New Roman"/>
          <w:color w:val="000000"/>
          <w:sz w:val="28"/>
          <w:szCs w:val="28"/>
        </w:rPr>
        <w:t xml:space="preserve">Работникам устанавливается в процентах к должностному окладу в зависимости </w:t>
        <w:br/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 xml:space="preserve">особенных условий и напряженности труда в следующих размерах: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06"/>
        <w:contextualSpacing/>
        <w:ind w:left="0" w:right="0" w:firstLine="709"/>
        <w:jc w:val="both"/>
        <w:keepLines w:val="0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</w:rPr>
        <w:t xml:space="preserve">по должностям служащих </w:t>
      </w:r>
      <w:r>
        <w:rPr>
          <w:rFonts w:ascii="Times New Roman" w:hAnsi="Times New Roman"/>
          <w:color w:val="000000"/>
          <w:sz w:val="28"/>
          <w:szCs w:val="28"/>
        </w:rPr>
        <w:t xml:space="preserve">– до 85 %;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06"/>
        <w:contextualSpacing/>
        <w:ind w:left="0" w:right="0" w:firstLine="709"/>
        <w:jc w:val="both"/>
        <w:keepLines w:val="0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</w:rPr>
        <w:t xml:space="preserve">по профессиям рабочих – до 90 %.</w:t>
      </w:r>
      <w:r>
        <w:rPr>
          <w:rFonts w:ascii="Times New Roman" w:hAnsi="Times New Roman"/>
          <w:sz w:val="28"/>
          <w:szCs w:val="28"/>
        </w:rPr>
        <w:t xml:space="preserve">»;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06"/>
        <w:contextualSpacing/>
        <w:ind w:left="0" w:right="0" w:firstLine="709"/>
        <w:jc w:val="both"/>
        <w:keepLines w:val="0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  <w:t xml:space="preserve">1.2. пункт 3.1 изложить в следующей редакции: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06"/>
        <w:contextualSpacing/>
        <w:ind w:left="0" w:right="0" w:firstLine="709"/>
        <w:jc w:val="both"/>
        <w:keepLines w:val="0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  <w:t xml:space="preserve">«3.1. При формировании фонда оплаты труда предусматриваются средства на следующие выплаты Работникам по должностям служащих (в расчете на одного работника в год):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06"/>
        <w:contextualSpacing/>
        <w:ind w:left="0" w:right="0" w:firstLine="709"/>
        <w:jc w:val="both"/>
        <w:keepLines w:val="0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  <w:t xml:space="preserve">3.1.1. на должностные оклады – в размере 12 окладов, установленных</w:t>
        <w:br/>
        <w:t xml:space="preserve">в соответствии со штатным расписанием, утвержденным на 01 января текущего года;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06"/>
        <w:contextualSpacing/>
        <w:ind w:left="0" w:right="0" w:firstLine="709"/>
        <w:jc w:val="both"/>
        <w:keepLines w:val="0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  <w:t xml:space="preserve">3.1.2. на стимулирующие выплаты – в размере </w:t>
      </w:r>
      <w:r>
        <w:rPr>
          <w:rFonts w:ascii="Times New Roman" w:hAnsi="Times New Roman"/>
          <w:color w:val="000000"/>
          <w:sz w:val="28"/>
          <w:szCs w:val="28"/>
        </w:rPr>
        <w:t xml:space="preserve">24,03</w:t>
      </w:r>
      <w:r>
        <w:rPr>
          <w:rFonts w:ascii="Times New Roman" w:hAnsi="Times New Roman"/>
          <w:sz w:val="28"/>
          <w:szCs w:val="28"/>
        </w:rPr>
        <w:t xml:space="preserve"> должностного оклада,</w:t>
        <w:br/>
        <w:t xml:space="preserve">в том числе: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06"/>
        <w:contextualSpacing/>
        <w:ind w:left="0" w:right="0" w:firstLine="709"/>
        <w:jc w:val="both"/>
        <w:keepLines w:val="0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  <w:t xml:space="preserve">ежемесячные денежные поощрения в размере </w:t>
      </w:r>
      <w:r>
        <w:rPr>
          <w:rFonts w:ascii="Times New Roman" w:hAnsi="Times New Roman"/>
          <w:color w:val="000000"/>
          <w:sz w:val="28"/>
          <w:szCs w:val="28"/>
        </w:rPr>
        <w:t xml:space="preserve">9,28</w:t>
      </w:r>
      <w:r>
        <w:rPr>
          <w:rFonts w:ascii="Times New Roman" w:hAnsi="Times New Roman"/>
          <w:sz w:val="28"/>
          <w:szCs w:val="28"/>
        </w:rPr>
        <w:t xml:space="preserve"> должностного оклад</w:t>
      </w:r>
      <w:r>
        <w:rPr>
          <w:rFonts w:ascii="Times New Roman" w:hAnsi="Times New Roman"/>
          <w:sz w:val="28"/>
          <w:szCs w:val="28"/>
        </w:rPr>
        <w:t xml:space="preserve">а;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06"/>
        <w:contextualSpacing/>
        <w:ind w:left="0" w:right="0" w:firstLine="709"/>
        <w:jc w:val="both"/>
        <w:keepLines w:val="0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  <w:t xml:space="preserve">премия по результатам работы за квартал в размере </w:t>
      </w:r>
      <w:r>
        <w:rPr>
          <w:rFonts w:ascii="Times New Roman" w:hAnsi="Times New Roman"/>
          <w:color w:val="000000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 должностного оклада;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06"/>
        <w:contextualSpacing/>
        <w:ind w:left="0" w:right="0" w:firstLine="709"/>
        <w:jc w:val="both"/>
        <w:keepLines w:val="0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  <w:t xml:space="preserve">премия по результатам работы за год в размере </w:t>
      </w:r>
      <w:r>
        <w:rPr>
          <w:rFonts w:ascii="Times New Roman" w:hAnsi="Times New Roman"/>
          <w:color w:val="000000"/>
          <w:sz w:val="28"/>
          <w:szCs w:val="28"/>
        </w:rPr>
        <w:t xml:space="preserve">1,15</w:t>
      </w:r>
      <w:r>
        <w:rPr>
          <w:rFonts w:ascii="Times New Roman" w:hAnsi="Times New Roman"/>
          <w:sz w:val="28"/>
          <w:szCs w:val="28"/>
        </w:rPr>
        <w:t xml:space="preserve"> должностного оклада;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06"/>
        <w:contextualSpacing/>
        <w:ind w:left="0" w:right="0" w:firstLine="709"/>
        <w:jc w:val="both"/>
        <w:keepLines w:val="0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  <w:t xml:space="preserve">3.1.3. на выплаты социального характера – в размере </w:t>
      </w:r>
      <w:r>
        <w:rPr>
          <w:rFonts w:ascii="Times New Roman" w:hAnsi="Times New Roman"/>
          <w:color w:val="000000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 должностных окладов.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06"/>
        <w:contextualSpacing/>
        <w:ind w:left="0" w:right="0" w:firstLine="709"/>
        <w:jc w:val="both"/>
        <w:keepLines w:val="0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  <w:t xml:space="preserve">При формировании фонда оплаты труда предусматриваются средства</w:t>
        <w:br/>
        <w:t xml:space="preserve">на следующие выплаты Работникам по профессиям рабочих (в расчете на одного работника в год):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06"/>
        <w:contextualSpacing/>
        <w:ind w:left="0" w:right="0" w:firstLine="709"/>
        <w:jc w:val="both"/>
        <w:keepLines w:val="0"/>
        <w:spacing w:before="0" w:after="0" w:line="240" w:lineRule="auto"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  <w:t xml:space="preserve">на должностные оклады – в размере 12 окладов, установленных</w:t>
        <w:br/>
        <w:t xml:space="preserve">в соответствии со штатным расписанием, утвержденным на 01 января текущего года;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6"/>
        <w:contextualSpacing/>
        <w:ind w:left="0" w:right="0" w:firstLine="709"/>
        <w:jc w:val="both"/>
        <w:keepLines w:val="0"/>
        <w:spacing w:before="0" w:after="0" w:line="240" w:lineRule="auto"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на стимулирующие выплаты – в размере </w:t>
      </w:r>
      <w:r>
        <w:rPr>
          <w:rFonts w:ascii="Times New Roman" w:hAnsi="Times New Roman"/>
          <w:color w:val="000000"/>
          <w:sz w:val="28"/>
          <w:szCs w:val="28"/>
        </w:rPr>
        <w:t xml:space="preserve">21,06</w:t>
      </w:r>
      <w:r>
        <w:rPr>
          <w:rFonts w:ascii="Times New Roman" w:hAnsi="Times New Roman"/>
          <w:sz w:val="28"/>
          <w:szCs w:val="28"/>
        </w:rPr>
        <w:t xml:space="preserve"> должностного оклада,</w:t>
        <w:br/>
        <w:t xml:space="preserve">в том числе ежемесячные денежные поощрения в размере </w:t>
      </w:r>
      <w:r>
        <w:rPr>
          <w:rFonts w:ascii="Times New Roman" w:hAnsi="Times New Roman"/>
          <w:color w:val="000000"/>
          <w:sz w:val="28"/>
          <w:szCs w:val="28"/>
        </w:rPr>
        <w:t xml:space="preserve">10,26</w:t>
      </w:r>
      <w:r>
        <w:rPr>
          <w:rFonts w:ascii="Times New Roman" w:hAnsi="Times New Roman"/>
          <w:sz w:val="28"/>
          <w:szCs w:val="28"/>
        </w:rPr>
        <w:t xml:space="preserve"> должностного оклада.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6"/>
        <w:contextualSpacing/>
        <w:ind w:left="0" w:right="0" w:firstLine="709"/>
        <w:jc w:val="both"/>
        <w:keepLines w:val="0"/>
        <w:spacing w:before="0" w:after="0" w:line="240" w:lineRule="auto"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Руководитель функционального и территориального органа администрации города Перми, руководитель аппарата администрации города Перми (далее – работодатель) имеет право перераспределять </w:t>
      </w:r>
      <w:r>
        <w:rPr>
          <w:rFonts w:ascii="Times New Roman" w:hAnsi="Times New Roman"/>
          <w:sz w:val="28"/>
          <w:szCs w:val="28"/>
        </w:rPr>
        <w:t xml:space="preserve">средства фонда заработной платы между Работниками, а также перераспределять выплаты стимулирующего характера на выплаты компенсационного характера на основании локального нормативного акта работодателя в пределах средств, установленных настоящим пунктом.»;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6"/>
        <w:contextualSpacing/>
        <w:ind w:left="0" w:right="0" w:firstLine="709"/>
        <w:jc w:val="both"/>
        <w:keepLines w:val="0"/>
        <w:spacing w:before="0" w:after="0" w:line="240" w:lineRule="auto"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1.3. приложение изложить в редакции согласно приложению к настоящему постановлению.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6"/>
        <w:contextualSpacing/>
        <w:ind w:left="0" w:right="0" w:firstLine="709"/>
        <w:jc w:val="both"/>
        <w:keepLines w:val="0"/>
        <w:spacing w:before="0" w:after="0" w:line="240" w:lineRule="auto"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2. Отменить постановление администрации города Перми от 10 октября </w:t>
        <w:br/>
        <w:t xml:space="preserve">202</w:t>
      </w:r>
      <w:r>
        <w:rPr>
          <w:rFonts w:ascii="Times New Roman" w:hAnsi="Times New Roman"/>
          <w:sz w:val="28"/>
          <w:szCs w:val="28"/>
        </w:rPr>
        <w:t xml:space="preserve">4 г. № 859 «О внесении изменений в Положение об оплате труда работников администрации города Перми, занимающих должности, не отнесенные</w:t>
        <w:br/>
        <w:t xml:space="preserve">к должностям муниципальной службы, утвержденное постановлением администрации города Перми от 24.12.2009 № 1024».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6"/>
        <w:contextualSpacing/>
        <w:ind w:left="0" w:right="0" w:firstLine="709"/>
        <w:jc w:val="both"/>
        <w:keepLines w:val="0"/>
        <w:spacing w:before="0" w:after="0" w:line="240" w:lineRule="auto"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3. Настоящее постановлени</w:t>
      </w:r>
      <w:r>
        <w:rPr>
          <w:rFonts w:ascii="Times New Roman" w:hAnsi="Times New Roman"/>
          <w:sz w:val="28"/>
          <w:szCs w:val="28"/>
        </w:rPr>
        <w:t xml:space="preserve">е вступает в силу с 01 апреля 2025 г., но не ранее дня официального обнародования посредством официального опубликования</w:t>
        <w:br/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6"/>
        <w:contextualSpacing/>
        <w:ind w:left="0" w:right="0" w:firstLine="709"/>
        <w:jc w:val="both"/>
        <w:keepLines w:val="0"/>
        <w:spacing w:before="0" w:after="0" w:line="240" w:lineRule="auto"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4. Управлению по общим вопр</w:t>
      </w:r>
      <w:r>
        <w:rPr>
          <w:rFonts w:ascii="Times New Roman" w:hAnsi="Times New Roman"/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6"/>
        <w:contextualSpacing/>
        <w:ind w:left="0" w:right="0" w:firstLine="709"/>
        <w:jc w:val="both"/>
        <w:keepLines w:val="0"/>
        <w:spacing w:before="0" w:after="0" w:line="240" w:lineRule="auto"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6"/>
        <w:contextualSpacing/>
        <w:ind w:left="0" w:right="0" w:firstLine="709"/>
        <w:jc w:val="both"/>
        <w:keepLines w:val="0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6. Контроль за исполнением настоящего постановления возложить</w:t>
        <w:br/>
        <w:t xml:space="preserve">на руководителя аппарата администрации города Перми Молоковских А.В.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contextualSpacing/>
        <w:ind w:left="0" w:firstLine="709"/>
        <w:jc w:val="both"/>
        <w:spacing w:before="0" w:after="0" w:line="240" w:lineRule="auto"/>
        <w:tabs>
          <w:tab w:val="left" w:pos="6534" w:leader="none"/>
        </w:tabs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contextualSpacing/>
        <w:ind w:left="0" w:firstLine="709"/>
        <w:jc w:val="both"/>
        <w:spacing w:before="0" w:after="0" w:line="240" w:lineRule="auto"/>
        <w:tabs>
          <w:tab w:val="left" w:pos="6534" w:leader="none"/>
        </w:tabs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72"/>
        <w:contextualSpacing/>
        <w:ind w:left="0" w:firstLine="709"/>
        <w:jc w:val="both"/>
        <w:spacing w:before="0" w:after="0" w:line="240" w:lineRule="auto"/>
        <w:tabs>
          <w:tab w:val="left" w:pos="6534" w:leader="none"/>
        </w:tabs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72"/>
        <w:contextualSpacing/>
        <w:ind w:left="0" w:right="0" w:firstLine="0"/>
        <w:jc w:val="both"/>
        <w:spacing w:before="168" w:after="227" w:line="240" w:lineRule="auto"/>
        <w:tabs>
          <w:tab w:val="left" w:pos="6534" w:leader="none"/>
        </w:tabs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</w:rPr>
        <w:t xml:space="preserve">И.о. </w:t>
      </w:r>
      <w:r>
        <w:rPr>
          <w:rFonts w:ascii="Times New Roman" w:hAnsi="Times New Roman"/>
          <w:sz w:val="28"/>
          <w:szCs w:val="28"/>
        </w:rPr>
        <w:t xml:space="preserve">Главы города Перми                                                                          Я.В. Фурман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72"/>
        <w:contextualSpacing/>
        <w:ind w:left="0" w:right="0" w:firstLine="0"/>
        <w:jc w:val="both"/>
        <w:spacing w:before="168" w:after="227" w:line="240" w:lineRule="auto"/>
        <w:tabs>
          <w:tab w:val="left" w:pos="6534" w:leader="none"/>
        </w:tabs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72"/>
        <w:contextualSpacing/>
        <w:ind w:left="0" w:right="0" w:firstLine="0"/>
        <w:jc w:val="both"/>
        <w:spacing w:before="168" w:after="227" w:line="240" w:lineRule="auto"/>
        <w:tabs>
          <w:tab w:val="left" w:pos="6534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72"/>
        <w:contextualSpacing/>
        <w:ind w:left="0" w:right="0" w:firstLine="0"/>
        <w:jc w:val="both"/>
        <w:spacing w:before="168" w:after="227" w:line="240" w:lineRule="auto"/>
        <w:tabs>
          <w:tab w:val="left" w:pos="6534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contextualSpacing/>
        <w:ind w:left="0" w:right="0" w:firstLine="0"/>
        <w:jc w:val="both"/>
        <w:spacing w:before="168" w:after="227" w:line="240" w:lineRule="auto"/>
        <w:tabs>
          <w:tab w:val="left" w:pos="6534" w:leader="none"/>
        </w:tabs>
        <w:rPr>
          <w:rFonts w:ascii="Times New Roman" w:hAnsi="Times New Roman"/>
          <w:sz w:val="28"/>
          <w:szCs w:val="28"/>
          <w:highlight w:val="none"/>
        </w:rPr>
        <w:sectPr>
          <w:headerReference w:type="default" r:id="rId8"/>
          <w:headerReference w:type="even" r:id="rId9"/>
          <w:footerReference w:type="default" r:id="rId10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08"/>
        <w:ind w:left="5670" w:firstLine="0"/>
        <w:jc w:val="left"/>
        <w:spacing w:line="240" w:lineRule="exact"/>
        <w:tabs>
          <w:tab w:val="clear" w:pos="720" w:leader="none"/>
          <w:tab w:val="left" w:pos="567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8"/>
        <w:ind w:left="5670" w:firstLine="0"/>
        <w:jc w:val="left"/>
        <w:spacing w:line="240" w:lineRule="exact"/>
        <w:tabs>
          <w:tab w:val="clear" w:pos="720" w:leader="none"/>
          <w:tab w:val="left" w:pos="567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к постановлению администрации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8"/>
        <w:ind w:left="5670" w:firstLine="0"/>
        <w:jc w:val="left"/>
        <w:spacing w:line="240" w:lineRule="exact"/>
        <w:tabs>
          <w:tab w:val="clear" w:pos="720" w:leader="none"/>
          <w:tab w:val="left" w:pos="5670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города Перми</w:t>
        <w:br/>
        <w:t xml:space="preserve">от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25.02.2025 № 106</w:t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08"/>
        <w:numPr>
          <w:ilvl w:val="0"/>
          <w:numId w:val="0"/>
        </w:numPr>
        <w:contextualSpacing/>
        <w:ind w:left="0" w:firstLine="0"/>
        <w:jc w:val="right"/>
        <w:keepLines/>
        <w:keepNext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08"/>
        <w:numPr>
          <w:ilvl w:val="0"/>
          <w:numId w:val="0"/>
        </w:numPr>
        <w:contextualSpacing/>
        <w:ind w:left="0" w:firstLine="0"/>
        <w:jc w:val="right"/>
        <w:keepLines/>
        <w:keepNext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08"/>
        <w:numPr>
          <w:ilvl w:val="0"/>
          <w:numId w:val="0"/>
        </w:numPr>
        <w:contextualSpacing/>
        <w:ind w:left="0" w:firstLine="0"/>
        <w:jc w:val="right"/>
        <w:keepLines/>
        <w:keepNext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/>
          <w:sz w:val="28"/>
          <w:szCs w:val="28"/>
        </w:rPr>
        <w:t xml:space="preserve">Таблица 1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08"/>
        <w:numPr>
          <w:ilvl w:val="0"/>
          <w:numId w:val="0"/>
        </w:numPr>
        <w:contextualSpacing/>
        <w:ind w:left="0" w:firstLine="0"/>
        <w:jc w:val="right"/>
        <w:keepLines/>
        <w:keepNext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08"/>
        <w:numPr>
          <w:ilvl w:val="0"/>
          <w:numId w:val="0"/>
        </w:numPr>
        <w:contextualSpacing/>
        <w:ind w:left="0" w:firstLine="0"/>
        <w:jc w:val="right"/>
        <w:keepLines/>
        <w:keepNext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68"/>
        <w:contextualSpacing/>
        <w:ind w:left="0" w:firstLine="0"/>
        <w:jc w:val="center"/>
        <w:keepLines/>
        <w:keepNext/>
        <w:spacing w:before="0" w:after="0" w:line="238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РАЗМЕРЫ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68"/>
        <w:contextualSpacing/>
        <w:ind w:left="0" w:firstLine="0"/>
        <w:jc w:val="center"/>
        <w:keepLines/>
        <w:keepNext/>
        <w:spacing w:before="0" w:after="0" w:line="238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должностных окладов работников администрации города Перми,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68"/>
        <w:contextualSpacing/>
        <w:ind w:left="0" w:firstLine="0"/>
        <w:jc w:val="center"/>
        <w:keepLines/>
        <w:keepNext/>
        <w:spacing w:before="0" w:after="0" w:line="238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занимающих должности, не отнесенные к должностям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68"/>
        <w:contextualSpacing/>
        <w:ind w:left="0" w:firstLine="0"/>
        <w:jc w:val="center"/>
        <w:keepLines/>
        <w:keepNext/>
        <w:spacing w:before="0" w:after="0" w:line="238" w:lineRule="exact"/>
        <w:rPr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службы, и профессии рабочих</w:t>
      </w:r>
      <w:r>
        <w:rPr>
          <w:highlight w:val="none"/>
        </w:rPr>
      </w:r>
      <w:r>
        <w:rPr>
          <w:highlight w:val="none"/>
        </w:rPr>
      </w:r>
    </w:p>
    <w:p>
      <w:pPr>
        <w:pStyle w:val="968"/>
        <w:contextualSpacing/>
        <w:ind w:left="0" w:firstLine="0"/>
        <w:jc w:val="left"/>
        <w:keepLines/>
        <w:keepNext/>
        <w:spacing w:before="0" w:after="0" w:line="238" w:lineRule="exact"/>
        <w:rPr>
          <w:rFonts w:ascii="Times New Roman" w:hAnsi="Times New Roman"/>
          <w:sz w:val="28"/>
          <w:szCs w:val="28"/>
        </w:rPr>
      </w:pPr>
      <w:r>
        <w:rPr>
          <w:highlight w:val="none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8"/>
        <w:contextualSpacing/>
        <w:ind w:left="0" w:firstLine="0"/>
        <w:jc w:val="both"/>
        <w:keepLines/>
        <w:keepNext/>
        <w:spacing w:before="0" w:after="0" w:line="238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9932" w:type="dxa"/>
        <w:tblInd w:w="-101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417"/>
        <w:gridCol w:w="6802"/>
        <w:gridCol w:w="1713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pStyle w:val="872"/>
              <w:ind w:left="0" w:firstLine="0"/>
              <w:jc w:val="center"/>
              <w:spacing w:before="0" w:after="0" w:line="240" w:lineRule="auto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Квалификационные уровни</w:t>
              <w:br/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802" w:type="dxa"/>
            <w:textDirection w:val="lrTb"/>
            <w:noWrap w:val="false"/>
          </w:tcPr>
          <w:p>
            <w:pPr>
              <w:pStyle w:val="872"/>
              <w:ind w:left="0" w:firstLine="0"/>
              <w:jc w:val="center"/>
              <w:spacing w:before="0" w:after="0" w:line="240" w:lineRule="auto"/>
              <w:tabs>
                <w:tab w:val="clear" w:pos="720" w:leader="none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Профессии и должности, отнесенные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 квалификационным уровням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3" w:type="dxa"/>
            <w:textDirection w:val="lrTb"/>
            <w:noWrap w:val="false"/>
          </w:tcPr>
          <w:p>
            <w:pPr>
              <w:pStyle w:val="872"/>
              <w:ind w:left="0" w:firstLine="0"/>
              <w:jc w:val="center"/>
              <w:spacing w:before="0" w:after="0" w:line="240" w:lineRule="auto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Размер должностного оклада (руб.)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spacing w:line="73" w:lineRule="exact"/>
      </w:pPr>
      <w:r/>
      <w:r/>
    </w:p>
    <w:tbl>
      <w:tblPr>
        <w:tblW w:w="9932" w:type="dxa"/>
        <w:tblInd w:w="-101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417"/>
        <w:gridCol w:w="6802"/>
        <w:gridCol w:w="1713"/>
      </w:tblGrid>
      <w:tr>
        <w:tblPrEx/>
        <w:trPr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pStyle w:val="872"/>
              <w:ind w:left="0" w:firstLine="0"/>
              <w:jc w:val="center"/>
              <w:spacing w:before="0" w:after="0" w:line="240" w:lineRule="auto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802" w:type="dxa"/>
            <w:textDirection w:val="lrTb"/>
            <w:noWrap w:val="false"/>
          </w:tcPr>
          <w:p>
            <w:pPr>
              <w:pStyle w:val="872"/>
              <w:ind w:left="0" w:firstLine="0"/>
              <w:jc w:val="center"/>
              <w:spacing w:before="0" w:after="0" w:line="240" w:lineRule="auto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3" w:type="dxa"/>
            <w:textDirection w:val="lrTb"/>
            <w:noWrap w:val="false"/>
          </w:tcPr>
          <w:p>
            <w:pPr>
              <w:pStyle w:val="872"/>
              <w:ind w:left="0" w:firstLine="0"/>
              <w:jc w:val="center"/>
              <w:spacing w:before="0" w:after="0" w:line="240" w:lineRule="auto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2" w:type="dxa"/>
            <w:textDirection w:val="lrTb"/>
            <w:noWrap w:val="false"/>
          </w:tcPr>
          <w:p>
            <w:pPr>
              <w:pStyle w:val="872"/>
              <w:ind w:left="0" w:firstLine="0"/>
              <w:jc w:val="center"/>
              <w:spacing w:before="0" w:after="0" w:line="240" w:lineRule="auto"/>
              <w:tabs>
                <w:tab w:val="clear" w:pos="720" w:leader="none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Профессиональная квалификационная группа «Общеотраслевые профессии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рабочих первого уровня»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pStyle w:val="872"/>
              <w:ind w:left="0" w:firstLine="0"/>
              <w:jc w:val="center"/>
              <w:spacing w:before="0" w:after="0" w:line="240" w:lineRule="auto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802" w:type="dxa"/>
            <w:textDirection w:val="lrTb"/>
            <w:noWrap w:val="false"/>
          </w:tcPr>
          <w:p>
            <w:pPr>
              <w:pStyle w:val="872"/>
              <w:ind w:left="57" w:firstLine="0"/>
              <w:jc w:val="left"/>
              <w:spacing w:before="0" w:after="0" w:line="288" w:lineRule="atLeast"/>
              <w:tabs>
                <w:tab w:val="clear" w:pos="720" w:leader="none"/>
              </w:tabs>
              <w:rPr>
                <w:rFonts w:ascii="Times New Roman" w:hAnsi="Times New Roman"/>
                <w:color w:val="auto"/>
                <w:sz w:val="28"/>
                <w:szCs w:val="28"/>
                <w:vertAlign w:val="superscript"/>
              </w:rPr>
              <w:suppressLineNumbers w:val="0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Наименования профессий рабочих, по которым предусмотрено присвоение 1-го, 2-го и 3-го квалификационных разрядов в соответствии с Единым тарифно-квалификационным справочником работ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профессий рабочих, гардеробщик, рабочий по комплексному обслуживанию и текущему ремонту здания, рабочий по обслуживанию здания, сторож (вахтер), уборщик служебных помещений, уборщик территорий (дворник) и другие должности, относящиеся к данной категории</w:t>
            </w:r>
            <w:r>
              <w:rPr>
                <w:rFonts w:ascii="Times New Roman" w:hAnsi="Times New Roman"/>
                <w:color w:val="auto"/>
                <w:sz w:val="28"/>
                <w:szCs w:val="28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color w:val="auto"/>
                <w:sz w:val="28"/>
                <w:szCs w:val="28"/>
                <w:vertAlign w:val="superscript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vertAlign w:val="superscript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3" w:type="dxa"/>
            <w:textDirection w:val="lrTb"/>
            <w:noWrap w:val="false"/>
          </w:tcPr>
          <w:p>
            <w:pPr>
              <w:pStyle w:val="872"/>
              <w:ind w:left="0" w:firstLine="0"/>
              <w:jc w:val="center"/>
              <w:spacing w:before="0" w:after="0" w:line="240" w:lineRule="auto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9 530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pStyle w:val="872"/>
              <w:ind w:left="0" w:firstLine="0"/>
              <w:jc w:val="center"/>
              <w:spacing w:before="0" w:after="0" w:line="240" w:lineRule="auto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802" w:type="dxa"/>
            <w:textDirection w:val="lrTb"/>
            <w:noWrap w:val="false"/>
          </w:tcPr>
          <w:p>
            <w:pPr>
              <w:pStyle w:val="872"/>
              <w:ind w:left="57" w:firstLine="0"/>
              <w:jc w:val="left"/>
              <w:spacing w:before="0" w:after="0" w:line="288" w:lineRule="atLeast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Профессии рабочих, отнесенные к первому квалификационному уровню, при выполнении работ по профессии с производным наименованием «старший»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3" w:type="dxa"/>
            <w:textDirection w:val="lrTb"/>
            <w:noWrap w:val="false"/>
          </w:tcPr>
          <w:p>
            <w:pPr>
              <w:pStyle w:val="872"/>
              <w:ind w:left="0" w:firstLine="0"/>
              <w:jc w:val="center"/>
              <w:spacing w:before="0" w:after="0" w:line="240" w:lineRule="auto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10 111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2" w:type="dxa"/>
            <w:textDirection w:val="lrTb"/>
            <w:noWrap w:val="false"/>
          </w:tcPr>
          <w:p>
            <w:pPr>
              <w:pStyle w:val="872"/>
              <w:ind w:left="0" w:firstLine="0"/>
              <w:jc w:val="center"/>
              <w:spacing w:before="0" w:after="0" w:line="240" w:lineRule="auto"/>
              <w:tabs>
                <w:tab w:val="clear" w:pos="720" w:leader="none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Профессиональная квалификационная группа «Общеотраслевые профессии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рабочих второго уровня»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163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pStyle w:val="872"/>
              <w:ind w:left="0" w:firstLine="0"/>
              <w:jc w:val="center"/>
              <w:spacing w:before="0" w:after="0" w:line="240" w:lineRule="auto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802" w:type="dxa"/>
            <w:textDirection w:val="lrTb"/>
            <w:noWrap w:val="false"/>
          </w:tcPr>
          <w:p>
            <w:pPr>
              <w:pStyle w:val="872"/>
              <w:ind w:left="57" w:firstLine="0"/>
              <w:jc w:val="left"/>
              <w:spacing w:before="0" w:after="0" w:line="288" w:lineRule="atLeast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Наименования профессий рабочих, по которым предусмотрено присвоение 4-го и 5-го квалификационных разрядов в соответствии с Единым тарифно-квалификационным справочником работ и профессий рабочих, и другие должности, относящиеся к данной категории</w:t>
            </w:r>
            <w:r>
              <w:rPr>
                <w:rFonts w:ascii="Times New Roman" w:hAnsi="Times New Roman"/>
                <w:color w:val="auto"/>
                <w:sz w:val="28"/>
                <w:szCs w:val="28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3" w:type="dxa"/>
            <w:textDirection w:val="lrTb"/>
            <w:noWrap w:val="false"/>
          </w:tcPr>
          <w:p>
            <w:pPr>
              <w:pStyle w:val="872"/>
              <w:ind w:left="0" w:firstLine="0"/>
              <w:jc w:val="center"/>
              <w:spacing w:before="0" w:after="0" w:line="240" w:lineRule="auto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10 660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pStyle w:val="872"/>
              <w:ind w:left="0" w:firstLine="0"/>
              <w:jc w:val="center"/>
              <w:spacing w:before="0" w:after="0" w:line="240" w:lineRule="auto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802" w:type="dxa"/>
            <w:textDirection w:val="lrTb"/>
            <w:noWrap w:val="false"/>
          </w:tcPr>
          <w:p>
            <w:pPr>
              <w:pStyle w:val="872"/>
              <w:ind w:left="57" w:firstLine="0"/>
              <w:jc w:val="left"/>
              <w:spacing w:before="0" w:after="0" w:line="288" w:lineRule="atLeast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Наименования профессий рабочих, по которым предусмотрено присвоение 6-го и 7-го квалификационных разрядов в соответствии с Единым тарифно-квалификационным справочником работ и профессий рабочих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3" w:type="dxa"/>
            <w:textDirection w:val="lrTb"/>
            <w:noWrap w:val="false"/>
          </w:tcPr>
          <w:p>
            <w:pPr>
              <w:pStyle w:val="872"/>
              <w:ind w:left="0" w:firstLine="0"/>
              <w:jc w:val="center"/>
              <w:spacing w:before="0" w:after="0" w:line="240" w:lineRule="auto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11 208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pStyle w:val="872"/>
              <w:ind w:left="0" w:firstLine="0"/>
              <w:jc w:val="center"/>
              <w:spacing w:before="0" w:after="0" w:line="240" w:lineRule="auto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802" w:type="dxa"/>
            <w:textDirection w:val="lrTb"/>
            <w:noWrap w:val="false"/>
          </w:tcPr>
          <w:p>
            <w:pPr>
              <w:pStyle w:val="872"/>
              <w:ind w:left="57" w:firstLine="0"/>
              <w:jc w:val="left"/>
              <w:spacing w:before="0" w:after="0" w:line="288" w:lineRule="atLeast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Наименования профессий рабочих, по которым предусмотрено присвоение 8-го квалификационного разряда в соответствии с Единым тарифно-квалификационным справочником работ и профессий рабочих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3" w:type="dxa"/>
            <w:textDirection w:val="lrTb"/>
            <w:noWrap w:val="false"/>
          </w:tcPr>
          <w:p>
            <w:pPr>
              <w:pStyle w:val="872"/>
              <w:ind w:left="0" w:firstLine="0"/>
              <w:jc w:val="center"/>
              <w:spacing w:before="0" w:after="0" w:line="240" w:lineRule="auto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11 757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2" w:type="dxa"/>
            <w:textDirection w:val="lrTb"/>
            <w:noWrap w:val="false"/>
          </w:tcPr>
          <w:p>
            <w:pPr>
              <w:pStyle w:val="872"/>
              <w:ind w:left="0" w:firstLine="0"/>
              <w:jc w:val="center"/>
              <w:spacing w:before="0" w:after="0" w:line="240" w:lineRule="auto"/>
              <w:tabs>
                <w:tab w:val="clear" w:pos="720" w:leader="none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Профессиональная квалификационная группа «Общеотраслевые должности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tabs>
                <w:tab w:val="clear" w:pos="720" w:leader="none"/>
              </w:tabs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служащих первого уровня»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pStyle w:val="872"/>
              <w:ind w:left="0" w:firstLine="0"/>
              <w:jc w:val="center"/>
              <w:spacing w:before="0" w:after="0" w:line="240" w:lineRule="auto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802" w:type="dxa"/>
            <w:textDirection w:val="lrTb"/>
            <w:noWrap w:val="false"/>
          </w:tcPr>
          <w:p>
            <w:pPr>
              <w:pStyle w:val="872"/>
              <w:ind w:left="57" w:firstLine="0"/>
              <w:jc w:val="left"/>
              <w:spacing w:before="0" w:after="0" w:line="288" w:lineRule="atLeast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Архивариус, дежурный, комендант, машинистка и другие должности, относящиеся к данной категории</w:t>
            </w:r>
            <w:r>
              <w:rPr>
                <w:rFonts w:ascii="Times New Roman" w:hAnsi="Times New Roman"/>
                <w:color w:val="auto"/>
                <w:sz w:val="28"/>
                <w:szCs w:val="28"/>
                <w:vertAlign w:val="superscript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3" w:type="dxa"/>
            <w:textDirection w:val="lrTb"/>
            <w:noWrap w:val="false"/>
          </w:tcPr>
          <w:p>
            <w:pPr>
              <w:pStyle w:val="872"/>
              <w:ind w:left="0" w:firstLine="0"/>
              <w:jc w:val="center"/>
              <w:spacing w:before="0" w:after="0" w:line="240" w:lineRule="auto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9 530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pStyle w:val="872"/>
              <w:ind w:left="0" w:firstLine="0"/>
              <w:jc w:val="center"/>
              <w:spacing w:before="0" w:after="0" w:line="240" w:lineRule="auto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802" w:type="dxa"/>
            <w:textDirection w:val="lrTb"/>
            <w:noWrap w:val="false"/>
          </w:tcPr>
          <w:p>
            <w:pPr>
              <w:pStyle w:val="872"/>
              <w:ind w:left="57" w:firstLine="0"/>
              <w:jc w:val="left"/>
              <w:spacing w:before="0" w:after="0" w:line="288" w:lineRule="atLeast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Должности служащих первого квалификационного уровня, по которым может устанавливаться производное должностное наименование «старший»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3" w:type="dxa"/>
            <w:textDirection w:val="lrTb"/>
            <w:noWrap w:val="false"/>
          </w:tcPr>
          <w:p>
            <w:pPr>
              <w:pStyle w:val="872"/>
              <w:ind w:left="0" w:firstLine="0"/>
              <w:jc w:val="center"/>
              <w:spacing w:before="0" w:after="0" w:line="240" w:lineRule="auto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10 111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2" w:type="dxa"/>
            <w:textDirection w:val="lrTb"/>
            <w:noWrap w:val="false"/>
          </w:tcPr>
          <w:p>
            <w:pPr>
              <w:pStyle w:val="872"/>
              <w:ind w:left="0" w:firstLine="0"/>
              <w:jc w:val="center"/>
              <w:spacing w:before="0" w:after="0" w:line="240" w:lineRule="auto"/>
              <w:tabs>
                <w:tab w:val="clear" w:pos="720" w:leader="none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Профессиональная квалификационная группа «Общеотраслевые должности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служащих второго уровня»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pStyle w:val="872"/>
              <w:ind w:left="0" w:firstLine="0"/>
              <w:jc w:val="center"/>
              <w:spacing w:before="0" w:after="0" w:line="240" w:lineRule="auto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802" w:type="dxa"/>
            <w:textDirection w:val="lrTb"/>
            <w:noWrap w:val="false"/>
          </w:tcPr>
          <w:p>
            <w:pPr>
              <w:pStyle w:val="872"/>
              <w:ind w:left="57" w:firstLine="0"/>
              <w:jc w:val="left"/>
              <w:spacing w:before="0" w:after="0" w:line="288" w:lineRule="atLeast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Диспетчер, инспектор по кадрам, техник и другие должности, относящиеся к данной категории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3" w:type="dxa"/>
            <w:textDirection w:val="lrTb"/>
            <w:noWrap w:val="false"/>
          </w:tcPr>
          <w:p>
            <w:pPr>
              <w:pStyle w:val="872"/>
              <w:ind w:left="0" w:firstLine="0"/>
              <w:jc w:val="center"/>
              <w:spacing w:before="0" w:after="0" w:line="240" w:lineRule="auto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10 660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pStyle w:val="872"/>
              <w:ind w:left="0" w:firstLine="0"/>
              <w:jc w:val="center"/>
              <w:spacing w:before="0" w:after="0" w:line="240" w:lineRule="auto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802" w:type="dxa"/>
            <w:textDirection w:val="lrTb"/>
            <w:noWrap w:val="false"/>
          </w:tcPr>
          <w:p>
            <w:pPr>
              <w:pStyle w:val="872"/>
              <w:ind w:left="57" w:firstLine="0"/>
              <w:jc w:val="left"/>
              <w:spacing w:before="0" w:after="0" w:line="288" w:lineRule="atLeast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Заведующий складом, заведующий хозяйством и другие должности, относящиеся к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данной категории. Должности служащих первого квалификационного уровня, по которым устанавливается производное должностное наименование «старший». Должности служащих первого квалификационного уровня, по которым устанавливается II внутридолжностная категория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3" w:type="dxa"/>
            <w:textDirection w:val="lrTb"/>
            <w:noWrap w:val="false"/>
          </w:tcPr>
          <w:p>
            <w:pPr>
              <w:pStyle w:val="872"/>
              <w:ind w:left="0" w:firstLine="0"/>
              <w:jc w:val="center"/>
              <w:spacing w:before="0" w:after="0" w:line="240" w:lineRule="auto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11 208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pStyle w:val="872"/>
              <w:ind w:left="0" w:firstLine="0"/>
              <w:jc w:val="center"/>
              <w:spacing w:before="0" w:after="0" w:line="240" w:lineRule="auto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802" w:type="dxa"/>
            <w:textDirection w:val="lrTb"/>
            <w:noWrap w:val="false"/>
          </w:tcPr>
          <w:p>
            <w:pPr>
              <w:pStyle w:val="872"/>
              <w:ind w:left="57" w:firstLine="0"/>
              <w:jc w:val="left"/>
              <w:spacing w:before="0" w:after="0" w:line="288" w:lineRule="atLeast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Должности служащих первого квалификационного уровня, по которым устанавливается I внутридолжностная категория, и другие должности, относящиеся к данной категории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3" w:type="dxa"/>
            <w:textDirection w:val="lrTb"/>
            <w:noWrap w:val="false"/>
          </w:tcPr>
          <w:p>
            <w:pPr>
              <w:pStyle w:val="872"/>
              <w:ind w:left="0" w:firstLine="0"/>
              <w:jc w:val="center"/>
              <w:spacing w:before="0" w:after="0" w:line="240" w:lineRule="auto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11 757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2" w:type="dxa"/>
            <w:textDirection w:val="lrTb"/>
            <w:noWrap w:val="false"/>
          </w:tcPr>
          <w:p>
            <w:pPr>
              <w:pStyle w:val="872"/>
              <w:ind w:left="0" w:firstLine="0"/>
              <w:jc w:val="center"/>
              <w:spacing w:before="0" w:after="0" w:line="240" w:lineRule="auto"/>
              <w:tabs>
                <w:tab w:val="clear" w:pos="720" w:leader="none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Профессиональная квалификационная группа «Общеотраслевые должности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служащих третьего уровня»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pStyle w:val="872"/>
              <w:ind w:left="0" w:firstLine="0"/>
              <w:jc w:val="center"/>
              <w:spacing w:before="0" w:after="0" w:line="240" w:lineRule="auto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802" w:type="dxa"/>
            <w:textDirection w:val="lrTb"/>
            <w:noWrap w:val="false"/>
          </w:tcPr>
          <w:p>
            <w:pPr>
              <w:pStyle w:val="872"/>
              <w:ind w:left="57" w:firstLine="0"/>
              <w:jc w:val="left"/>
              <w:spacing w:before="0" w:after="0" w:line="288" w:lineRule="atLeast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Инженер, инженер по охране труда, инженер-энергетик, специалист по кадрам и другие должности, относящиеся к данной категории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3" w:type="dxa"/>
            <w:textDirection w:val="lrTb"/>
            <w:noWrap w:val="false"/>
          </w:tcPr>
          <w:p>
            <w:pPr>
              <w:pStyle w:val="872"/>
              <w:ind w:left="0" w:firstLine="0"/>
              <w:jc w:val="center"/>
              <w:spacing w:before="0" w:after="0" w:line="240" w:lineRule="auto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12 442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pStyle w:val="872"/>
              <w:ind w:left="0" w:firstLine="0"/>
              <w:jc w:val="center"/>
              <w:spacing w:before="0" w:after="0" w:line="240" w:lineRule="auto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802" w:type="dxa"/>
            <w:textDirection w:val="lrTb"/>
            <w:noWrap w:val="false"/>
          </w:tcPr>
          <w:p>
            <w:pPr>
              <w:pStyle w:val="872"/>
              <w:ind w:left="57" w:firstLine="0"/>
              <w:jc w:val="left"/>
              <w:spacing w:before="0" w:after="0" w:line="288" w:lineRule="atLeast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Должности служащих первого квалификационного уровня, по которым может устанавливаться II внутридолжностная категория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3" w:type="dxa"/>
            <w:textDirection w:val="lrTb"/>
            <w:noWrap w:val="false"/>
          </w:tcPr>
          <w:p>
            <w:pPr>
              <w:pStyle w:val="872"/>
              <w:ind w:left="0" w:firstLine="0"/>
              <w:jc w:val="center"/>
              <w:spacing w:before="0" w:after="0" w:line="240" w:lineRule="auto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14 034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pStyle w:val="872"/>
              <w:ind w:left="0" w:firstLine="0"/>
              <w:jc w:val="center"/>
              <w:spacing w:before="0" w:after="0" w:line="240" w:lineRule="auto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802" w:type="dxa"/>
            <w:textDirection w:val="lrTb"/>
            <w:noWrap w:val="false"/>
          </w:tcPr>
          <w:p>
            <w:pPr>
              <w:pStyle w:val="872"/>
              <w:ind w:left="57" w:firstLine="0"/>
              <w:jc w:val="left"/>
              <w:spacing w:before="0" w:after="0" w:line="288" w:lineRule="atLeast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Должности служащих первого квалификационного уровня, по которым может устанавливаться I внутридолжностная категория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3" w:type="dxa"/>
            <w:textDirection w:val="lrTb"/>
            <w:noWrap w:val="false"/>
          </w:tcPr>
          <w:p>
            <w:pPr>
              <w:pStyle w:val="872"/>
              <w:ind w:left="0" w:firstLine="0"/>
              <w:jc w:val="center"/>
              <w:spacing w:before="0" w:after="0" w:line="240" w:lineRule="auto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15 717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pStyle w:val="872"/>
              <w:ind w:left="0" w:firstLine="0"/>
              <w:jc w:val="center"/>
              <w:spacing w:before="0" w:after="0" w:line="240" w:lineRule="auto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802" w:type="dxa"/>
            <w:textDirection w:val="lrTb"/>
            <w:noWrap w:val="false"/>
          </w:tcPr>
          <w:p>
            <w:pPr>
              <w:pStyle w:val="872"/>
              <w:ind w:left="57" w:firstLine="0"/>
              <w:jc w:val="left"/>
              <w:spacing w:before="0" w:after="0" w:line="288" w:lineRule="atLeast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3" w:type="dxa"/>
            <w:textDirection w:val="lrTb"/>
            <w:noWrap w:val="false"/>
          </w:tcPr>
          <w:p>
            <w:pPr>
              <w:pStyle w:val="872"/>
              <w:ind w:left="0" w:firstLine="0"/>
              <w:jc w:val="center"/>
              <w:spacing w:before="0" w:after="0" w:line="240" w:lineRule="auto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20 943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872"/>
        <w:ind w:left="0" w:firstLine="0"/>
        <w:jc w:val="both"/>
        <w:spacing w:before="0" w:after="0" w:line="288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2"/>
        <w:ind w:left="0" w:firstLine="0"/>
        <w:jc w:val="both"/>
        <w:spacing w:before="0" w:after="0" w:line="288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--------------------------------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2"/>
        <w:contextualSpacing/>
        <w:ind w:left="0" w:firstLine="540"/>
        <w:jc w:val="both"/>
        <w:spacing w:before="0" w:after="0" w:line="288" w:lineRule="atLeast"/>
        <w:rPr>
          <w:rFonts w:ascii="Times New Roman" w:hAnsi="Times New Roman"/>
          <w:sz w:val="24"/>
          <w:szCs w:val="24"/>
        </w:rPr>
        <w:suppressLineNumbers w:val="0"/>
      </w:pPr>
      <w:r>
        <w:rPr>
          <w:rFonts w:ascii="Times New Roman" w:hAnsi="Times New Roman"/>
          <w:b w:val="0"/>
          <w:i w:val="0"/>
          <w:strike w:val="0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/>
          <w:b w:val="0"/>
          <w:i w:val="0"/>
          <w:strike w:val="0"/>
          <w:sz w:val="24"/>
          <w:szCs w:val="24"/>
        </w:rPr>
        <w:t xml:space="preserve">С учетом индексации должностных окладов на 9,5 % с 01 апреля 2025 г.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72"/>
        <w:contextualSpacing/>
        <w:ind w:left="0" w:firstLine="540"/>
        <w:jc w:val="both"/>
        <w:spacing w:before="0" w:after="0" w:line="288" w:lineRule="atLeast"/>
        <w:rPr>
          <w:rFonts w:ascii="Times New Roman" w:hAnsi="Times New Roman"/>
          <w:color w:val="auto"/>
          <w:sz w:val="24"/>
          <w:szCs w:val="24"/>
        </w:rPr>
        <w:suppressLineNumbers w:val="0"/>
      </w:pPr>
      <w:r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/>
          <w:color w:val="000000"/>
          <w:sz w:val="24"/>
          <w:szCs w:val="24"/>
        </w:rPr>
        <w:t xml:space="preserve">В соответствии с профессиональными квалификационным</w:t>
      </w:r>
      <w:r>
        <w:rPr>
          <w:rFonts w:ascii="Times New Roman" w:hAnsi="Times New Roman"/>
          <w:color w:val="auto"/>
          <w:sz w:val="24"/>
          <w:szCs w:val="24"/>
        </w:rPr>
        <w:t xml:space="preserve">и </w:t>
      </w:r>
      <w:r>
        <w:rPr>
          <w:rFonts w:ascii="Times New Roman" w:hAnsi="Times New Roman"/>
          <w:color w:val="auto"/>
          <w:sz w:val="24"/>
          <w:szCs w:val="24"/>
        </w:rPr>
        <w:t xml:space="preserve">группами</w:t>
      </w:r>
      <w:r>
        <w:rPr>
          <w:rFonts w:ascii="Times New Roman" w:hAnsi="Times New Roman"/>
          <w:color w:val="auto"/>
          <w:sz w:val="24"/>
          <w:szCs w:val="24"/>
        </w:rPr>
        <w:t xml:space="preserve"> общеотраслевых профессий рабочих, утвержденными приказом Министерства здравоохранения и социального развития Российской Федерации от 29 мая 2008 г. № 248н.</w:t>
      </w: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872"/>
        <w:contextualSpacing/>
        <w:ind w:left="0" w:firstLine="540"/>
        <w:jc w:val="both"/>
        <w:spacing w:before="0" w:after="0" w:line="288" w:lineRule="atLeast"/>
        <w:rPr>
          <w:rFonts w:ascii="Times New Roman" w:hAnsi="Times New Roman"/>
          <w:sz w:val="24"/>
          <w:szCs w:val="24"/>
        </w:rPr>
        <w:suppressLineNumbers w:val="0"/>
      </w:pPr>
      <w:r>
        <w:rPr>
          <w:rFonts w:ascii="Times New Roman" w:hAnsi="Times New Roman"/>
          <w:color w:val="auto"/>
          <w:sz w:val="24"/>
          <w:szCs w:val="24"/>
          <w:vertAlign w:val="superscript"/>
        </w:rPr>
        <w:t xml:space="preserve">3</w:t>
      </w:r>
      <w:r>
        <w:rPr>
          <w:rFonts w:ascii="Times New Roman" w:hAnsi="Times New Roman"/>
          <w:color w:val="auto"/>
          <w:sz w:val="24"/>
          <w:szCs w:val="24"/>
        </w:rPr>
        <w:t xml:space="preserve"> В соответствии с профессиональными квалификационными </w:t>
      </w:r>
      <w:r>
        <w:rPr>
          <w:rFonts w:ascii="Times New Roman" w:hAnsi="Times New Roman"/>
          <w:color w:val="auto"/>
          <w:sz w:val="24"/>
          <w:szCs w:val="24"/>
        </w:rPr>
        <w:t xml:space="preserve">группами</w:t>
      </w:r>
      <w:r>
        <w:rPr>
          <w:rFonts w:ascii="Times New Roman" w:hAnsi="Times New Roman"/>
          <w:color w:val="auto"/>
          <w:sz w:val="24"/>
          <w:szCs w:val="24"/>
        </w:rPr>
        <w:t xml:space="preserve"> общеотраслевых должностей руководителей, специалистов и служащих, утвержденными приказом Мин</w:t>
      </w:r>
      <w:r>
        <w:rPr>
          <w:rFonts w:ascii="Times New Roman" w:hAnsi="Times New Roman"/>
          <w:color w:val="000000"/>
          <w:sz w:val="24"/>
          <w:szCs w:val="24"/>
        </w:rPr>
        <w:t xml:space="preserve">истерства здравоохранения и социального развития Российской Федерации от 29 мая 2008 г. № 247н.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72"/>
        <w:ind w:left="0" w:firstLine="0"/>
        <w:jc w:val="both"/>
        <w:spacing w:before="0" w:after="0" w:line="288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872"/>
        <w:ind w:left="0" w:firstLine="0"/>
        <w:jc w:val="both"/>
        <w:spacing w:before="0" w:after="0" w:line="288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72"/>
        <w:ind w:left="0" w:firstLine="0"/>
        <w:jc w:val="right"/>
        <w:spacing w:before="240" w:after="0" w:line="288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Таблица 2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2"/>
        <w:ind w:left="0" w:firstLine="0"/>
        <w:jc w:val="both"/>
        <w:spacing w:before="0" w:after="0" w:line="288" w:lineRule="atLeas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72"/>
        <w:ind w:left="0" w:firstLine="0"/>
        <w:jc w:val="both"/>
        <w:spacing w:before="0" w:after="0" w:line="288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2"/>
        <w:ind w:left="0" w:firstLine="0"/>
        <w:jc w:val="center"/>
        <w:spacing w:before="0" w:after="0" w:line="238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РАЗМЕРЫ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2"/>
        <w:ind w:left="0" w:firstLine="0"/>
        <w:jc w:val="center"/>
        <w:spacing w:before="0" w:after="0" w:line="238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должностных окладов работников администрации города Перми,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2"/>
        <w:ind w:left="0" w:firstLine="0"/>
        <w:jc w:val="center"/>
        <w:spacing w:before="0" w:after="0" w:line="238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занимающих должности, не отнесенные к должностям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2"/>
        <w:ind w:left="0" w:firstLine="0"/>
        <w:jc w:val="center"/>
        <w:spacing w:before="0" w:after="0" w:line="238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муниципальной службы и не включенные в профессиональные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2"/>
        <w:ind w:left="0" w:firstLine="0"/>
        <w:jc w:val="center"/>
        <w:spacing w:before="0" w:after="0" w:line="238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квалификационные группы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2"/>
        <w:ind w:left="0" w:firstLine="0"/>
        <w:jc w:val="both"/>
        <w:spacing w:before="0" w:after="0" w:line="288" w:lineRule="atLeas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0" w:firstLine="0"/>
        <w:jc w:val="both"/>
        <w:spacing w:before="0" w:after="0" w:line="288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10022" w:type="dxa"/>
        <w:tblInd w:w="-101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95"/>
        <w:gridCol w:w="6267"/>
        <w:gridCol w:w="326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5" w:type="dxa"/>
            <w:textDirection w:val="lrTb"/>
            <w:noWrap w:val="false"/>
          </w:tcPr>
          <w:p>
            <w:pPr>
              <w:pStyle w:val="872"/>
              <w:ind w:left="0" w:firstLine="0"/>
              <w:jc w:val="center"/>
              <w:spacing w:before="0" w:after="0" w:line="240" w:lineRule="auto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67" w:type="dxa"/>
            <w:textDirection w:val="lrTb"/>
            <w:noWrap w:val="false"/>
          </w:tcPr>
          <w:p>
            <w:pPr>
              <w:pStyle w:val="872"/>
              <w:ind w:left="0" w:firstLine="0"/>
              <w:jc w:val="center"/>
              <w:spacing w:before="0" w:after="0" w:line="240" w:lineRule="auto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Наименование должности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60" w:type="dxa"/>
            <w:textDirection w:val="lrTb"/>
            <w:noWrap w:val="false"/>
          </w:tcPr>
          <w:p>
            <w:pPr>
              <w:pStyle w:val="872"/>
              <w:ind w:left="0" w:firstLine="0"/>
              <w:jc w:val="center"/>
              <w:spacing w:before="0" w:after="0" w:line="240" w:lineRule="auto"/>
              <w:tabs>
                <w:tab w:val="clear" w:pos="720" w:leader="none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Размер должностного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оклада (руб.)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5" w:type="dxa"/>
            <w:textDirection w:val="lrTb"/>
            <w:noWrap w:val="false"/>
          </w:tcPr>
          <w:p>
            <w:pPr>
              <w:pStyle w:val="872"/>
              <w:ind w:left="0" w:firstLine="0"/>
              <w:jc w:val="center"/>
              <w:spacing w:before="0" w:after="0" w:line="240" w:lineRule="auto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67" w:type="dxa"/>
            <w:textDirection w:val="lrTb"/>
            <w:noWrap w:val="false"/>
          </w:tcPr>
          <w:p>
            <w:pPr>
              <w:pStyle w:val="872"/>
              <w:ind w:left="0" w:firstLine="0"/>
              <w:jc w:val="center"/>
              <w:spacing w:before="0" w:after="0" w:line="240" w:lineRule="auto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60" w:type="dxa"/>
            <w:textDirection w:val="lrTb"/>
            <w:noWrap w:val="false"/>
          </w:tcPr>
          <w:p>
            <w:pPr>
              <w:pStyle w:val="872"/>
              <w:ind w:left="0" w:firstLine="0"/>
              <w:jc w:val="center"/>
              <w:spacing w:before="0" w:after="0" w:line="240" w:lineRule="auto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5" w:type="dxa"/>
            <w:textDirection w:val="lrTb"/>
            <w:noWrap w:val="false"/>
          </w:tcPr>
          <w:p>
            <w:pPr>
              <w:pStyle w:val="872"/>
              <w:ind w:left="0" w:firstLine="0"/>
              <w:jc w:val="center"/>
              <w:spacing w:before="0" w:after="0" w:line="240" w:lineRule="auto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67" w:type="dxa"/>
            <w:textDirection w:val="lrTb"/>
            <w:noWrap w:val="false"/>
          </w:tcPr>
          <w:p>
            <w:pPr>
              <w:pStyle w:val="872"/>
              <w:ind w:left="57" w:firstLine="0"/>
              <w:jc w:val="both"/>
              <w:spacing w:before="0" w:after="0" w:line="288" w:lineRule="atLeast"/>
              <w:tabs>
                <w:tab w:val="clear" w:pos="720" w:leader="none"/>
              </w:tabs>
              <w:rPr>
                <w:rFonts w:ascii="Times New Roman" w:hAnsi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Специалист по работе с информационными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ind w:left="57" w:firstLine="0"/>
              <w:jc w:val="both"/>
              <w:spacing w:before="0" w:after="0" w:line="288" w:lineRule="atLeast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ресурсами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60" w:type="dxa"/>
            <w:textDirection w:val="lrTb"/>
            <w:noWrap w:val="false"/>
          </w:tcPr>
          <w:p>
            <w:pPr>
              <w:pStyle w:val="872"/>
              <w:ind w:left="0" w:firstLine="0"/>
              <w:jc w:val="center"/>
              <w:spacing w:before="0" w:after="0" w:line="240" w:lineRule="auto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20 943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872"/>
        <w:ind w:left="0" w:firstLine="0"/>
        <w:jc w:val="both"/>
        <w:spacing w:before="0" w:after="0" w:line="288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2"/>
        <w:ind w:left="0" w:firstLine="0"/>
        <w:jc w:val="both"/>
        <w:spacing w:before="0" w:after="0" w:line="288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--------------------------------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  <w:suppressLineNumbers w:val="0"/>
      </w:pPr>
      <w:r>
        <w:rPr>
          <w:rFonts w:ascii="Times New Roman" w:hAnsi="Times New Roman"/>
          <w:b w:val="0"/>
          <w:i w:val="0"/>
          <w:strike w:val="0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/>
          <w:b w:val="0"/>
          <w:i w:val="0"/>
          <w:strike w:val="0"/>
          <w:sz w:val="24"/>
          <w:szCs w:val="24"/>
        </w:rPr>
        <w:t xml:space="preserve"> С учетом индексации должностных окладов на 9,5 % с 01 апреля 2025 </w:t>
      </w:r>
      <w:r>
        <w:rPr>
          <w:sz w:val="24"/>
          <w:szCs w:val="24"/>
        </w:rPr>
        <w:t xml:space="preserve">г.</w:t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567" w:bottom="1162" w:left="1417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0">
    <w:panose1 w:val="02000603000000000000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3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  <w:p>
    <w:pPr>
      <w:pStyle w:val="88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3"/>
      <w:rPr>
        <w:rStyle w:val="882"/>
      </w:rPr>
      <w:framePr w:wrap="around" w:vAnchor="text" w:hAnchor="margin" w:xAlign="center" w:y="1"/>
    </w:pPr>
    <w:r>
      <w:rPr>
        <w:rStyle w:val="882"/>
      </w:rPr>
      <w:fldChar w:fldCharType="begin"/>
    </w:r>
    <w:r>
      <w:rPr>
        <w:rStyle w:val="882"/>
      </w:rPr>
      <w:instrText xml:space="preserve">PAGE  </w:instrText>
    </w:r>
    <w:r>
      <w:rPr>
        <w:rStyle w:val="882"/>
      </w:rPr>
      <w:fldChar w:fldCharType="end"/>
    </w:r>
    <w:r>
      <w:rPr>
        <w:rStyle w:val="882"/>
      </w:rPr>
    </w:r>
    <w:r>
      <w:rPr>
        <w:rStyle w:val="882"/>
      </w:rPr>
    </w:r>
  </w:p>
  <w:p>
    <w:pPr>
      <w:pStyle w:val="88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3">
    <w:name w:val="Heading 1 Char"/>
    <w:basedOn w:val="875"/>
    <w:link w:val="873"/>
    <w:uiPriority w:val="9"/>
    <w:rPr>
      <w:rFonts w:ascii="Arial" w:hAnsi="Arial" w:eastAsia="Arial" w:cs="Arial"/>
      <w:sz w:val="40"/>
      <w:szCs w:val="40"/>
    </w:rPr>
  </w:style>
  <w:style w:type="character" w:styleId="704">
    <w:name w:val="Heading 2 Char"/>
    <w:basedOn w:val="875"/>
    <w:link w:val="874"/>
    <w:uiPriority w:val="9"/>
    <w:rPr>
      <w:rFonts w:ascii="Arial" w:hAnsi="Arial" w:eastAsia="Arial" w:cs="Arial"/>
      <w:sz w:val="34"/>
    </w:rPr>
  </w:style>
  <w:style w:type="paragraph" w:styleId="705">
    <w:name w:val="Heading 3"/>
    <w:basedOn w:val="872"/>
    <w:next w:val="872"/>
    <w:link w:val="70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6">
    <w:name w:val="Heading 3 Char"/>
    <w:basedOn w:val="875"/>
    <w:link w:val="705"/>
    <w:uiPriority w:val="9"/>
    <w:rPr>
      <w:rFonts w:ascii="Arial" w:hAnsi="Arial" w:eastAsia="Arial" w:cs="Arial"/>
      <w:sz w:val="30"/>
      <w:szCs w:val="30"/>
    </w:rPr>
  </w:style>
  <w:style w:type="paragraph" w:styleId="707">
    <w:name w:val="Heading 4"/>
    <w:basedOn w:val="872"/>
    <w:next w:val="872"/>
    <w:link w:val="70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8">
    <w:name w:val="Heading 4 Char"/>
    <w:basedOn w:val="875"/>
    <w:link w:val="707"/>
    <w:uiPriority w:val="9"/>
    <w:rPr>
      <w:rFonts w:ascii="Arial" w:hAnsi="Arial" w:eastAsia="Arial" w:cs="Arial"/>
      <w:b/>
      <w:bCs/>
      <w:sz w:val="26"/>
      <w:szCs w:val="26"/>
    </w:rPr>
  </w:style>
  <w:style w:type="paragraph" w:styleId="709">
    <w:name w:val="Heading 5"/>
    <w:basedOn w:val="872"/>
    <w:next w:val="872"/>
    <w:link w:val="71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0">
    <w:name w:val="Heading 5 Char"/>
    <w:basedOn w:val="875"/>
    <w:link w:val="709"/>
    <w:uiPriority w:val="9"/>
    <w:rPr>
      <w:rFonts w:ascii="Arial" w:hAnsi="Arial" w:eastAsia="Arial" w:cs="Arial"/>
      <w:b/>
      <w:bCs/>
      <w:sz w:val="24"/>
      <w:szCs w:val="24"/>
    </w:rPr>
  </w:style>
  <w:style w:type="paragraph" w:styleId="711">
    <w:name w:val="Heading 6"/>
    <w:basedOn w:val="872"/>
    <w:next w:val="872"/>
    <w:link w:val="71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2">
    <w:name w:val="Heading 6 Char"/>
    <w:basedOn w:val="875"/>
    <w:link w:val="711"/>
    <w:uiPriority w:val="9"/>
    <w:rPr>
      <w:rFonts w:ascii="Arial" w:hAnsi="Arial" w:eastAsia="Arial" w:cs="Arial"/>
      <w:b/>
      <w:bCs/>
      <w:sz w:val="22"/>
      <w:szCs w:val="22"/>
    </w:rPr>
  </w:style>
  <w:style w:type="paragraph" w:styleId="713">
    <w:name w:val="Heading 7"/>
    <w:basedOn w:val="872"/>
    <w:next w:val="872"/>
    <w:link w:val="71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4">
    <w:name w:val="Heading 7 Char"/>
    <w:basedOn w:val="875"/>
    <w:link w:val="71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5">
    <w:name w:val="Heading 8"/>
    <w:basedOn w:val="872"/>
    <w:next w:val="872"/>
    <w:link w:val="71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6">
    <w:name w:val="Heading 8 Char"/>
    <w:basedOn w:val="875"/>
    <w:link w:val="715"/>
    <w:uiPriority w:val="9"/>
    <w:rPr>
      <w:rFonts w:ascii="Arial" w:hAnsi="Arial" w:eastAsia="Arial" w:cs="Arial"/>
      <w:i/>
      <w:iCs/>
      <w:sz w:val="22"/>
      <w:szCs w:val="22"/>
    </w:rPr>
  </w:style>
  <w:style w:type="paragraph" w:styleId="717">
    <w:name w:val="Heading 9"/>
    <w:basedOn w:val="872"/>
    <w:next w:val="872"/>
    <w:link w:val="71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8">
    <w:name w:val="Heading 9 Char"/>
    <w:basedOn w:val="875"/>
    <w:link w:val="717"/>
    <w:uiPriority w:val="9"/>
    <w:rPr>
      <w:rFonts w:ascii="Arial" w:hAnsi="Arial" w:eastAsia="Arial" w:cs="Arial"/>
      <w:i/>
      <w:iCs/>
      <w:sz w:val="21"/>
      <w:szCs w:val="21"/>
    </w:rPr>
  </w:style>
  <w:style w:type="paragraph" w:styleId="719">
    <w:name w:val="Title"/>
    <w:basedOn w:val="872"/>
    <w:next w:val="872"/>
    <w:link w:val="72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0">
    <w:name w:val="Title Char"/>
    <w:basedOn w:val="875"/>
    <w:link w:val="719"/>
    <w:uiPriority w:val="10"/>
    <w:rPr>
      <w:sz w:val="48"/>
      <w:szCs w:val="48"/>
    </w:rPr>
  </w:style>
  <w:style w:type="paragraph" w:styleId="721">
    <w:name w:val="Subtitle"/>
    <w:basedOn w:val="872"/>
    <w:next w:val="872"/>
    <w:link w:val="722"/>
    <w:uiPriority w:val="11"/>
    <w:qFormat/>
    <w:pPr>
      <w:spacing w:before="200" w:after="200"/>
    </w:pPr>
    <w:rPr>
      <w:sz w:val="24"/>
      <w:szCs w:val="24"/>
    </w:rPr>
  </w:style>
  <w:style w:type="character" w:styleId="722">
    <w:name w:val="Subtitle Char"/>
    <w:basedOn w:val="875"/>
    <w:link w:val="721"/>
    <w:uiPriority w:val="11"/>
    <w:rPr>
      <w:sz w:val="24"/>
      <w:szCs w:val="24"/>
    </w:rPr>
  </w:style>
  <w:style w:type="paragraph" w:styleId="723">
    <w:name w:val="Quote"/>
    <w:basedOn w:val="872"/>
    <w:next w:val="872"/>
    <w:link w:val="724"/>
    <w:uiPriority w:val="29"/>
    <w:qFormat/>
    <w:pPr>
      <w:ind w:left="720" w:right="720"/>
    </w:pPr>
    <w:rPr>
      <w:i/>
    </w:rPr>
  </w:style>
  <w:style w:type="character" w:styleId="724">
    <w:name w:val="Quote Char"/>
    <w:link w:val="723"/>
    <w:uiPriority w:val="29"/>
    <w:rPr>
      <w:i/>
    </w:rPr>
  </w:style>
  <w:style w:type="paragraph" w:styleId="725">
    <w:name w:val="Intense Quote"/>
    <w:basedOn w:val="872"/>
    <w:next w:val="872"/>
    <w:link w:val="72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6">
    <w:name w:val="Intense Quote Char"/>
    <w:link w:val="725"/>
    <w:uiPriority w:val="30"/>
    <w:rPr>
      <w:i/>
    </w:rPr>
  </w:style>
  <w:style w:type="character" w:styleId="727">
    <w:name w:val="Header Char"/>
    <w:basedOn w:val="875"/>
    <w:link w:val="883"/>
    <w:uiPriority w:val="99"/>
  </w:style>
  <w:style w:type="character" w:styleId="728">
    <w:name w:val="Footer Char"/>
    <w:basedOn w:val="875"/>
    <w:link w:val="881"/>
    <w:uiPriority w:val="99"/>
  </w:style>
  <w:style w:type="character" w:styleId="729">
    <w:name w:val="Caption Char"/>
    <w:basedOn w:val="878"/>
    <w:link w:val="881"/>
    <w:uiPriority w:val="99"/>
  </w:style>
  <w:style w:type="table" w:styleId="730">
    <w:name w:val="Table Grid Light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9">
    <w:name w:val="List Table 7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0">
    <w:name w:val="List Table 7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1">
    <w:name w:val="List Table 7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2">
    <w:name w:val="List Table 7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3">
    <w:name w:val="List Table 7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4">
    <w:name w:val="Lined - Accent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6">
    <w:name w:val="Lined - Accent 2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7">
    <w:name w:val="Lined - Accent 3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8">
    <w:name w:val="Lined - Accent 4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9">
    <w:name w:val="Lined - Accent 5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0">
    <w:name w:val="Lined - Accent 6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1">
    <w:name w:val="Bordered &amp; Lined - Accent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3">
    <w:name w:val="Bordered &amp; Lined - Accent 2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4">
    <w:name w:val="Bordered &amp; Lined - Accent 3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5">
    <w:name w:val="Bordered &amp; Lined - Accent 4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6">
    <w:name w:val="Bordered &amp; Lined - Accent 5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7">
    <w:name w:val="Bordered &amp; Lined - Accent 6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8">
    <w:name w:val="Bordered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5">
    <w:name w:val="footnote text"/>
    <w:basedOn w:val="872"/>
    <w:link w:val="856"/>
    <w:uiPriority w:val="99"/>
    <w:semiHidden/>
    <w:unhideWhenUsed/>
    <w:pPr>
      <w:spacing w:after="40" w:line="240" w:lineRule="auto"/>
    </w:pPr>
    <w:rPr>
      <w:sz w:val="18"/>
    </w:rPr>
  </w:style>
  <w:style w:type="character" w:styleId="856">
    <w:name w:val="Footnote Text Char"/>
    <w:link w:val="855"/>
    <w:uiPriority w:val="99"/>
    <w:rPr>
      <w:sz w:val="18"/>
    </w:rPr>
  </w:style>
  <w:style w:type="character" w:styleId="857">
    <w:name w:val="footnote reference"/>
    <w:basedOn w:val="875"/>
    <w:uiPriority w:val="99"/>
    <w:unhideWhenUsed/>
    <w:rPr>
      <w:vertAlign w:val="superscript"/>
    </w:rPr>
  </w:style>
  <w:style w:type="paragraph" w:styleId="858">
    <w:name w:val="endnote text"/>
    <w:basedOn w:val="872"/>
    <w:link w:val="859"/>
    <w:uiPriority w:val="99"/>
    <w:semiHidden/>
    <w:unhideWhenUsed/>
    <w:pPr>
      <w:spacing w:after="0" w:line="240" w:lineRule="auto"/>
    </w:pPr>
    <w:rPr>
      <w:sz w:val="20"/>
    </w:rPr>
  </w:style>
  <w:style w:type="character" w:styleId="859">
    <w:name w:val="Endnote Text Char"/>
    <w:link w:val="858"/>
    <w:uiPriority w:val="99"/>
    <w:rPr>
      <w:sz w:val="20"/>
    </w:rPr>
  </w:style>
  <w:style w:type="character" w:styleId="860">
    <w:name w:val="endnote reference"/>
    <w:basedOn w:val="875"/>
    <w:uiPriority w:val="99"/>
    <w:semiHidden/>
    <w:unhideWhenUsed/>
    <w:rPr>
      <w:vertAlign w:val="superscript"/>
    </w:rPr>
  </w:style>
  <w:style w:type="paragraph" w:styleId="861">
    <w:name w:val="toc 1"/>
    <w:basedOn w:val="872"/>
    <w:next w:val="872"/>
    <w:uiPriority w:val="39"/>
    <w:unhideWhenUsed/>
    <w:pPr>
      <w:ind w:left="0" w:right="0" w:firstLine="0"/>
      <w:spacing w:after="57"/>
    </w:pPr>
  </w:style>
  <w:style w:type="paragraph" w:styleId="862">
    <w:name w:val="toc 2"/>
    <w:basedOn w:val="872"/>
    <w:next w:val="872"/>
    <w:uiPriority w:val="39"/>
    <w:unhideWhenUsed/>
    <w:pPr>
      <w:ind w:left="283" w:right="0" w:firstLine="0"/>
      <w:spacing w:after="57"/>
    </w:pPr>
  </w:style>
  <w:style w:type="paragraph" w:styleId="863">
    <w:name w:val="toc 3"/>
    <w:basedOn w:val="872"/>
    <w:next w:val="872"/>
    <w:uiPriority w:val="39"/>
    <w:unhideWhenUsed/>
    <w:pPr>
      <w:ind w:left="567" w:right="0" w:firstLine="0"/>
      <w:spacing w:after="57"/>
    </w:pPr>
  </w:style>
  <w:style w:type="paragraph" w:styleId="864">
    <w:name w:val="toc 4"/>
    <w:basedOn w:val="872"/>
    <w:next w:val="872"/>
    <w:uiPriority w:val="39"/>
    <w:unhideWhenUsed/>
    <w:pPr>
      <w:ind w:left="850" w:right="0" w:firstLine="0"/>
      <w:spacing w:after="57"/>
    </w:pPr>
  </w:style>
  <w:style w:type="paragraph" w:styleId="865">
    <w:name w:val="toc 5"/>
    <w:basedOn w:val="872"/>
    <w:next w:val="872"/>
    <w:uiPriority w:val="39"/>
    <w:unhideWhenUsed/>
    <w:pPr>
      <w:ind w:left="1134" w:right="0" w:firstLine="0"/>
      <w:spacing w:after="57"/>
    </w:pPr>
  </w:style>
  <w:style w:type="paragraph" w:styleId="866">
    <w:name w:val="toc 6"/>
    <w:basedOn w:val="872"/>
    <w:next w:val="872"/>
    <w:uiPriority w:val="39"/>
    <w:unhideWhenUsed/>
    <w:pPr>
      <w:ind w:left="1417" w:right="0" w:firstLine="0"/>
      <w:spacing w:after="57"/>
    </w:pPr>
  </w:style>
  <w:style w:type="paragraph" w:styleId="867">
    <w:name w:val="toc 7"/>
    <w:basedOn w:val="872"/>
    <w:next w:val="872"/>
    <w:uiPriority w:val="39"/>
    <w:unhideWhenUsed/>
    <w:pPr>
      <w:ind w:left="1701" w:right="0" w:firstLine="0"/>
      <w:spacing w:after="57"/>
    </w:pPr>
  </w:style>
  <w:style w:type="paragraph" w:styleId="868">
    <w:name w:val="toc 8"/>
    <w:basedOn w:val="872"/>
    <w:next w:val="872"/>
    <w:uiPriority w:val="39"/>
    <w:unhideWhenUsed/>
    <w:pPr>
      <w:ind w:left="1984" w:right="0" w:firstLine="0"/>
      <w:spacing w:after="57"/>
    </w:pPr>
  </w:style>
  <w:style w:type="paragraph" w:styleId="869">
    <w:name w:val="toc 9"/>
    <w:basedOn w:val="872"/>
    <w:next w:val="872"/>
    <w:uiPriority w:val="39"/>
    <w:unhideWhenUsed/>
    <w:pPr>
      <w:ind w:left="2268" w:right="0" w:firstLine="0"/>
      <w:spacing w:after="57"/>
    </w:pPr>
  </w:style>
  <w:style w:type="paragraph" w:styleId="870">
    <w:name w:val="TOC Heading"/>
    <w:uiPriority w:val="39"/>
    <w:unhideWhenUsed/>
  </w:style>
  <w:style w:type="paragraph" w:styleId="871">
    <w:name w:val="table of figures"/>
    <w:basedOn w:val="872"/>
    <w:next w:val="872"/>
    <w:uiPriority w:val="99"/>
    <w:unhideWhenUsed/>
    <w:pPr>
      <w:spacing w:after="0" w:afterAutospacing="0"/>
    </w:pPr>
  </w:style>
  <w:style w:type="paragraph" w:styleId="872" w:default="1">
    <w:name w:val="Normal"/>
    <w:qFormat/>
  </w:style>
  <w:style w:type="paragraph" w:styleId="873">
    <w:name w:val="Heading 1"/>
    <w:basedOn w:val="872"/>
    <w:next w:val="872"/>
    <w:qFormat/>
    <w:pPr>
      <w:ind w:right="-1" w:firstLine="709"/>
      <w:jc w:val="both"/>
      <w:keepNext/>
      <w:outlineLvl w:val="0"/>
    </w:pPr>
    <w:rPr>
      <w:sz w:val="24"/>
    </w:rPr>
  </w:style>
  <w:style w:type="paragraph" w:styleId="874">
    <w:name w:val="Heading 2"/>
    <w:basedOn w:val="872"/>
    <w:next w:val="872"/>
    <w:qFormat/>
    <w:pPr>
      <w:ind w:right="-1"/>
      <w:jc w:val="both"/>
      <w:keepNext/>
      <w:outlineLvl w:val="1"/>
    </w:pPr>
    <w:rPr>
      <w:sz w:val="24"/>
    </w:rPr>
  </w:style>
  <w:style w:type="character" w:styleId="875" w:default="1">
    <w:name w:val="Default Paragraph Font"/>
    <w:semiHidden/>
  </w:style>
  <w:style w:type="table" w:styleId="876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7" w:default="1">
    <w:name w:val="No List"/>
    <w:semiHidden/>
  </w:style>
  <w:style w:type="paragraph" w:styleId="878">
    <w:name w:val="Caption"/>
    <w:basedOn w:val="872"/>
    <w:next w:val="87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9">
    <w:name w:val="Body Text"/>
    <w:basedOn w:val="872"/>
    <w:link w:val="907"/>
    <w:pPr>
      <w:ind w:right="3117"/>
    </w:pPr>
    <w:rPr>
      <w:rFonts w:ascii="Courier New" w:hAnsi="Courier New"/>
      <w:sz w:val="26"/>
    </w:rPr>
  </w:style>
  <w:style w:type="paragraph" w:styleId="880">
    <w:name w:val="Body Text Indent"/>
    <w:basedOn w:val="872"/>
    <w:pPr>
      <w:ind w:right="-1"/>
      <w:jc w:val="both"/>
    </w:pPr>
    <w:rPr>
      <w:sz w:val="26"/>
    </w:rPr>
  </w:style>
  <w:style w:type="paragraph" w:styleId="881">
    <w:name w:val="Footer"/>
    <w:basedOn w:val="872"/>
    <w:link w:val="966"/>
    <w:uiPriority w:val="99"/>
    <w:pPr>
      <w:tabs>
        <w:tab w:val="center" w:pos="4153" w:leader="none"/>
        <w:tab w:val="right" w:pos="8306" w:leader="none"/>
      </w:tabs>
    </w:pPr>
  </w:style>
  <w:style w:type="character" w:styleId="882">
    <w:name w:val="page number"/>
    <w:basedOn w:val="875"/>
  </w:style>
  <w:style w:type="paragraph" w:styleId="883">
    <w:name w:val="Header"/>
    <w:basedOn w:val="872"/>
    <w:link w:val="886"/>
    <w:uiPriority w:val="99"/>
    <w:pPr>
      <w:tabs>
        <w:tab w:val="center" w:pos="4153" w:leader="none"/>
        <w:tab w:val="right" w:pos="8306" w:leader="none"/>
      </w:tabs>
    </w:pPr>
  </w:style>
  <w:style w:type="paragraph" w:styleId="884">
    <w:name w:val="Balloon Text"/>
    <w:basedOn w:val="872"/>
    <w:link w:val="885"/>
    <w:uiPriority w:val="99"/>
    <w:rPr>
      <w:rFonts w:ascii="Segoe UI" w:hAnsi="Segoe UI" w:cs="Segoe UI"/>
      <w:sz w:val="18"/>
      <w:szCs w:val="18"/>
    </w:rPr>
  </w:style>
  <w:style w:type="character" w:styleId="885" w:customStyle="1">
    <w:name w:val="Текст выноски Знак"/>
    <w:link w:val="884"/>
    <w:uiPriority w:val="99"/>
    <w:rPr>
      <w:rFonts w:ascii="Segoe UI" w:hAnsi="Segoe UI" w:cs="Segoe UI"/>
      <w:sz w:val="18"/>
      <w:szCs w:val="18"/>
    </w:rPr>
  </w:style>
  <w:style w:type="character" w:styleId="886" w:customStyle="1">
    <w:name w:val="Верхний колонтитул Знак"/>
    <w:link w:val="883"/>
    <w:uiPriority w:val="99"/>
  </w:style>
  <w:style w:type="numbering" w:styleId="887" w:customStyle="1">
    <w:name w:val="Нет списка1"/>
    <w:next w:val="877"/>
    <w:uiPriority w:val="99"/>
    <w:semiHidden/>
    <w:unhideWhenUsed/>
  </w:style>
  <w:style w:type="paragraph" w:styleId="888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889">
    <w:name w:val="Hyperlink"/>
    <w:uiPriority w:val="99"/>
    <w:unhideWhenUsed/>
    <w:rPr>
      <w:color w:val="0000ff"/>
      <w:u w:val="single"/>
    </w:rPr>
  </w:style>
  <w:style w:type="character" w:styleId="890">
    <w:name w:val="FollowedHyperlink"/>
    <w:uiPriority w:val="99"/>
    <w:unhideWhenUsed/>
    <w:rPr>
      <w:color w:val="800080"/>
      <w:u w:val="single"/>
    </w:rPr>
  </w:style>
  <w:style w:type="paragraph" w:styleId="891" w:customStyle="1">
    <w:name w:val="xl65"/>
    <w:basedOn w:val="87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2" w:customStyle="1">
    <w:name w:val="xl66"/>
    <w:basedOn w:val="87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3" w:customStyle="1">
    <w:name w:val="xl67"/>
    <w:basedOn w:val="87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4" w:customStyle="1">
    <w:name w:val="xl68"/>
    <w:basedOn w:val="87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5" w:customStyle="1">
    <w:name w:val="xl69"/>
    <w:basedOn w:val="87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6" w:customStyle="1">
    <w:name w:val="xl70"/>
    <w:basedOn w:val="87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7" w:customStyle="1">
    <w:name w:val="xl71"/>
    <w:basedOn w:val="87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8" w:customStyle="1">
    <w:name w:val="xl72"/>
    <w:basedOn w:val="87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9" w:customStyle="1">
    <w:name w:val="xl73"/>
    <w:basedOn w:val="87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0" w:customStyle="1">
    <w:name w:val="xl74"/>
    <w:basedOn w:val="87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1" w:customStyle="1">
    <w:name w:val="xl75"/>
    <w:basedOn w:val="87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 w:customStyle="1">
    <w:name w:val="xl76"/>
    <w:basedOn w:val="87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3" w:customStyle="1">
    <w:name w:val="xl77"/>
    <w:basedOn w:val="872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4" w:customStyle="1">
    <w:name w:val="xl78"/>
    <w:basedOn w:val="87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5" w:customStyle="1">
    <w:name w:val="xl79"/>
    <w:basedOn w:val="87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6" w:customStyle="1">
    <w:name w:val="Форма"/>
    <w:rPr>
      <w:sz w:val="28"/>
      <w:szCs w:val="28"/>
    </w:rPr>
  </w:style>
  <w:style w:type="character" w:styleId="907" w:customStyle="1">
    <w:name w:val="Основной текст Знак"/>
    <w:link w:val="879"/>
    <w:rPr>
      <w:rFonts w:ascii="Courier New" w:hAnsi="Courier New"/>
      <w:sz w:val="26"/>
    </w:rPr>
  </w:style>
  <w:style w:type="paragraph" w:styleId="908" w:customStyle="1">
    <w:name w:val="ConsPlusNormal"/>
    <w:rPr>
      <w:sz w:val="28"/>
      <w:szCs w:val="28"/>
    </w:rPr>
  </w:style>
  <w:style w:type="numbering" w:styleId="909" w:customStyle="1">
    <w:name w:val="Нет списка11"/>
    <w:next w:val="877"/>
    <w:uiPriority w:val="99"/>
    <w:semiHidden/>
    <w:unhideWhenUsed/>
  </w:style>
  <w:style w:type="numbering" w:styleId="910" w:customStyle="1">
    <w:name w:val="Нет списка111"/>
    <w:next w:val="877"/>
    <w:uiPriority w:val="99"/>
    <w:semiHidden/>
    <w:unhideWhenUsed/>
  </w:style>
  <w:style w:type="paragraph" w:styleId="911" w:customStyle="1">
    <w:name w:val="font5"/>
    <w:basedOn w:val="872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12" w:customStyle="1">
    <w:name w:val="xl80"/>
    <w:basedOn w:val="87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13" w:customStyle="1">
    <w:name w:val="xl81"/>
    <w:basedOn w:val="87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14" w:customStyle="1">
    <w:name w:val="xl82"/>
    <w:basedOn w:val="872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15">
    <w:name w:val="Table Grid"/>
    <w:basedOn w:val="876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6" w:customStyle="1">
    <w:name w:val="xl83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7" w:customStyle="1">
    <w:name w:val="xl84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8" w:customStyle="1">
    <w:name w:val="xl85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9" w:customStyle="1">
    <w:name w:val="xl86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0" w:customStyle="1">
    <w:name w:val="xl87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1" w:customStyle="1">
    <w:name w:val="xl88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2" w:customStyle="1">
    <w:name w:val="xl89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3" w:customStyle="1">
    <w:name w:val="xl90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4" w:customStyle="1">
    <w:name w:val="xl91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5" w:customStyle="1">
    <w:name w:val="xl92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6" w:customStyle="1">
    <w:name w:val="xl93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7" w:customStyle="1">
    <w:name w:val="xl94"/>
    <w:basedOn w:val="872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95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9" w:customStyle="1">
    <w:name w:val="xl96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0" w:customStyle="1">
    <w:name w:val="xl97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98"/>
    <w:basedOn w:val="87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32" w:customStyle="1">
    <w:name w:val="xl99"/>
    <w:basedOn w:val="872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3" w:customStyle="1">
    <w:name w:val="xl100"/>
    <w:basedOn w:val="87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4" w:customStyle="1">
    <w:name w:val="xl101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5" w:customStyle="1">
    <w:name w:val="xl102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6" w:customStyle="1">
    <w:name w:val="xl103"/>
    <w:basedOn w:val="87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104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05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06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07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08"/>
    <w:basedOn w:val="87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09"/>
    <w:basedOn w:val="87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10"/>
    <w:basedOn w:val="87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11"/>
    <w:basedOn w:val="87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12"/>
    <w:basedOn w:val="872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46" w:customStyle="1">
    <w:name w:val="xl113"/>
    <w:basedOn w:val="87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 w:customStyle="1">
    <w:name w:val="xl114"/>
    <w:basedOn w:val="87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15"/>
    <w:basedOn w:val="872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49" w:customStyle="1">
    <w:name w:val="xl116"/>
    <w:basedOn w:val="87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17"/>
    <w:basedOn w:val="872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18"/>
    <w:basedOn w:val="872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19"/>
    <w:basedOn w:val="87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20"/>
    <w:basedOn w:val="87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4" w:customStyle="1">
    <w:name w:val="xl121"/>
    <w:basedOn w:val="87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5" w:customStyle="1">
    <w:name w:val="xl122"/>
    <w:basedOn w:val="87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23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7" w:customStyle="1">
    <w:name w:val="xl124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8" w:customStyle="1">
    <w:name w:val="xl125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59" w:customStyle="1">
    <w:name w:val="Нет списка2"/>
    <w:next w:val="877"/>
    <w:uiPriority w:val="99"/>
    <w:semiHidden/>
    <w:unhideWhenUsed/>
  </w:style>
  <w:style w:type="numbering" w:styleId="960" w:customStyle="1">
    <w:name w:val="Нет списка3"/>
    <w:next w:val="877"/>
    <w:uiPriority w:val="99"/>
    <w:semiHidden/>
    <w:unhideWhenUsed/>
  </w:style>
  <w:style w:type="paragraph" w:styleId="961" w:customStyle="1">
    <w:name w:val="font6"/>
    <w:basedOn w:val="87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2" w:customStyle="1">
    <w:name w:val="font7"/>
    <w:basedOn w:val="87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3" w:customStyle="1">
    <w:name w:val="font8"/>
    <w:basedOn w:val="87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64" w:customStyle="1">
    <w:name w:val="Нет списка4"/>
    <w:next w:val="877"/>
    <w:uiPriority w:val="99"/>
    <w:semiHidden/>
    <w:unhideWhenUsed/>
  </w:style>
  <w:style w:type="paragraph" w:styleId="965">
    <w:name w:val="List Paragraph"/>
    <w:basedOn w:val="87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66" w:customStyle="1">
    <w:name w:val="Нижний колонтитул Знак"/>
    <w:link w:val="881"/>
    <w:uiPriority w:val="99"/>
  </w:style>
  <w:style w:type="paragraph" w:styleId="967" w:customStyle="1">
    <w:name w:val="Normal (Web)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1" w:after="160" w:afterAutospacing="1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0" w:hAnsi="0" w:eastAsia="0" w:cs="0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hi-IN"/>
      <w14:ligatures w14:val="none"/>
    </w:rPr>
  </w:style>
  <w:style w:type="paragraph" w:styleId="968" w:customStyle="1">
    <w:name w:val="ConsPlusTitle"/>
    <w:qFormat/>
    <w:pPr>
      <w:contextualSpacing/>
      <w:ind w:left="0" w:right="0" w:firstLine="0"/>
      <w:jc w:val="left"/>
      <w:keepLines/>
      <w:keepNext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0" w:hAnsi="0" w:eastAsia="0" w:cs="0"/>
      <w:b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hi-IN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wmf"/><Relationship Id="rId13" Type="http://schemas.openxmlformats.org/officeDocument/2006/relationships/hyperlink" Target="https://login.consultant.ru/link/?req=doc&amp;base=RLAW368&amp;n=189766&amp;dst=10000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samokhvalova-ev</cp:lastModifiedBy>
  <cp:revision>7</cp:revision>
  <dcterms:created xsi:type="dcterms:W3CDTF">2024-10-25T06:26:00Z</dcterms:created>
  <dcterms:modified xsi:type="dcterms:W3CDTF">2025-02-25T11:35:34Z</dcterms:modified>
</cp:coreProperties>
</file>