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-547369</wp:posOffset>
                </wp:positionV>
                <wp:extent cx="325755" cy="245745"/>
                <wp:effectExtent l="0" t="0" r="0" b="0"/>
                <wp:wrapNone/>
                <wp:docPr id="1" name="_x0000_s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54.95pt;mso-position-horizontal:absolute;mso-position-vertical-relative:text;margin-top:-43.1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4" cy="1657718"/>
                <wp:effectExtent l="0" t="0" r="0" b="0"/>
                <wp:wrapNone/>
                <wp:docPr id="3" name="_x0000_s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657718"/>
                          <a:chOff x="0" y="0"/>
                          <a:chExt cx="6285863" cy="165771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537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7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69362"/>
                            <a:ext cx="1536063" cy="38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8" y="1314105"/>
                            <a:ext cx="1085850" cy="280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53pt;mso-wrap-distance-left:9.00pt;mso-wrap-distance-top:0.00pt;mso-wrap-distance-right:9.00pt;mso-wrap-distance-bottom:0.00pt;" coordorigin="0,0" coordsize="62858,16577">
                <v:shape id="shape 4" o:spid="_x0000_s4" o:spt="202" type="#_x0000_t202" style="position:absolute;left:0;top:0;width:62858;height:15374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2584;top:12693;width:15360;height:3883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49402;top:13141;width:10858;height:280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 по пропуску </w:t>
      </w:r>
      <w:r>
        <w:rPr>
          <w:b/>
          <w:sz w:val="28"/>
          <w:szCs w:val="28"/>
        </w:rPr>
        <w:br w:type="textWrapping" w:clear="all"/>
        <w:t xml:space="preserve">весеннего половодья в 2025 году </w:t>
      </w:r>
      <w:r>
        <w:rPr>
          <w:b/>
          <w:sz w:val="28"/>
          <w:szCs w:val="28"/>
        </w:rPr>
        <w:br w:type="textWrapping" w:clear="all"/>
        <w:t xml:space="preserve">на территории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rFonts w:eastAsia="MS Mincho"/>
          <w:sz w:val="28"/>
          <w:szCs w:val="28"/>
        </w:rPr>
        <w:t xml:space="preserve">Федеральных законов от 21 декабря 1994 г. № 68-ФЗ </w:t>
      </w:r>
      <w:r>
        <w:rPr>
          <w:rFonts w:eastAsia="MS Mincho"/>
          <w:sz w:val="28"/>
          <w:szCs w:val="28"/>
        </w:rPr>
        <w:br w:type="textWrapping" w:clear="all"/>
        <w:t xml:space="preserve">«О защите населения и территорий от чрезвычайных ситуаций природного </w:t>
      </w:r>
      <w:r>
        <w:rPr>
          <w:rFonts w:eastAsia="MS Mincho"/>
          <w:sz w:val="28"/>
          <w:szCs w:val="28"/>
        </w:rPr>
        <w:br w:type="textWrapping" w:clear="all"/>
        <w:t xml:space="preserve">и техногенного характера», от 06 октября 2003 г. № 131-ФЗ «Об общих принципах организации местного самоуправления в Российской Федерации», в целях организации работ по безаварийному пропуску весеннего половодья </w:t>
      </w:r>
      <w:r>
        <w:rPr>
          <w:rFonts w:eastAsia="MS Mincho"/>
          <w:sz w:val="28"/>
          <w:szCs w:val="28"/>
        </w:rPr>
      </w:r>
    </w:p>
    <w:p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администрация</w:t>
      </w:r>
      <w:r>
        <w:rPr>
          <w:rFonts w:eastAsia="MS Mincho"/>
          <w:sz w:val="28"/>
          <w:szCs w:val="28"/>
        </w:rPr>
        <w:t xml:space="preserve"> города Перми ПОСТАНОВЛЯЕТ: </w:t>
      </w:r>
      <w:r>
        <w:rPr>
          <w:rFonts w:eastAsia="MS Mincho"/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  <w:t xml:space="preserve">1. Утвердить прилагаемый план организационно-технических мероприятий по пропуску весеннего половодья в 2025 году на территории города Перми.</w:t>
      </w:r>
      <w:r>
        <w:rPr>
          <w:rFonts w:ascii="Times New Roman" w:hAnsi="Times New Roman"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Руководителям территориальных органов администрации города Перми: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2.1</w:t>
      </w:r>
      <w:r>
        <w:rPr>
          <w:rFonts w:eastAsia="MS Mincho"/>
          <w:sz w:val="28"/>
          <w:szCs w:val="28"/>
        </w:rPr>
        <w:t xml:space="preserve">. разработать</w:t>
      </w:r>
      <w:r>
        <w:rPr>
          <w:rFonts w:eastAsia="MS Mincho"/>
          <w:sz w:val="28"/>
          <w:szCs w:val="28"/>
        </w:rPr>
        <w:t xml:space="preserve"> с учетом пункта 1 настоящего постановления, утвердить планы мероприятий по организации работ по пропуску весеннего половодья </w:t>
      </w:r>
      <w:r>
        <w:rPr>
          <w:rFonts w:eastAsia="MS Mincho"/>
          <w:sz w:val="28"/>
          <w:szCs w:val="28"/>
        </w:rPr>
        <w:br w:type="textWrapping" w:clear="all"/>
        <w:t xml:space="preserve">в 2025 году на территории района города Перми и представить в муниципальное казенное учреждение «Пермское городское управление гражданской защиты» </w:t>
      </w:r>
      <w:r>
        <w:rPr>
          <w:rFonts w:eastAsia="MS Mincho"/>
          <w:sz w:val="28"/>
          <w:szCs w:val="28"/>
        </w:rPr>
        <w:br w:type="textWrapping" w:clear="all"/>
        <w:t xml:space="preserve">до 14 марта 2025 г.;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2.2</w:t>
      </w:r>
      <w:r>
        <w:rPr>
          <w:rFonts w:eastAsia="MS Mincho"/>
          <w:sz w:val="28"/>
          <w:szCs w:val="28"/>
        </w:rPr>
        <w:t xml:space="preserve">. рекомендовать</w:t>
      </w:r>
      <w:r>
        <w:rPr>
          <w:rFonts w:eastAsia="MS Mincho"/>
          <w:sz w:val="28"/>
          <w:szCs w:val="28"/>
        </w:rPr>
        <w:t xml:space="preserve"> руководителям предприятий и организаций в пределах административных границ районов (поселка Новые </w:t>
      </w:r>
      <w:r>
        <w:rPr>
          <w:rFonts w:eastAsia="MS Mincho"/>
          <w:sz w:val="28"/>
          <w:szCs w:val="28"/>
        </w:rPr>
        <w:t xml:space="preserve">Ляды</w:t>
      </w:r>
      <w:r>
        <w:rPr>
          <w:rFonts w:eastAsia="MS Mincho"/>
          <w:sz w:val="28"/>
          <w:szCs w:val="28"/>
        </w:rPr>
        <w:t xml:space="preserve">) го</w:t>
      </w:r>
      <w:r>
        <w:rPr>
          <w:rFonts w:eastAsia="MS Mincho"/>
          <w:sz w:val="28"/>
          <w:szCs w:val="28"/>
        </w:rPr>
        <w:t xml:space="preserve">рода Перми, попадающих в зону возможного затопления, запланировать и обеспечить проведение мероприятий по безаварийному пропуску весеннего половодья, организовать установку водомерных постов и принять меры по обеспечению сохранности материальных ценностей.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«Единая дежурно-диспетчерская служба города Перми» в случае поступления оперативных предупреждений от начальника смены станции филиала публичного акционерного общества «</w:t>
      </w:r>
      <w:r>
        <w:rPr>
          <w:sz w:val="28"/>
          <w:szCs w:val="28"/>
        </w:rPr>
        <w:t xml:space="preserve">РусГидро</w:t>
      </w:r>
      <w:r>
        <w:rPr>
          <w:sz w:val="28"/>
          <w:szCs w:val="28"/>
        </w:rPr>
        <w:t xml:space="preserve">» – «Камская ГЭС» или оперативного дежурного государственного казенного учреждения Пермского края «Гражданская защита» немедленно доводить информацию об обстановке до: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города Перми, руководителей  территориальных органов администрации города Перми, </w:t>
      </w:r>
      <w:r>
        <w:rPr>
          <w:rFonts w:eastAsia="MS Mincho"/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t xml:space="preserve">«Пермское городское управление гражданской защиты» </w:t>
      </w:r>
      <w:r>
        <w:rPr>
          <w:sz w:val="28"/>
          <w:szCs w:val="28"/>
        </w:rPr>
        <w:br w:type="textWrapping" w:clear="all"/>
        <w:t xml:space="preserve">для принятия соответствующих мер;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</w:t>
      </w:r>
      <w:r>
        <w:rPr>
          <w:sz w:val="28"/>
          <w:szCs w:val="28"/>
        </w:rPr>
        <w:t xml:space="preserve">-аналитического управления администрации города Перми для размещения информации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4. Департаменту общественной безопасности администрации города Перми обеспечить контроль выполнения плана организационно-технических мероприятий по </w:t>
      </w:r>
      <w:r>
        <w:rPr>
          <w:rFonts w:eastAsia="MS Mincho"/>
          <w:sz w:val="28"/>
          <w:szCs w:val="28"/>
        </w:rPr>
        <w:t xml:space="preserve">пропуску весеннего половодья в 2025 году на территории города Перми</w:t>
      </w:r>
      <w:r>
        <w:rPr>
          <w:sz w:val="28"/>
          <w:szCs w:val="28"/>
        </w:rPr>
        <w:t xml:space="preserve">.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6. Управлению по общим вопр</w:t>
      </w:r>
      <w:r>
        <w:rPr>
          <w:rFonts w:eastAsia="MS Mincho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</w:t>
      </w:r>
      <w:r>
        <w:rPr>
          <w:rFonts w:eastAsia="MS Mincho"/>
          <w:sz w:val="28"/>
          <w:szCs w:val="28"/>
        </w:rPr>
        <w:br w:type="textWrapping" w:clear="all"/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Fonts w:eastAsia="MS Mincho"/>
          <w:sz w:val="28"/>
          <w:szCs w:val="28"/>
          <w:lang w:val="en-US"/>
        </w:rPr>
        <w:t xml:space="preserve">www</w:t>
      </w:r>
      <w:r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  <w:lang w:val="en-US"/>
        </w:rPr>
        <w:t xml:space="preserve">gorodperm</w:t>
      </w:r>
      <w:r>
        <w:rPr>
          <w:rFonts w:eastAsia="MS Mincho"/>
          <w:sz w:val="28"/>
          <w:szCs w:val="28"/>
        </w:rPr>
        <w:t xml:space="preserve">.</w:t>
      </w:r>
      <w:r>
        <w:rPr>
          <w:rFonts w:eastAsia="MS Mincho"/>
          <w:sz w:val="28"/>
          <w:szCs w:val="28"/>
          <w:lang w:val="en-US"/>
        </w:rPr>
        <w:t xml:space="preserve">ru</w:t>
      </w:r>
      <w:r>
        <w:rPr>
          <w:rFonts w:eastAsia="MS Mincho"/>
          <w:sz w:val="28"/>
          <w:szCs w:val="28"/>
        </w:rPr>
        <w:t xml:space="preserve">».</w:t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rFonts w:eastAsia="MS Mincho"/>
          <w:sz w:val="28"/>
          <w:szCs w:val="28"/>
        </w:rPr>
        <w:br w:type="textWrapping" w:clear="all"/>
        <w:t xml:space="preserve">на заместителя главы администрации города Перми Турова А.М. </w:t>
      </w:r>
      <w:r>
        <w:rPr>
          <w:rFonts w:eastAsia="MS Mincho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</w:t>
      </w:r>
      <w:r>
        <w:rPr>
          <w:rFonts w:ascii="Times New Roman" w:hAnsi="Times New Roman"/>
          <w:sz w:val="28"/>
          <w:szCs w:val="28"/>
        </w:rPr>
        <w:t xml:space="preserve">. Главы города Перми</w:t>
      </w:r>
      <w:r>
        <w:rPr>
          <w:rFonts w:ascii="Times New Roman" w:hAnsi="Times New Roman"/>
          <w:sz w:val="28"/>
          <w:szCs w:val="28"/>
        </w:rPr>
        <w:tab/>
        <w:t xml:space="preserve">    Я.В. Фурман</w:t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5670" w:right="0"/>
        <w:spacing w:line="240" w:lineRule="exact"/>
        <w:tabs>
          <w:tab w:val="left" w:pos="75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Перми</w:t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5670" w:right="0"/>
        <w:spacing w:line="240" w:lineRule="exact"/>
        <w:tabs>
          <w:tab w:val="left" w:pos="75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25.02.2025 № 108</w:t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75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4"/>
        <w:ind w:right="0"/>
        <w:jc w:val="center"/>
        <w:spacing w:line="240" w:lineRule="exact"/>
        <w:rPr>
          <w:rFonts w:ascii="Times New Roman" w:hAnsi="Times New Roman" w:eastAsia="MS Mincho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</w:t>
      </w:r>
      <w:r>
        <w:rPr>
          <w:rFonts w:ascii="Times New Roman" w:hAnsi="Times New Roman"/>
          <w:b/>
          <w:sz w:val="28"/>
          <w:szCs w:val="28"/>
        </w:rPr>
        <w:t xml:space="preserve">-технических мероприятий по </w:t>
      </w:r>
      <w:r>
        <w:rPr>
          <w:rFonts w:ascii="Times New Roman" w:hAnsi="Times New Roman" w:eastAsia="MS Mincho"/>
          <w:b/>
          <w:sz w:val="28"/>
          <w:szCs w:val="28"/>
        </w:rPr>
        <w:t xml:space="preserve">пропуску </w:t>
      </w:r>
      <w:r>
        <w:rPr>
          <w:rFonts w:ascii="Times New Roman" w:hAnsi="Times New Roman" w:eastAsia="MS Mincho"/>
          <w:b/>
          <w:sz w:val="28"/>
          <w:szCs w:val="28"/>
        </w:rPr>
        <w:br w:type="textWrapping" w:clear="all"/>
        <w:t xml:space="preserve">весеннего половодья в 2025 году</w:t>
      </w:r>
      <w:r>
        <w:rPr>
          <w:rFonts w:ascii="Times New Roman" w:hAnsi="Times New Roman"/>
          <w:b/>
          <w:sz w:val="28"/>
          <w:szCs w:val="28"/>
        </w:rPr>
        <w:t xml:space="preserve"> на территории города Перми</w:t>
      </w:r>
      <w:r>
        <w:rPr>
          <w:rFonts w:ascii="Times New Roman" w:hAnsi="Times New Roman" w:eastAsia="MS Mincho"/>
          <w:b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78"/>
        <w:gridCol w:w="4339"/>
        <w:gridCol w:w="1541"/>
        <w:gridCol w:w="3554"/>
      </w:tblGrid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 w:clear="all"/>
              <w:t xml:space="preserve">выполнения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78"/>
        <w:gridCol w:w="4339"/>
        <w:gridCol w:w="1541"/>
        <w:gridCol w:w="3554"/>
      </w:tblGrid>
      <w:tr>
        <w:tblPrEx/>
        <w:trPr>
          <w:tblHeader/>
        </w:trPr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весенним половодьем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на территории города Перми, выработка предложений по снижению рисков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и представление их в комиссию по предупреждению и ликвидации чрезвычайных ситуаций и обеспечению пожарной безопасности города Перми (далее – КЧС города)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города Перми (далее – ТО)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дорог и благоустройства администрации города Перми 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ДДиБ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Перми (далее – ДЖКХ), 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«Пермское городское управление гражданской защиты» (далее – МКУ ПГУГЗ), руководители предприятий, организаций, попадающих в зону затопления (по согласованию)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подготовки к весеннему половодью организовать работу по выявлению и прекращению незаконного использования земельных участков, в том числе по сносу самовольно возведенных строений в границах зон с особыми условиями использования территории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водоохранные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зоны, зоны затопления, подтопления)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начала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tabs>
                <w:tab w:val="left" w:pos="3469" w:leader="none"/>
                <w:tab w:val="left" w:pos="35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перечень сил и средств, предназначенных для проведения аварийно-спасательных работ, эвакуации населения и материальных ценностей в период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.02.2025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МКУ ПГУГЗ, спасательные службы гражданской обороны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наличие запрещающих знаков у воды при выходе на лед в неустановленных местах, искусственных преград для недопущения выезда на лед.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При необходимости организовать их восстановление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.02.2025 до 17.03.2025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департамент общественной безопасности администрации города Перми (далее – ДОБ),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 МКУ ПГУГЗ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планы действий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 с учетом существующих рисков весеннего половодья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10.03.2025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МКУ ПГУГЗ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tabs>
                <w:tab w:val="left" w:pos="3435" w:leader="none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Организовать выполнение мероприятий по повышению устойчивости функционирования объектов инженерных и коммунальных сетей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r>
          </w:p>
          <w:p>
            <w:pPr>
              <w:pStyle w:val="894"/>
              <w:ind w:right="0"/>
              <w:tabs>
                <w:tab w:val="left" w:pos="3435" w:leader="none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сооружений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17.03.2025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ДЖКХ, 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tabs>
                <w:tab w:val="left" w:pos="34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разъяснительной работы с населением с использованием средств массовой информации, а также посредством сходов с гражданами о прогнозах предстоящего полов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одья, складывающейся паводковой обстановке и обеспечении безопасности населения на водных объектах в период таяния льда, о возможности добровольного страхования имущества с целью возмещения ущерба в достаточном объеме для полного покрытия понесенных потерь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10.03.2025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ДОБ,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-аналитическое управление администрации города Перми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tabs>
                <w:tab w:val="left" w:pos="34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готовность водопроводно-канализационных сооружений к работе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период весеннего половодья, усилить контроль качества питьевой воды, обеспечить работу водоразборных пунктов и подвоз воды населению при необходимости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17.03.2025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(далее – ООО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Новогор-Прикамье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согласованию), муниципальное предприятие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Пермводоканал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готовность сил и средств, предназначенных для проведения аварийно-спасательных работ, эвакуации населения и материальных ценностей в период весеннего половодья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28.03.2025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, 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«Пермская городская служба спасения» (далее – МКУ ПГСС), руководители предприятий, организаций, попадающих в зону затопления, спасательные службы гражданской обороны (по согласованию)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объемы 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финансовых и материальных 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резервов, достаточных для выполнения превентивных мероприятий по смягчению возможных последствий прохождения весеннего половодья, выполнения работ по защите от затопления дорог и объектов инфраструктуры, а также ликвидации чрезвычайных ситуаций, вызванных 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прохождением паводка, осуществления соответствующих выплат пострадавшему населению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28.03.2025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ДДиБ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МКУ ПГУГЗ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готовность к развертыванию пунктов временного размещения, пунктов обогрева и питания, оказанию медицинских услуг и других услуг социальной поддержки пострадавшему населению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28.03.2025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4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ДОБ, департамент социальной политики администрации города Перми, департамент экономики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tabs>
                <w:tab w:val="left" w:pos="414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промышленной политики администрации города Перми,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tabs>
                <w:tab w:val="left" w:pos="414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ПГУГЗ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tabs>
                <w:tab w:val="left" w:pos="346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на реках в границах территории города Перми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затороопасные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tabs>
                <w:tab w:val="left" w:pos="346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организовать комплекс мероприятий по ослаблению прочности льда на данных участках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21.03.2025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4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МКУ ПГСС,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tabs>
                <w:tab w:val="left" w:pos="414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ПГУГЗ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проверки состояния автомобильных дорог, в том числе мостов, путепроводов, дорожных инженерных сооружений, их готовность к пропуску весеннего половодья с учетом наихудшего развития паводковой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итуации в 2025 году, организовать своевременную прочистку водопропускных систем под автомобильными дорогами и ливневой канализации для беспрепятственного пропуска талых вод, представить информацию о готовности к прохождению весеннего половодья в КЧС города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28.03.2025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00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Обследовать зоны возможного затопления на наличие источников загрязнения для организации мероприятий по их устранению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28.03.2025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00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руководители предприятий, организаций, попадающих в зону затопления (по согласованию)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план мероприятий по подготовке к пропуску весеннего половодья в МКУ ПГУГЗ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14.03.2025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Новогор-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(по согласованию),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казенное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Пермблагоустройство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необходимые меры по обеспечению безопасности судов и плавучих средств в местах их дислокации, причальных и иных гидросооружений в период весеннего половодья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04.04.2025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7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разработать комплекс превентивных мероприятий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недопущения затопления жилых домов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04.04.2025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tabs>
                <w:tab w:val="left" w:pos="414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взаимодействие с отделом безопасности людей на водных объектах Главного управления МЧС России </w:t>
            </w:r>
            <w:r>
              <w:rPr>
                <w:sz w:val="24"/>
                <w:szCs w:val="24"/>
              </w:rPr>
              <w:br w:type="textWrapping" w:clear="all"/>
              <w:t xml:space="preserve">по Пермскому краю в период весеннего половодья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14.04.2025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ПГУГЗ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постоянный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 развитием и прохождением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14.04.2025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МКУ ПГУГЗ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предприятий, организаций, попадающих в зону затопления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развертывание временных водомерных постов для ежедневного контроля над уровнями воды в реках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14.04.2025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 w:eastAsia="MS Minch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предприятий,     организаций, попадающих в зону затопления (по согласованию)</w:t>
            </w:r>
            <w:r>
              <w:rPr>
                <w:rFonts w:ascii="Times New Roman" w:hAnsi="Times New Roman" w:eastAsia="MS Mincho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круглосуточное дежурство ответственных должностных лиц в период прохождения весеннего половодья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21.04.2025 до окончания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ТО, ДОБ, МКУ ПГУГЗ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готовность к эксплуатации гидротехнических сооружений (далее – ГТС): назначить ответственных должностных лиц за безаварийную работу ГТС, обеспечивать надлежащее содержание и текущий ремонт ГТС, работоспособность затворов и донных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водовыпусков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заблаговременно подготовить свободную емкость в прудах (водохранилищах)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предполоводный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предполоводная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регулярно производить мониторинг технического состояния защитных дамб и реализовывать комплекс мер по исполнению дамбами защитных функций, проводить в установленном порядке аттестации должностных лиц, ответственных за функционирование ГТС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14.04.2025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организаций, учреждений, эксплуатирующие ГТС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итоговое донесение о прохождении весеннего половодья в 2025 году в МКУ ПГУГЗ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окончании весеннего половодья</w:t>
            </w:r>
            <w:r>
              <w:rPr>
                <w:sz w:val="24"/>
                <w:szCs w:val="24"/>
              </w:rPr>
            </w:r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89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</w:p>
  <w:p>
    <w:pPr>
      <w:pStyle w:val="7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697"/>
    <w:next w:val="69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7"/>
    <w:next w:val="69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7"/>
    <w:next w:val="69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7"/>
    <w:next w:val="69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7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697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7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7"/>
    <w:next w:val="697"/>
    <w:uiPriority w:val="39"/>
    <w:unhideWhenUsed/>
    <w:pPr>
      <w:spacing w:after="57"/>
    </w:pPr>
  </w:style>
  <w:style w:type="paragraph" w:styleId="88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7"/>
    <w:next w:val="697"/>
    <w:uiPriority w:val="99"/>
    <w:unhideWhenUsed/>
  </w:style>
  <w:style w:type="paragraph" w:styleId="894">
    <w:name w:val="Body Text"/>
    <w:basedOn w:val="697"/>
    <w:link w:val="918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7"/>
    <w:pPr>
      <w:ind w:right="-1"/>
      <w:jc w:val="both"/>
    </w:pPr>
    <w:rPr>
      <w:sz w:val="26"/>
    </w:rPr>
  </w:style>
  <w:style w:type="character" w:styleId="896">
    <w:name w:val="page number"/>
    <w:basedOn w:val="707"/>
  </w:style>
  <w:style w:type="paragraph" w:styleId="897">
    <w:name w:val="Balloon Text"/>
    <w:basedOn w:val="697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numbering" w:styleId="900" w:customStyle="1">
    <w:name w:val="Нет списка1"/>
    <w:next w:val="709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894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  <w:lang w:eastAsia="ru-RU"/>
    </w:rPr>
  </w:style>
  <w:style w:type="numbering" w:styleId="920" w:customStyle="1">
    <w:name w:val="Нет списка11"/>
    <w:next w:val="709"/>
    <w:uiPriority w:val="99"/>
    <w:semiHidden/>
    <w:unhideWhenUsed/>
  </w:style>
  <w:style w:type="numbering" w:styleId="921" w:customStyle="1">
    <w:name w:val="Нет списка111"/>
    <w:next w:val="709"/>
    <w:uiPriority w:val="99"/>
    <w:semiHidden/>
    <w:unhideWhenUsed/>
  </w:style>
  <w:style w:type="paragraph" w:styleId="922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09"/>
    <w:uiPriority w:val="99"/>
    <w:semiHidden/>
    <w:unhideWhenUsed/>
  </w:style>
  <w:style w:type="numbering" w:styleId="970" w:customStyle="1">
    <w:name w:val="Нет списка3"/>
    <w:next w:val="709"/>
    <w:uiPriority w:val="99"/>
    <w:semiHidden/>
    <w:unhideWhenUsed/>
  </w:style>
  <w:style w:type="paragraph" w:styleId="971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09"/>
    <w:uiPriority w:val="99"/>
    <w:semiHidden/>
    <w:unhideWhenUsed/>
  </w:style>
  <w:style w:type="character" w:styleId="975" w:customStyle="1">
    <w:name w:val="Нижний колонтитул Знак"/>
    <w:link w:val="74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2025-01-31T10:48:00Z</dcterms:created>
  <dcterms:modified xsi:type="dcterms:W3CDTF">2025-02-25T11:49:17Z</dcterms:modified>
  <cp:version>983040</cp:version>
</cp:coreProperties>
</file>