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0"/>
        <w:rPr>
          <w:sz w:val="24"/>
        </w:rPr>
      </w:pP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-532764</wp:posOffset>
                </wp:positionV>
                <wp:extent cx="407035" cy="495300"/>
                <wp:effectExtent l="0" t="0" r="0" b="0"/>
                <wp:wrapNone/>
                <wp:docPr id="1" name="_x0000_s10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3;o:allowoverlap:true;o:allowincell:true;mso-position-horizontal-relative:text;margin-left:226.75pt;mso-position-horizontal:absolute;mso-position-vertical-relative:text;margin-top:-41.9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-536574</wp:posOffset>
                </wp:positionV>
                <wp:extent cx="6285865" cy="1661795"/>
                <wp:effectExtent l="0" t="0" r="0" b="0"/>
                <wp:wrapNone/>
                <wp:docPr id="2" name="_x0000_s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ind w:left="0" w:right="0" w:firstLine="0"/>
                                <w:jc w:val="lef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20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2;o:allowoverlap:true;o:allowincell:true;mso-position-horizontal-relative:text;margin-left:0.60pt;mso-position-horizontal:absolute;mso-position-vertical-relative:text;margin-top:-42.2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2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0" w:beforeAutospacing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58"/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8"/>
                          <w:ind w:left="0" w:right="0" w:firstLine="0"/>
                          <w:jc w:val="lef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20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6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ind w:firstLine="0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4"/>
        <w:spacing w:line="240" w:lineRule="exact"/>
        <w:rPr>
          <w:b/>
        </w:rPr>
      </w:pPr>
      <w:r>
        <w:rPr>
          <w:b/>
        </w:rPr>
        <w:t xml:space="preserve">Об утверждении Плана </w:t>
        <w:br w:type="textWrapping" w:clear="all"/>
      </w:r>
      <w:r>
        <w:rPr>
          <w:b/>
        </w:rPr>
        <w:t xml:space="preserve">противодействия коррупции </w:t>
      </w:r>
      <w:r>
        <w:rPr>
          <w:b/>
        </w:rPr>
        <w:br w:type="textWrapping" w:clear="all"/>
      </w:r>
      <w:r>
        <w:rPr>
          <w:b/>
        </w:rPr>
        <w:t xml:space="preserve">в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на 202</w:t>
      </w:r>
      <w:r>
        <w:rPr>
          <w:b/>
        </w:rPr>
        <w:t xml:space="preserve">5-</w:t>
      </w:r>
      <w:r>
        <w:rPr>
          <w:b/>
        </w:rPr>
        <w:t xml:space="preserve">2028</w:t>
      </w:r>
      <w:r>
        <w:rPr>
          <w:b/>
        </w:rPr>
        <w:t xml:space="preserve"> год</w:t>
      </w:r>
      <w:r>
        <w:rPr>
          <w:b/>
        </w:rPr>
        <w:t xml:space="preserve">ы</w:t>
      </w:r>
      <w:r>
        <w:rPr>
          <w:b/>
        </w:rPr>
      </w:r>
      <w:r>
        <w:rPr>
          <w:b/>
        </w:rPr>
      </w:r>
    </w:p>
    <w:p>
      <w:pPr>
        <w:pStyle w:val="858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rPr>
          <w:b/>
          <w:bCs/>
          <w:szCs w:val="28"/>
        </w:rPr>
      </w:pPr>
      <w:r>
        <w:rPr>
          <w:color w:val="000000"/>
          <w:szCs w:val="28"/>
        </w:rPr>
        <w:t xml:space="preserve">В соответствии с</w:t>
      </w:r>
      <w:r>
        <w:t xml:space="preserve"> </w:t>
      </w:r>
      <w:r>
        <w:rPr>
          <w:color w:val="000000" w:themeColor="text1"/>
          <w:highlight w:val="white"/>
        </w:rPr>
        <w:t xml:space="preserve">Законом Пермского края от 30 декабря 2008 г. № 382-ПК «О противодействии коррупции в Пермском крае», Указом губернатора Пермского края от 27 января 2025 г. № 4 «Об утверждении Программы противодействия коррупции в Пермском крае на 2025-2028 годы</w:t>
      </w:r>
      <w:r>
        <w:rPr>
          <w:color w:val="000000" w:themeColor="text1"/>
          <w:highlight w:val="white"/>
        </w:rPr>
        <w:t xml:space="preserve">»</w:t>
      </w:r>
      <w:r>
        <w:rPr>
          <w:color w:val="000000"/>
          <w:szCs w:val="28"/>
        </w:rPr>
        <w:t xml:space="preserve">: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 Утвердить прилагаемый </w:t>
      </w:r>
      <w:r>
        <w:rPr>
          <w:color w:val="000000"/>
          <w:szCs w:val="28"/>
        </w:rPr>
        <w:t xml:space="preserve">План</w:t>
      </w:r>
      <w:r>
        <w:rPr>
          <w:color w:val="000000"/>
          <w:szCs w:val="28"/>
        </w:rPr>
        <w:t xml:space="preserve"> противодействия коррупции </w:t>
        <w:br/>
        <w:t xml:space="preserve">в администр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ции города Перми на 202</w:t>
      </w:r>
      <w:r>
        <w:rPr>
          <w:color w:val="000000"/>
          <w:szCs w:val="28"/>
        </w:rPr>
        <w:t xml:space="preserve">5-2028</w:t>
      </w:r>
      <w:r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ы</w:t>
      </w:r>
      <w:r>
        <w:rPr>
          <w:color w:val="000000"/>
          <w:szCs w:val="28"/>
        </w:rPr>
        <w:t xml:space="preserve"> (далее – План).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</w:t>
      </w:r>
      <w:r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 xml:space="preserve">уководителям функциональных и территориальных органов, функци</w:t>
      </w:r>
      <w:r>
        <w:rPr>
          <w:color w:val="000000"/>
          <w:szCs w:val="28"/>
        </w:rPr>
        <w:t xml:space="preserve">о</w:t>
      </w:r>
      <w:r>
        <w:rPr>
          <w:color w:val="000000"/>
          <w:szCs w:val="28"/>
        </w:rPr>
        <w:t xml:space="preserve">нальных подразделений администрации города Перми обеспечить: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реализацию мероприятий </w:t>
      </w:r>
      <w:r>
        <w:rPr>
          <w:color w:val="000000"/>
          <w:szCs w:val="28"/>
        </w:rPr>
        <w:t xml:space="preserve">Плана</w:t>
      </w:r>
      <w:r>
        <w:rPr>
          <w:color w:val="000000"/>
          <w:szCs w:val="28"/>
        </w:rPr>
        <w:t xml:space="preserve"> в возглавляемых органах </w:t>
        <w:br/>
        <w:t xml:space="preserve">и подразделен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ях;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представление в управление по вопросам муниципальной службы и кадров администрации города Перми отчетов по реализации </w:t>
      </w:r>
      <w:r>
        <w:rPr>
          <w:color w:val="000000"/>
          <w:szCs w:val="28"/>
        </w:rPr>
        <w:t xml:space="preserve">Плана</w:t>
      </w:r>
      <w:r>
        <w:rPr>
          <w:color w:val="000000"/>
          <w:szCs w:val="28"/>
        </w:rPr>
        <w:t xml:space="preserve"> за г</w:t>
      </w:r>
      <w:r>
        <w:rPr>
          <w:color w:val="000000"/>
          <w:szCs w:val="28"/>
        </w:rPr>
        <w:t xml:space="preserve">од до 30 декабря отчетного года.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. Признать утратившим силу </w:t>
      </w:r>
      <w:r>
        <w:rPr>
          <w:szCs w:val="28"/>
        </w:rPr>
        <w:t xml:space="preserve">распоряжение администрации города Перми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26 октября 2021 г. № 113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Cs w:val="28"/>
        </w:rPr>
        <w:t xml:space="preserve">«Об утверждении Плана противодействия коррупции </w:t>
      </w:r>
      <w:r>
        <w:rPr>
          <w:szCs w:val="28"/>
        </w:rPr>
        <w:br/>
      </w:r>
      <w:r>
        <w:rPr>
          <w:szCs w:val="28"/>
        </w:rPr>
        <w:t xml:space="preserve">в администрации города Перми на 2021-2024 годы»</w:t>
      </w:r>
      <w:r>
        <w:rPr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. Настоящее распоряжение вступает в силу со дня подписания.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распоряжения в сетевом издании «Официальный сайт муниципального образования город Пермь </w:t>
      </w:r>
      <w:hyperlink r:id="rId11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. Контроль за исполнением настоящего распоряжения возложить </w:t>
        <w:br w:type="textWrapping" w:clear="all"/>
        <w:t xml:space="preserve">на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руководителя аппарата админист</w:t>
      </w:r>
      <w:r>
        <w:rPr>
          <w:color w:val="000000"/>
          <w:szCs w:val="28"/>
        </w:rPr>
        <w:t xml:space="preserve">рации города Перми Молоковских А.В.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ind w:firstLine="0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ind w:firstLine="0"/>
        <w:spacing w:line="238" w:lineRule="exact"/>
      </w:pPr>
      <w:r>
        <w:rPr>
          <w:color w:val="000000"/>
          <w:szCs w:val="28"/>
        </w:rPr>
        <w:t xml:space="preserve">И.о. Главы города Перми</w:t>
        <w:tab/>
        <w:tab/>
        <w:tab/>
        <w:tab/>
        <w:tab/>
        <w:tab/>
        <w:t xml:space="preserve">    </w:t>
      </w:r>
      <w:r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Я.В. Фурман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_x0000_s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4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  <w:fldChar w:fldCharType="end"/>
                            </w:r>
                            <w:r/>
                          </w:p>
                          <w:p>
                            <w:pPr>
                              <w:pStyle w:val="85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524288;o:allowoverlap:true;o:allowincell:true;mso-position-horizontal-relative:page;margin-left:73.70pt;mso-position-horizontal:absolute;mso-position-vertical-relative:page;margin-top:118.25pt;mso-position-vertical:absolute;width:70.8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64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  <w:fldChar w:fldCharType="end"/>
                      </w:r>
                      <w:r/>
                    </w:p>
                    <w:p>
                      <w:pPr>
                        <w:pStyle w:val="85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6"/>
        <w:ind w:firstLine="709"/>
        <w:spacing w:line="240" w:lineRule="auto"/>
        <w:rPr>
          <w:color w:val="000000"/>
          <w:szCs w:val="28"/>
        </w:rPr>
        <w:sectPr>
          <w:headerReference w:type="default" r:id="rId8"/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4"/>
                            </w:pPr>
                            <w:r/>
                            <w:r/>
                          </w:p>
                          <w:p>
                            <w:pPr>
                              <w:pStyle w:val="85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1;o:allowoverlap:true;o:allowincell:true;mso-position-horizontal-relative:page;margin-left:436.45pt;mso-position-horizontal:absolute;mso-position-vertical-relative:page;margin-top:118.25pt;mso-position-vertical:absolute;width:135.4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64"/>
                      </w:pPr>
                      <w:r/>
                      <w:r/>
                    </w:p>
                    <w:p>
                      <w:pPr>
                        <w:pStyle w:val="85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br w:type="page" w:clear="all"/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УТВЕРЖДЕН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распоряжением администрации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города Перми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27.02.2025 № 20</w:t>
      </w:r>
      <w:r>
        <w:rPr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10065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0"/>
        <w:jc w:val="center"/>
        <w:spacing w:line="240" w:lineRule="exact"/>
        <w:widowControl w:val="off"/>
        <w:rPr>
          <w:b/>
          <w:szCs w:val="28"/>
        </w:rPr>
      </w:pPr>
      <w:r>
        <w:rPr>
          <w:b/>
          <w:szCs w:val="28"/>
        </w:rPr>
        <w:t xml:space="preserve">ПЛАН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ind w:firstLine="0"/>
        <w:jc w:val="center"/>
        <w:spacing w:line="240" w:lineRule="exact"/>
        <w:widowControl w:val="off"/>
        <w:rPr>
          <w:b/>
          <w:bCs/>
          <w:szCs w:val="28"/>
        </w:rPr>
      </w:pPr>
      <w:r>
        <w:rPr>
          <w:b/>
          <w:szCs w:val="28"/>
        </w:rPr>
        <w:t xml:space="preserve">противодействи</w:t>
      </w:r>
      <w:r>
        <w:rPr>
          <w:b/>
          <w:szCs w:val="28"/>
        </w:rPr>
        <w:t xml:space="preserve">я</w:t>
      </w:r>
      <w:r>
        <w:rPr>
          <w:b/>
          <w:szCs w:val="28"/>
        </w:rPr>
        <w:t xml:space="preserve"> коррупции в </w:t>
      </w:r>
      <w:r>
        <w:rPr>
          <w:b/>
          <w:szCs w:val="28"/>
        </w:rPr>
        <w:t xml:space="preserve">администрации города Перми</w:t>
      </w:r>
      <w:r>
        <w:rPr>
          <w:b/>
          <w:szCs w:val="28"/>
        </w:rPr>
        <w:t xml:space="preserve"> на </w:t>
      </w:r>
      <w:r>
        <w:rPr>
          <w:b/>
          <w:szCs w:val="28"/>
        </w:rPr>
        <w:t xml:space="preserve">202</w:t>
      </w:r>
      <w:r>
        <w:rPr>
          <w:b/>
          <w:szCs w:val="28"/>
        </w:rPr>
        <w:t xml:space="preserve">5-</w:t>
      </w:r>
      <w:r>
        <w:rPr>
          <w:b/>
          <w:szCs w:val="28"/>
        </w:rPr>
        <w:t xml:space="preserve">2028</w:t>
      </w:r>
      <w:r>
        <w:rPr>
          <w:b/>
          <w:szCs w:val="28"/>
        </w:rPr>
        <w:t xml:space="preserve"> год</w:t>
      </w:r>
      <w:r>
        <w:rPr>
          <w:b/>
          <w:szCs w:val="28"/>
        </w:rPr>
        <w:t xml:space="preserve">ы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(далее – План)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58"/>
        <w:jc w:val="center"/>
        <w:spacing w:before="120" w:line="240" w:lineRule="exact"/>
        <w:widowControl w:val="off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2268"/>
        <w:gridCol w:w="4961"/>
      </w:tblGrid>
      <w:tr>
        <w:tblPrEx/>
        <w:trPr>
          <w:trHeight w:val="265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 xml:space="preserve">л</w:t>
            </w:r>
            <w:r>
              <w:rPr>
                <w:sz w:val="24"/>
              </w:rPr>
              <w:t xml:space="preserve">нители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выполнения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</w:t>
            </w:r>
            <w:r>
              <w:rPr>
                <w:sz w:val="24"/>
              </w:rPr>
              <w:t xml:space="preserve">, целевые 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58"/>
        <w:ind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2268"/>
        <w:gridCol w:w="4961"/>
      </w:tblGrid>
      <w:tr>
        <w:tblPrEx/>
        <w:trPr>
          <w:trHeight w:val="265"/>
          <w:tblHeader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"/>
        </w:trPr>
        <w:tc>
          <w:tcPr>
            <w:gridSpan w:val="5"/>
            <w:shd w:val="clear" w:color="auto" w:fill="ffffff"/>
            <w:tcW w:w="14884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2280" w:leader="none"/>
                <w:tab w:val="center" w:pos="4542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Правовое и организационное обеспечение противодействия коррупции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8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Разработка (актуализация) нормативных правовых актов админ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страции города Перми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в сфере противодействия ко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рупции в связи с развитием федерального законодател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ства,</w:t>
            </w:r>
            <w:r>
              <w:rPr>
                <w:color w:val="000000"/>
                <w:sz w:val="24"/>
                <w:highlight w:val="white"/>
              </w:rPr>
              <w:t xml:space="preserve"> законодательства Пермского края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правление по вопросам муниципальной службы и кадров администрации города Перми (далее – </w:t>
            </w:r>
            <w:r>
              <w:rPr>
                <w:color w:val="000000"/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  <w:t xml:space="preserve">)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sz w:val="24"/>
              </w:rPr>
              <w:t xml:space="preserve">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</w:t>
            </w:r>
            <w:r>
              <w:rPr>
                <w:sz w:val="24"/>
              </w:rPr>
              <w:t xml:space="preserve">управления записи актов гражданского состояния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кадровая служба УЗАГС)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 мере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димости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овершенствование нормативной правовой базы по противодействию коррупции. Своевременное регулир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вание соответствующих правоотн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шений;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актуализированных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t xml:space="preserve">и разработанных правовых актов а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министрации города Перми в сфере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тиводействия коррупции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Осуществление антикорру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ционной экспертизы норм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тивных правовых актов Главы города Перми, администрации города Перми, руководителей функциональных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 территориальных органов администрации города Перми, их проектов с учетом мониторинг</w:t>
            </w:r>
            <w:r>
              <w:rPr>
                <w:sz w:val="24"/>
              </w:rPr>
              <w:t xml:space="preserve">а соответствующей правопр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мен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тельной практики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целях выявления коррупционных факторов и последующего устранения таких фа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торов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правовое управл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ние администрации города Перми, </w:t>
            </w:r>
            <w:r>
              <w:rPr>
                <w:color w:val="000000"/>
                <w:sz w:val="24"/>
              </w:rPr>
              <w:t xml:space="preserve">функциональные и территориальные органы адм</w:t>
            </w:r>
            <w:r>
              <w:rPr>
                <w:color w:val="000000"/>
                <w:sz w:val="24"/>
              </w:rPr>
              <w:t xml:space="preserve">инистрации города Перми (далее –</w:t>
            </w:r>
            <w:r>
              <w:rPr>
                <w:color w:val="000000"/>
                <w:sz w:val="24"/>
              </w:rPr>
              <w:t xml:space="preserve"> ФО, ТО),</w:t>
            </w:r>
            <w:r>
              <w:rPr>
                <w:color w:val="000000"/>
                <w:sz w:val="24"/>
              </w:rPr>
              <w:t xml:space="preserve"> функциональные подразделения администрации города Перми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ыявление в нормативных правовых актах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проектах нормативных прав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вых актов коррупциогенных факт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ров, способствующих форм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рованию условий для проявления коррупции, и их </w:t>
            </w:r>
            <w:r>
              <w:rPr>
                <w:color w:val="000000"/>
                <w:sz w:val="24"/>
              </w:rPr>
              <w:t xml:space="preserve">исключение;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едопущение принятия нормативных правовых актов, содержащих пол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жения, способствующие формиров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нию условий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для проявления корру</w:t>
            </w:r>
            <w:r>
              <w:rPr>
                <w:color w:val="000000"/>
                <w:sz w:val="24"/>
              </w:rPr>
              <w:t xml:space="preserve">п</w:t>
            </w:r>
            <w:r>
              <w:rPr>
                <w:color w:val="000000"/>
                <w:sz w:val="24"/>
              </w:rPr>
              <w:t xml:space="preserve">ции;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проектов нормативных правовых актов, в отношении которых проведена антикоррупционная экспертиза, от общего количества разработанных проектов нормативных правовых актов – 100 %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Организация приема от граждан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 организаций информации о фактах коррупционных проявлений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администрации города Перми посредством функционирования «Горячей линии»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spacing w:line="276" w:lineRule="auto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spacing w:line="276" w:lineRule="auto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</w:t>
            </w:r>
            <w:r>
              <w:rPr>
                <w:color w:val="000000"/>
                <w:sz w:val="24"/>
              </w:rPr>
              <w:t xml:space="preserve">остоянно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уровня доступности приема информации от граждан и организаций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фактах коррупционных проявлений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поступивших в администрацию города Перми обращений граждан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 юридических лиц посредством «Горячей линии»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03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1.4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ind w:left="0" w:right="0" w:firstLine="0"/>
              <w:shd w:val="nil" w:color="auto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  <w:t xml:space="preserve">М</w:t>
            </w:r>
            <w:r>
              <w:rPr>
                <w:sz w:val="24"/>
                <w:szCs w:val="22"/>
                <w:highlight w:val="white"/>
              </w:rPr>
              <w:t xml:space="preserve">ониторинг актуальности локальных правовых актов в подведомственных муниципальных учреждениях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nil" w:color="000000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2"/>
                <w:highlight w:val="white"/>
              </w:rPr>
              <w:t xml:space="preserve">и предприятиях, касающихся противодействия коррупции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  <w:t xml:space="preserve">УВМСК, </w:t>
            </w:r>
            <w:r>
              <w:rPr>
                <w:sz w:val="24"/>
                <w:highlight w:val="white"/>
              </w:rPr>
              <w:t xml:space="preserve">д</w:t>
            </w:r>
            <w:r>
              <w:rPr>
                <w:sz w:val="24"/>
                <w:highlight w:val="white"/>
              </w:rPr>
              <w:t xml:space="preserve">епартамент образования администрации города Перми (далее – ДО), департамент культуры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 молодежной политики администрации города Перми (далее – ДКИМП), комитет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 физической культуре и спорту администрации города Перми (далее – КФКИС)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none"/>
              </w:rPr>
              <w:t xml:space="preserve">е</w:t>
            </w:r>
            <w:r>
              <w:rPr>
                <w:sz w:val="24"/>
                <w:szCs w:val="22"/>
                <w:highlight w:val="white"/>
              </w:rPr>
              <w:t xml:space="preserve">жегодно до 15 декабря текущего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</w:t>
            </w:r>
            <w:r>
              <w:rPr>
                <w:sz w:val="24"/>
                <w:highlight w:val="white"/>
              </w:rPr>
              <w:t xml:space="preserve">овышение эффективности деятельности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</w:t>
            </w:r>
            <w:r>
              <w:rPr>
                <w:color w:val="000000"/>
                <w:sz w:val="24"/>
                <w:highlight w:val="white"/>
              </w:rPr>
              <w:t xml:space="preserve">муниципальных учреждениях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и предприятиях города Перми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 профилактике</w:t>
            </w:r>
            <w:r>
              <w:rPr>
                <w:sz w:val="24"/>
                <w:highlight w:val="white"/>
              </w:rPr>
              <w:t xml:space="preserve"> коррупционных и иных нарушений;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</w:t>
            </w:r>
            <w:r>
              <w:rPr>
                <w:sz w:val="24"/>
                <w:highlight w:val="white"/>
              </w:rPr>
              <w:t xml:space="preserve">аличие актуализированных локальных актов, размещенных на официальном сайте учреждения в разделе, посвященном противодействию коррупции, предприятия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(в случае отсутствия официального сайта учреждения</w:t>
            </w:r>
            <w:r>
              <w:rPr>
                <w:sz w:val="24"/>
                <w:highlight w:val="white"/>
              </w:rPr>
              <w:t xml:space="preserve"> –</w:t>
            </w:r>
            <w:r>
              <w:rPr>
                <w:sz w:val="24"/>
                <w:highlight w:val="white"/>
              </w:rPr>
              <w:t xml:space="preserve"> на сайте учредителя)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88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Обеспечение взаимодействия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 правоохранительными орг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нами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 иными государстве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ными органами по вопросам противодействия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мере необх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димости,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установленные нормативными правовыми акт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ми ср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3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своевременное оперативное реагир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вание 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на коррупционные правонар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шения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 обеспечение соблюдения принципа неотвратимости юридич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ской ответственности за коррупцио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ные и иные правонарушения.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Количество проверок, проведенных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соотве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ствии с У</w:t>
            </w:r>
            <w:r>
              <w:rPr>
                <w:sz w:val="24"/>
              </w:rPr>
              <w:t xml:space="preserve">казом губернатора Пермского края от 19 июля 2012 г. № 44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«О мерах по реализации о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дельных положений законодательства Российской Федерации в сфере 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тиводействия коррупции на 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пальной службе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Пермском крае» (далее – Указ № 44), основанием для которых послужила достаточная и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формация, представленная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пис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менном виде в установленном поря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ке правоохр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нительными органами, иными гос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дарственными органами, орг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нами местного самоуправления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их должнос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ными лицами.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5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</w:rPr>
            </w:r>
            <w:r>
              <w:rPr>
                <w:color w:val="000000"/>
                <w:sz w:val="24"/>
              </w:rPr>
              <w:t xml:space="preserve">Количество выявленных нарушений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рамках проведенных проверок, к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личество лиц, пр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влеченных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 дисциплинарной ответственности по результатам проверок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0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редставл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сведений о ходе реализации мероприятий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противодействию коррупции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 установленные нормативными правовыми актами сроки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ачественный учет статистических данных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проводимых антикоррупционных мероприятиях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63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 xml:space="preserve">на официальном сайте 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пального образования город Пермь в информационно-телекоммуникационной сети Интернет</w:t>
            </w:r>
            <w:r>
              <w:rPr>
                <w:sz w:val="24"/>
              </w:rPr>
              <w:t xml:space="preserve"> (далее – Сайт) актуальной информации об антикоррупционной 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</w:t>
            </w:r>
            <w:r>
              <w:rPr>
                <w:sz w:val="24"/>
              </w:rPr>
              <w:t xml:space="preserve">информационно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аналитическое управления (далее – </w:t>
            </w:r>
            <w:r>
              <w:rPr>
                <w:color w:val="000000"/>
                <w:sz w:val="24"/>
              </w:rPr>
              <w:t xml:space="preserve">ИАУ</w:t>
            </w:r>
            <w:r>
              <w:rPr>
                <w:color w:val="000000"/>
                <w:sz w:val="24"/>
              </w:rPr>
              <w:t xml:space="preserve">)</w:t>
            </w:r>
            <w:r>
              <w:rPr>
                <w:color w:val="000000"/>
                <w:sz w:val="24"/>
              </w:rPr>
              <w:t xml:space="preserve">,</w:t>
            </w:r>
            <w:r>
              <w:rPr>
                <w:sz w:val="24"/>
              </w:rPr>
              <w:t xml:space="preserve"> ка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ровая служба УЗАГС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</w:t>
            </w:r>
            <w:r>
              <w:rPr>
                <w:color w:val="000000"/>
                <w:sz w:val="24"/>
              </w:rPr>
              <w:t xml:space="preserve">остоянно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аличие актуальной информации на Сайте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разделе </w:t>
            </w:r>
            <w:r>
              <w:rPr>
                <w:sz w:val="24"/>
              </w:rPr>
              <w:t xml:space="preserve">«Противодействие коррупции»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Разработка и размещение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официальных сайтах учреждений, предприятий </w:t>
            </w:r>
            <w:r>
              <w:rPr>
                <w:sz w:val="24"/>
              </w:rPr>
              <w:t xml:space="preserve">(в случае отсутствия официального сайта учреждения</w:t>
            </w:r>
            <w:r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сайте учредителя) плана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противодействию коррупции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2025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2028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оответствующий учредитель </w:t>
            </w:r>
            <w:r>
              <w:rPr>
                <w:color w:val="000000"/>
                <w:sz w:val="24"/>
              </w:rPr>
              <w:t xml:space="preserve">муниципального учреждения, предприятия, соответствующее учреждение, предприятие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01 июля 2025 г.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аличие принятого и размещенного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официальном сайте учреждения, предприятия (в случае отсутствия официального сайта учреждения</w:t>
            </w:r>
            <w:r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на сайте учредителя) плана по противодействию коррупции на 2025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2028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none"/>
              </w:rPr>
              <w:t xml:space="preserve">1.9</w:t>
            </w:r>
            <w:r>
              <w:rPr>
                <w:color w:val="000000"/>
                <w:sz w:val="24"/>
                <w:highlight w:val="yellow"/>
              </w:rPr>
            </w: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none"/>
              </w:rPr>
              <w:t xml:space="preserve">Подготовка и размещение ежегодного отчета о выполнении Плана в информационно-телекоммуникационной сети «Интернет» на официальном сайте муниципального образования город Пермь</w:t>
            </w:r>
            <w:r>
              <w:rPr>
                <w:color w:val="000000"/>
                <w:sz w:val="24"/>
                <w:highlight w:val="yellow"/>
              </w:rPr>
            </w: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ежегодно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до 01 февраля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размещенный на официальном сайте ежегодный отчет о выполнении Плана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1.10</w:t>
            </w: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highlight w:val="none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Рассмотрение на заседаниях совета по противодействию коррупции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при Главе города Перми результатов осуществления мер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highlight w:val="none"/>
              </w:rPr>
              <w:t xml:space="preserve">по предупреждению коррупции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в администрации города Перми (далее – Совет), </w:t>
            </w:r>
            <w:r>
              <w:rPr>
                <w:color w:val="000000"/>
                <w:sz w:val="24"/>
                <w:highlight w:val="none"/>
              </w:rPr>
              <w:t xml:space="preserve">в том числе реализации Плана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ФО, ТО, ФП (выступающие в роли докладчика)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ежегодно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до 15 декабря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подписанный протокол по итогам Совета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1.11</w:t>
            </w: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highlight w:val="none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Проведение оценки коррупционных рисков, возникающих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при реализации функций, возложенных на администрацию города Перми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ФО, ТО, ФП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ежегодно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до 25 декабря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разработанные (актуализированные) карты коррупционных рисков ФО, ТО, ФП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5"/>
            <w:shd w:val="clear" w:color="auto" w:fill="ffffff"/>
            <w:tcW w:w="14884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2. Контроль за соблюдением муниципальными служащими администрации города Перми, руководителями муниципальных учреждений города Перми ограничений, запретов и исполнением ими обязанностей, установленных в целях противодействия коррупции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blPrEx/>
        <w:trPr>
          <w:trHeight w:val="7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vertAlign w:val="baseline"/>
              </w:rPr>
            </w:pPr>
            <w:r>
              <w:rPr>
                <w:color w:val="000000"/>
                <w:sz w:val="24"/>
              </w:rPr>
              <w:t xml:space="preserve">2.1</w:t>
            </w:r>
            <w:r>
              <w:rPr>
                <w:color w:val="000000"/>
                <w:sz w:val="24"/>
                <w:vertAlign w:val="superscript"/>
              </w:rPr>
              <w:t xml:space="preserve">*</w:t>
            </w:r>
            <w:r>
              <w:rPr>
                <w:color w:val="000000"/>
                <w:sz w:val="24"/>
                <w:vertAlign w:val="baseline"/>
              </w:rPr>
            </w:r>
            <w:r>
              <w:rPr>
                <w:color w:val="000000"/>
                <w:sz w:val="24"/>
                <w:vertAlign w:val="baseline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Организация приема сведений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о доходах, расходах, об им</w:t>
            </w:r>
            <w:r>
              <w:rPr>
                <w:color w:val="000000"/>
                <w:sz w:val="24"/>
                <w:highlight w:val="white"/>
              </w:rPr>
              <w:t xml:space="preserve">у</w:t>
            </w:r>
            <w:r>
              <w:rPr>
                <w:color w:val="000000"/>
                <w:sz w:val="24"/>
                <w:highlight w:val="white"/>
              </w:rPr>
              <w:t xml:space="preserve">ществе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white"/>
              </w:rPr>
              <w:t xml:space="preserve">и обязательствах им</w:t>
            </w:r>
            <w:r>
              <w:rPr>
                <w:color w:val="000000"/>
                <w:sz w:val="24"/>
                <w:highlight w:val="white"/>
              </w:rPr>
              <w:t xml:space="preserve">у</w:t>
            </w:r>
            <w:r>
              <w:rPr>
                <w:color w:val="000000"/>
                <w:sz w:val="24"/>
                <w:highlight w:val="white"/>
              </w:rPr>
              <w:t xml:space="preserve">щественного характера (далее – сведения), пре</w:t>
            </w:r>
            <w:r>
              <w:rPr>
                <w:color w:val="000000"/>
                <w:sz w:val="24"/>
                <w:highlight w:val="white"/>
              </w:rPr>
              <w:t xml:space="preserve">д</w:t>
            </w:r>
            <w:r>
              <w:rPr>
                <w:color w:val="000000"/>
                <w:sz w:val="24"/>
                <w:highlight w:val="white"/>
              </w:rPr>
              <w:t xml:space="preserve">ставляемых муниципальными сл</w:t>
            </w:r>
            <w:r>
              <w:rPr>
                <w:color w:val="000000"/>
                <w:sz w:val="24"/>
                <w:highlight w:val="white"/>
              </w:rPr>
              <w:t xml:space="preserve">у</w:t>
            </w:r>
            <w:r>
              <w:rPr>
                <w:color w:val="000000"/>
                <w:sz w:val="24"/>
                <w:highlight w:val="white"/>
              </w:rPr>
              <w:t xml:space="preserve">жащими и </w:t>
            </w:r>
            <w:r>
              <w:rPr>
                <w:color w:val="000000"/>
                <w:sz w:val="24"/>
              </w:rPr>
              <w:t xml:space="preserve">руководителями ПО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  <w:t xml:space="preserve">Последующее размещение сведений на официальном сайте муниципального образования город Пермь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УЗАГС, </w:t>
            </w:r>
            <w:r>
              <w:rPr>
                <w:sz w:val="24"/>
              </w:rPr>
              <w:t xml:space="preserve">ДО, ДКИМП, КФКИС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обеспечение своевременного испо</w:t>
            </w:r>
            <w:r>
              <w:rPr>
                <w:color w:val="000000"/>
                <w:sz w:val="24"/>
              </w:rPr>
              <w:t xml:space="preserve">л</w:t>
            </w:r>
            <w:r>
              <w:rPr>
                <w:color w:val="000000"/>
                <w:sz w:val="24"/>
              </w:rPr>
              <w:t xml:space="preserve">нения об</w:t>
            </w:r>
            <w:r>
              <w:rPr>
                <w:color w:val="000000"/>
                <w:sz w:val="24"/>
              </w:rPr>
              <w:t xml:space="preserve">я</w:t>
            </w:r>
            <w:r>
              <w:rPr>
                <w:color w:val="000000"/>
                <w:sz w:val="24"/>
              </w:rPr>
              <w:t xml:space="preserve">занности по представлению сведений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доходах, расходах, об имуществе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обязательствах имущественного х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рак</w:t>
            </w:r>
            <w:r>
              <w:rPr>
                <w:color w:val="000000"/>
                <w:sz w:val="24"/>
              </w:rPr>
              <w:t xml:space="preserve">тера своих и членов своей семьи;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лиц, своевременно представи</w:t>
            </w: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ших свед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ния, от количества лиц, обязанных пре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ставлять таки</w:t>
            </w:r>
            <w:r>
              <w:rPr>
                <w:color w:val="000000"/>
                <w:sz w:val="24"/>
              </w:rPr>
              <w:t xml:space="preserve">е сведения, – 100 </w:t>
            </w:r>
            <w:r>
              <w:rPr>
                <w:color w:val="000000"/>
                <w:sz w:val="24"/>
              </w:rPr>
              <w:t xml:space="preserve">%;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своевременное </w:t>
            </w:r>
            <w:r>
              <w:rPr>
                <w:color w:val="000000"/>
                <w:sz w:val="24"/>
                <w:highlight w:val="none"/>
              </w:rPr>
              <w:t xml:space="preserve">размещение сведений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  <w:t xml:space="preserve">на официальном сайте муниципального образования город Пермь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Осуществление анализа сведений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доходах, расходах, об имуществе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обязательствах имущественного характера, сведений</w:t>
            </w:r>
            <w:r>
              <w:rPr>
                <w:color w:val="000000"/>
                <w:sz w:val="24"/>
              </w:rPr>
              <w:t xml:space="preserve"> о соблюдении запретов, ограничений, требований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предотвращении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или урегулировании конфликта интересов, исполнения обязанностей, установленных Федеральным законом от 25 декабря 2008 г.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№ 273-ФЗ </w:t>
            </w:r>
            <w:r>
              <w:rPr>
                <w:color w:val="000000"/>
                <w:sz w:val="24"/>
              </w:rPr>
              <w:t xml:space="preserve">«О противодействии коррупции» </w:t>
            </w:r>
            <w:r>
              <w:rPr>
                <w:color w:val="000000"/>
                <w:sz w:val="24"/>
              </w:rPr>
              <w:t xml:space="preserve">и другими федеральными законами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УЗАГС, ДО, ДКИМП, КФКИС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жегодно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</w:rPr>
              <w:t xml:space="preserve">0</w:t>
            </w:r>
            <w:r>
              <w:rPr>
                <w:color w:val="000000"/>
                <w:sz w:val="24"/>
              </w:rPr>
              <w:t xml:space="preserve">1 ноября года, следующего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за отчетным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ыявление случаев нарушений требований антикоррупционного законодательства, в том числе в части конфликта интересов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инициирование соответствующих антикоррупционных проверок, а также контроля за расходами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сведений о доходах, расходах,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имуществе и обязательствах имущественного характера, представ</w:t>
            </w:r>
            <w:r>
              <w:rPr>
                <w:sz w:val="24"/>
              </w:rPr>
              <w:t xml:space="preserve">ленных муниципальными служащими, руководителями муниципальных учреждений, в отношении которых проведен анализ, от общего количества сведений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доходах, расходах, об имуществе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и обязательствах имущественного характера, представленных указанными лицами – 100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Осуществление анализа представленных сведений о расходах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ежегодно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до 15 июля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наличие информации о результатах анализа сведений о расходах (по запросу администрации губернатора Пермского края)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2.4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проверок достоверности и полноты сведений о доходах, расходах, об имуществе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обязате</w:t>
            </w:r>
            <w:r>
              <w:rPr>
                <w:color w:val="000000"/>
                <w:sz w:val="24"/>
              </w:rPr>
              <w:t xml:space="preserve">льствах имущественного характера, соблюдения запретов, ограничений, требований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предотвращении или урегулировании конфликта интересов, исполнения обязанностей, установленных Федеральным законом от 25 декабря 2008 г.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№ 273-ФЗ «О противодействии коррупции» </w:t>
            </w:r>
            <w:r>
              <w:rPr>
                <w:color w:val="000000"/>
                <w:sz w:val="24"/>
              </w:rPr>
              <w:t xml:space="preserve">и другими федеральными законами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кадровая служба УЗАГС, ДО, ДКИМП, КФКИС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 мере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димости,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выявление фактов коррупционных правонарушений, принятие своевр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менных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действенных мер п</w:t>
            </w:r>
            <w:r>
              <w:rPr>
                <w:color w:val="000000"/>
                <w:sz w:val="24"/>
              </w:rPr>
              <w:t xml:space="preserve">о выявленным нарушениям;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проверок, проведенных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в соотве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ствии с Указом № 44</w:t>
            </w:r>
            <w:r>
              <w:rPr>
                <w:sz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выявленных нарушений в рамках проведенных проверок, к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личество лиц, пр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влеченных к дисциплинарной ответственности по результатам проверок;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количества проведенных проверок от общего количества фактов поступления информации, являющейся основанием для проведения проверок, – 100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Проведение анализа и прове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ки соблюдения муниципал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ными служащими</w:t>
            </w:r>
            <w:r>
              <w:rPr>
                <w:color w:val="000000"/>
                <w:sz w:val="24"/>
              </w:rPr>
              <w:t xml:space="preserve">, руководителями ПО,</w:t>
            </w:r>
            <w:r>
              <w:rPr>
                <w:color w:val="000000"/>
                <w:sz w:val="24"/>
              </w:rPr>
              <w:t xml:space="preserve"> запретов, ограничений и требований, установленных в целях прот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воде</w:t>
            </w:r>
            <w:r>
              <w:rPr>
                <w:color w:val="000000"/>
                <w:sz w:val="24"/>
              </w:rPr>
              <w:t xml:space="preserve">й</w:t>
            </w:r>
            <w:r>
              <w:rPr>
                <w:color w:val="000000"/>
                <w:sz w:val="24"/>
              </w:rPr>
              <w:t xml:space="preserve">ствия коррупции, в том числе: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обязанности по предварител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ному уведомлению представ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теля нанимателя (работодат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ля)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выполнении иной опл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чиваемой работы;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порядка сообщения о получ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нии подарка в связи с их должностным положен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ем или исполнением ими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жебных (должностных) об</w:t>
            </w:r>
            <w:r>
              <w:rPr>
                <w:color w:val="000000"/>
                <w:sz w:val="24"/>
              </w:rPr>
              <w:t xml:space="preserve">я</w:t>
            </w:r>
            <w:r>
              <w:rPr>
                <w:color w:val="000000"/>
                <w:sz w:val="24"/>
              </w:rPr>
              <w:t xml:space="preserve">занностей, о сдаче и оценке подарка, ре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лиз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ции (выкупе)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зачислении в доход бюджета средств, вырученных от его реал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зации;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обязанности по уведомлению представителя нанимателя </w:t>
            </w:r>
            <w:r>
              <w:rPr>
                <w:sz w:val="24"/>
              </w:rPr>
              <w:t xml:space="preserve">о фактах обращения в целях склонения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к совершению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рупционных правонарушений;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обязанности по уведомлению руководителем ПО работодателя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о возникшем конфликте интересов или о возможности его возникновения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УЗАГС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ДО, ДКИМП, КФКИС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</w:t>
            </w:r>
            <w:r>
              <w:rPr>
                <w:color w:val="000000"/>
                <w:sz w:val="24"/>
              </w:rPr>
              <w:t xml:space="preserve">стоянно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количество выявленных нарушений, рассмотренных на заседании коми</w:t>
            </w: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сии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2"/>
              </w:rPr>
              <w:t xml:space="preserve">по соблюдению требований к служебному поведению муниципальных служащих администрации города Перми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2"/>
              </w:rPr>
              <w:t xml:space="preserve">и урегулированию конфликта интересов,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</w:rPr>
              <w:t xml:space="preserve">в том числе: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неисполнение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обязанности по предвар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тельному уведомлению представит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ля нанимателя (работодателя) о в</w:t>
            </w:r>
            <w:r>
              <w:rPr>
                <w:color w:val="000000"/>
                <w:sz w:val="24"/>
              </w:rPr>
              <w:t xml:space="preserve">ы</w:t>
            </w:r>
            <w:r>
              <w:rPr>
                <w:color w:val="000000"/>
                <w:sz w:val="24"/>
              </w:rPr>
              <w:t xml:space="preserve">полнении иной оплачиваемой работы;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несоблюдение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установленного порядка с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общения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 п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лучении подарка;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несоблюдение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установленной обязанности по уведомлению представителя нанимателя </w:t>
            </w:r>
            <w:r>
              <w:rPr>
                <w:sz w:val="24"/>
              </w:rPr>
              <w:t xml:space="preserve">о фактах обращения в ц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лях склонения к совершению 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ционных правонарушений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неисполнение </w:t>
            </w:r>
            <w:r>
              <w:rPr>
                <w:sz w:val="24"/>
              </w:rPr>
              <w:t xml:space="preserve">руководителем ПО</w:t>
            </w:r>
            <w:r>
              <w:rPr>
                <w:color w:val="000000"/>
                <w:sz w:val="24"/>
              </w:rPr>
              <w:t xml:space="preserve"> обязанности по</w:t>
            </w:r>
            <w:r>
              <w:rPr>
                <w:color w:val="000000"/>
                <w:sz w:val="24"/>
              </w:rPr>
              <w:t xml:space="preserve"> уведомлению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о возникшем конфликте интересов или о возможности его возникновения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мониторинга и анализа публикаций в сре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ствах массовой информации о фактах проявления коррупции в администрации города Пе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ми, ПО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</w:t>
            </w:r>
            <w:r>
              <w:rPr>
                <w:color w:val="000000"/>
                <w:sz w:val="24"/>
              </w:rPr>
              <w:t xml:space="preserve">ИАУ, </w:t>
            </w:r>
            <w:r>
              <w:rPr>
                <w:sz w:val="24"/>
              </w:rPr>
              <w:t xml:space="preserve">кадровая служба УЗАГС,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ДО, ДКИМП, КФКИС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ежеквартально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выявление и проверка информации о фактах проявления коррупции в а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министрации города Перми, ПО, опубликованной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 средствах масс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вой информации,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 принятие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димых мер по устранению обнар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женных коррупционных наруш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ний;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проверок, проведенных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в соответствии с Указом № 44, осн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ванием для которых послужила д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статочная информация, представле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ная в письменном виде в установленном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рядке средствами массовой информации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Актуализация сведений, содержащихся в анкетах муниципальных служащих, представляемых при назначении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должности муниципальной службы в администрации города Перми и поступлении на такую службу, о родственниках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 xml:space="preserve"> проведени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проверок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аффилирован-ность в адми-нистрации города Перми, ФО, ТО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ыявле</w:t>
            </w:r>
            <w:r>
              <w:rPr>
                <w:sz w:val="24"/>
              </w:rPr>
              <w:t xml:space="preserve">ние случаев конфликта интересов;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истематизация сведений о муниципальных слу</w:t>
            </w:r>
            <w:r>
              <w:rPr>
                <w:sz w:val="24"/>
              </w:rPr>
              <w:t xml:space="preserve">жащих и аффилированных им лицах;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анкет муниципальных служащих, представляемых при назначении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должности муниципальной службы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администрации города Перми, в которых актуализирована информация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родственниках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Проведение проверок 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пальных служащих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 дол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ностных лиц ФО, ТО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афф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лированность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УВМСК, контрол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ный депа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тамент администрации г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рода Перми (далее – КД)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соответствии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 утвержденным пл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совместных проверок на аффилированность, 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личество выявленных нарушений, 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личество лиц, привлеченных к дисц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плинарной ответственности по итогам проведения проверок на аффилир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ванность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проверок руков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дителей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аффилир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УВМСК, ДО, ДКИМП, КФКИС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утвержденными планами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проведенных проверок руководителей ПО 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филированность, количество выя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ленных нарушений, количество лиц, привл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дисциплинарной и (или) иной 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итогам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"/>
        </w:trPr>
        <w:tc>
          <w:tcPr>
            <w:gridSpan w:val="5"/>
            <w:shd w:val="clear" w:color="auto" w:fill="ffffff"/>
            <w:tcW w:w="14884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Антикоррупционные просвещение и пропаганда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Обучение муниципальных служащих</w:t>
            </w:r>
            <w:r>
              <w:rPr>
                <w:color w:val="000000"/>
                <w:sz w:val="24"/>
              </w:rPr>
              <w:t xml:space="preserve">,</w:t>
            </w:r>
            <w:r>
              <w:rPr>
                <w:color w:val="000000"/>
                <w:sz w:val="24"/>
              </w:rPr>
              <w:t xml:space="preserve"> в должностные об</w:t>
            </w:r>
            <w:r>
              <w:rPr>
                <w:color w:val="000000"/>
                <w:sz w:val="24"/>
              </w:rPr>
              <w:t xml:space="preserve">я</w:t>
            </w:r>
            <w:r>
              <w:rPr>
                <w:color w:val="000000"/>
                <w:sz w:val="24"/>
              </w:rPr>
              <w:t xml:space="preserve">занности которых входит уч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стие в противодействии ко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рупции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повышение квалификации муниц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пальных служащих;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  <w:t xml:space="preserve">участие в семинарах на тему противодействия коррупции;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служащих (работников),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шедших обучение, от запланирова</w:t>
            </w: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ного количества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Обучение муниципальных служащих, в том числе впервые поступивших на муниципальную службу, по программам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вышения квалификации, в содержание которых вкл</w:t>
            </w:r>
            <w:r>
              <w:rPr>
                <w:sz w:val="24"/>
              </w:rPr>
              <w:t xml:space="preserve">ю</w:t>
            </w:r>
            <w:r>
              <w:rPr>
                <w:sz w:val="24"/>
              </w:rPr>
              <w:t xml:space="preserve">чена тема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противодействии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формирование нетерпимого отнош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рупционным проявлениям;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служащих (работников),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шедших об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чение, от запланированно</w:t>
            </w:r>
            <w:r>
              <w:rPr>
                <w:color w:val="000000"/>
                <w:sz w:val="24"/>
              </w:rPr>
              <w:t xml:space="preserve">го количества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Обеспечение участия муниципальных служащих,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должностные обязанности которых входит участие в проведении закупок товаров, работ, услуг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обеспечения муниципальных нужд, в обучении в сфере противодействия коррупции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формирование нетерпимого отнош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рупционным проявлениям;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служащих (работников),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шедших об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чение, от запланированно</w:t>
            </w:r>
            <w:r>
              <w:rPr>
                <w:color w:val="000000"/>
                <w:sz w:val="24"/>
              </w:rPr>
              <w:t xml:space="preserve">го количества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Размещение информации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проводимых антикоррупционных мероприятиях и иной информации антикоррупционной направленности на страницах в социальных сетях администрации города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сайте муниципального образования город Пермь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ИАУ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течение отчетного года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открытость деятельности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по противодействию коррупции </w:t>
              <w:br/>
              <w:t xml:space="preserve">в администрации города Перми;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  <w:t xml:space="preserve">количество размещенных информационных материалов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3.5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Проведение разъяснительных мероприятий среди лиц, впервые поступивших на муниципальную службу (на должность руководителя ПО), направленных на доведение требований законодательства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противодействии коррупции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</w:t>
            </w:r>
            <w:r>
              <w:rPr>
                <w:sz w:val="24"/>
              </w:rPr>
              <w:t xml:space="preserve">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</w:t>
            </w:r>
            <w:r>
              <w:rPr>
                <w:sz w:val="24"/>
              </w:rPr>
              <w:t xml:space="preserve"> УЗАГС,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 ДКИМП, КФКИС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t xml:space="preserve">в течение отчетного года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формирование нетерпимого отнош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рупционным проявлениям;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количество проведенных разъяснительных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11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Участие в научно-практических конференциях и иных мероприятиях по вопр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сам реализации государстве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ной политики в области 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тиводействия коррупции, с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минарах-совещаниях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акт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альным в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просам применения законодател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ства Российской Федерации о 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тиводействии коррупции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УЗАГС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26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не менее 1 меропр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ятия в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4961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формирование единообразного по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хода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реализации мер антикорру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ционной политики;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знакомление с опытом антикорру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ционной деятельности в других суб</w:t>
            </w:r>
            <w:r>
              <w:rPr>
                <w:sz w:val="24"/>
              </w:rPr>
              <w:t xml:space="preserve">ъ</w:t>
            </w:r>
            <w:r>
              <w:rPr>
                <w:sz w:val="24"/>
              </w:rPr>
              <w:t xml:space="preserve">ектах </w:t>
            </w:r>
            <w:r>
              <w:rPr>
                <w:sz w:val="24"/>
              </w:rPr>
              <w:t xml:space="preserve">Российской Федерации;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мероприятий по вопросам реализации государственной полит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области противодействия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которых принято уч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стие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* С учетом полож</w:t>
      </w:r>
      <w:r>
        <w:t xml:space="preserve">ений Ука</w:t>
      </w:r>
      <w:r>
        <w:t xml:space="preserve">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rebuchet MS">
    <w:panose1 w:val="020B0603020202020204"/>
  </w:font>
  <w:font w:name="MS Mincho">
    <w:panose1 w:val="0202060305040509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pPr>
      <w:ind w:firstLine="720"/>
      <w:jc w:val="both"/>
    </w:pPr>
    <w:rPr>
      <w:sz w:val="28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Верхний колонтитул"/>
    <w:next w:val="862"/>
    <w:link w:val="858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63">
    <w:name w:val="Нижний колонтитул"/>
    <w:next w:val="863"/>
    <w:link w:val="858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64">
    <w:name w:val="Форма"/>
    <w:next w:val="864"/>
    <w:link w:val="858"/>
    <w:rPr>
      <w:sz w:val="28"/>
      <w:szCs w:val="28"/>
      <w:lang w:val="ru-RU" w:eastAsia="ru-RU" w:bidi="ar-SA"/>
    </w:rPr>
  </w:style>
  <w:style w:type="paragraph" w:styleId="865">
    <w:name w:val="Приложение"/>
    <w:basedOn w:val="866"/>
    <w:next w:val="865"/>
    <w:link w:val="858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66">
    <w:name w:val="Основной текст"/>
    <w:basedOn w:val="858"/>
    <w:next w:val="866"/>
    <w:link w:val="874"/>
    <w:pPr>
      <w:spacing w:line="360" w:lineRule="exact"/>
    </w:pPr>
  </w:style>
  <w:style w:type="paragraph" w:styleId="867">
    <w:name w:val="Подпись на  бланке должностного лица"/>
    <w:basedOn w:val="858"/>
    <w:next w:val="866"/>
    <w:link w:val="858"/>
    <w:pPr>
      <w:ind w:left="7088" w:firstLine="0"/>
      <w:jc w:val="left"/>
      <w:spacing w:before="480" w:line="240" w:lineRule="exact"/>
    </w:pPr>
    <w:rPr>
      <w:szCs w:val="20"/>
    </w:rPr>
  </w:style>
  <w:style w:type="paragraph" w:styleId="868">
    <w:name w:val="Подпись"/>
    <w:basedOn w:val="858"/>
    <w:next w:val="866"/>
    <w:link w:val="85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69">
    <w:name w:val="Текст выноски"/>
    <w:basedOn w:val="858"/>
    <w:next w:val="869"/>
    <w:link w:val="870"/>
    <w:rPr>
      <w:rFonts w:ascii="Tahoma" w:hAnsi="Tahoma" w:cs="Tahoma"/>
      <w:sz w:val="16"/>
      <w:szCs w:val="16"/>
    </w:rPr>
  </w:style>
  <w:style w:type="character" w:styleId="870">
    <w:name w:val="Текст выноски Знак"/>
    <w:next w:val="870"/>
    <w:link w:val="869"/>
    <w:rPr>
      <w:rFonts w:ascii="Tahoma" w:hAnsi="Tahoma" w:cs="Tahoma"/>
      <w:sz w:val="16"/>
      <w:szCs w:val="16"/>
    </w:rPr>
  </w:style>
  <w:style w:type="character" w:styleId="871">
    <w:name w:val="Номер страницы"/>
    <w:basedOn w:val="859"/>
    <w:next w:val="871"/>
    <w:link w:val="858"/>
  </w:style>
  <w:style w:type="paragraph" w:styleId="872">
    <w:name w:val="ConsPlusNormal"/>
    <w:next w:val="872"/>
    <w:link w:val="858"/>
    <w:pPr>
      <w:widowControl w:val="off"/>
    </w:pPr>
    <w:rPr>
      <w:rFonts w:hint="eastAsia" w:ascii="Arial" w:hAnsi="Arial" w:eastAsia="MS Mincho" w:cs="Arial"/>
      <w:lang w:val="ru-RU" w:eastAsia="ru-RU" w:bidi="ar-SA"/>
    </w:rPr>
  </w:style>
  <w:style w:type="character" w:styleId="873">
    <w:name w:val="defaultlabelstyle3"/>
    <w:next w:val="873"/>
    <w:link w:val="858"/>
    <w:rPr>
      <w:rFonts w:ascii="Trebuchet MS" w:hAnsi="Trebuchet MS"/>
      <w:color w:val="333333"/>
    </w:rPr>
  </w:style>
  <w:style w:type="character" w:styleId="874">
    <w:name w:val="Основной текст Знак"/>
    <w:next w:val="874"/>
    <w:link w:val="866"/>
    <w:rPr>
      <w:sz w:val="28"/>
      <w:szCs w:val="24"/>
    </w:rPr>
  </w:style>
  <w:style w:type="character" w:styleId="875">
    <w:name w:val="Гиперссылка"/>
    <w:next w:val="875"/>
    <w:link w:val="858"/>
    <w:uiPriority w:val="99"/>
    <w:unhideWhenUsed/>
    <w:rPr>
      <w:color w:val="0000ff"/>
      <w:u w:val="single"/>
    </w:rPr>
  </w:style>
  <w:style w:type="paragraph" w:styleId="876">
    <w:name w:val="Название объекта"/>
    <w:basedOn w:val="858"/>
    <w:next w:val="858"/>
    <w:link w:val="858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paragraph" w:styleId="877">
    <w:name w:val="Текст сноски"/>
    <w:basedOn w:val="858"/>
    <w:next w:val="877"/>
    <w:link w:val="878"/>
    <w:uiPriority w:val="99"/>
    <w:unhideWhenUsed/>
    <w:pPr>
      <w:ind w:firstLine="0"/>
      <w:jc w:val="left"/>
      <w:spacing w:after="160" w:line="259" w:lineRule="auto"/>
    </w:pPr>
    <w:rPr>
      <w:rFonts w:ascii="Calibri" w:hAnsi="Calibri"/>
      <w:sz w:val="20"/>
      <w:szCs w:val="20"/>
    </w:rPr>
  </w:style>
  <w:style w:type="character" w:styleId="878">
    <w:name w:val="Текст сноски Знак"/>
    <w:next w:val="878"/>
    <w:link w:val="877"/>
    <w:uiPriority w:val="99"/>
    <w:rPr>
      <w:rFonts w:ascii="Calibri" w:hAnsi="Calibri"/>
    </w:rPr>
  </w:style>
  <w:style w:type="character" w:styleId="879">
    <w:name w:val="Знак сноски"/>
    <w:next w:val="879"/>
    <w:link w:val="858"/>
    <w:uiPriority w:val="99"/>
    <w:unhideWhenUsed/>
    <w:rPr>
      <w:rFonts w:cs="Times New Roman"/>
      <w:vertAlign w:val="superscript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  <w:style w:type="paragraph" w:styleId="883" w:customStyle="1">
    <w:name w:val="Normal (Web)"/>
    <w:basedOn w:val="73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45</cp:revision>
  <dcterms:created xsi:type="dcterms:W3CDTF">2020-07-14T04:42:00Z</dcterms:created>
  <dcterms:modified xsi:type="dcterms:W3CDTF">2025-02-27T05:32:31Z</dcterms:modified>
  <cp:version>983040</cp:version>
</cp:coreProperties>
</file>