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3" cy="168030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2" cy="1680304"/>
                          <a:chOff x="0" y="0"/>
                          <a:chExt cx="6285862" cy="168030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3" cy="1334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3" y="1334186"/>
                            <a:ext cx="1536062" cy="34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7" y="1334187"/>
                            <a:ext cx="1085850" cy="34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2.31pt;mso-wrap-distance-left:9.00pt;mso-wrap-distance-top:0.00pt;mso-wrap-distance-right:9.00pt;mso-wrap-distance-bottom:0.00pt;" coordorigin="0,0" coordsize="62858,16803">
                <v:shape id="shape 3" o:spid="_x0000_s3" o:spt="202" type="#_x0000_t202" style="position:absolute;left:0;top:0;width:62858;height:13341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3341;width:15360;height:3461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3341;width:10858;height:3461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102" w:firstLine="0"/>
        <w:jc w:val="left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О внесении изм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енений </w:t>
        <w:br/>
        <w:t xml:space="preserve">в</w:t>
      </w:r>
      <w:r>
        <w:rPr>
          <w:b/>
          <w:bCs/>
          <w:sz w:val="28"/>
          <w:szCs w:val="28"/>
        </w:rPr>
        <w:t xml:space="preserve"> постановление </w:t>
      </w:r>
      <w:r>
        <w:rPr>
          <w:b/>
          <w:bCs/>
          <w:sz w:val="28"/>
          <w:szCs w:val="28"/>
        </w:rPr>
        <w:t xml:space="preserve">администрации города Перми от 18.11.2008 </w:t>
        <w:br/>
        <w:t xml:space="preserve">№ 1079 «</w:t>
      </w:r>
      <w:r>
        <w:rPr>
          <w:b/>
          <w:bCs/>
          <w:sz w:val="28"/>
          <w:szCs w:val="28"/>
        </w:rPr>
        <w:t xml:space="preserve">Об утверждении </w:t>
        <w:br/>
        <w:t xml:space="preserve">Положения об организации </w:t>
        <w:br/>
        <w:t xml:space="preserve">обучения муниципальных служащих администрации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целях актуализации правовых актов администрации города Перми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администрация города Перми </w:t>
      </w:r>
      <w:r>
        <w:rPr>
          <w:b w:val="0"/>
          <w:bCs w:val="0"/>
          <w:caps/>
          <w:smallCaps w:val="0"/>
          <w:sz w:val="28"/>
          <w:szCs w:val="28"/>
          <w:highlight w:val="none"/>
        </w:rPr>
        <w:t xml:space="preserve">постановляет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Внести в </w:t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 города Перми от 18 ноября </w:t>
        <w:br/>
        <w:t xml:space="preserve">2008 г. № 1079 «Об утверждении Положения об организации обучения муниципальных служащих администрации города Перми»</w:t>
      </w:r>
      <w:r>
        <w:rPr>
          <w:b w:val="0"/>
          <w:bCs w:val="0"/>
          <w:sz w:val="28"/>
          <w:szCs w:val="28"/>
          <w:highlight w:val="none"/>
        </w:rPr>
        <w:t xml:space="preserve"> (в ред. от 03.11.2011 </w:t>
        <w:br/>
        <w:t xml:space="preserve">№ 708, от 28.03.2013 № 193, от 10.07.2014 № 459, от 16.</w:t>
      </w:r>
      <w:r>
        <w:rPr>
          <w:b w:val="0"/>
          <w:bCs w:val="0"/>
          <w:sz w:val="28"/>
          <w:szCs w:val="28"/>
          <w:highlight w:val="none"/>
        </w:rPr>
        <w:t xml:space="preserve">01.2018 № 23, от 02.12.2020 № 1219, от 07.03.2023 № 177)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  <w:t xml:space="preserve">1.1. наименование </w:t>
      </w:r>
      <w:r>
        <w:rPr>
          <w:b w:val="0"/>
          <w:bCs w:val="0"/>
          <w:sz w:val="28"/>
          <w:szCs w:val="28"/>
          <w:highlight w:val="white"/>
        </w:rPr>
        <w:t xml:space="preserve">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1.2. преамбулу после слов «соответствии с» дополнить словами «Трудовым кодексом Российской Федерации,»;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1.3. пункт 1 </w:t>
      </w:r>
      <w:r>
        <w:rPr>
          <w:b w:val="0"/>
          <w:bCs w:val="0"/>
          <w:sz w:val="28"/>
          <w:szCs w:val="28"/>
          <w:highlight w:val="white"/>
        </w:rPr>
        <w:t xml:space="preserve">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1.4.</w:t>
      </w:r>
      <w:r>
        <w:rPr>
          <w:b w:val="0"/>
          <w:bCs w:val="0"/>
          <w:sz w:val="28"/>
          <w:szCs w:val="28"/>
          <w:highlight w:val="none"/>
        </w:rPr>
        <w:t xml:space="preserve"> пункт 2 </w:t>
      </w:r>
      <w:r>
        <w:rPr>
          <w:b w:val="0"/>
          <w:bCs w:val="0"/>
          <w:sz w:val="28"/>
          <w:szCs w:val="28"/>
          <w:highlight w:val="none"/>
        </w:rPr>
        <w:t xml:space="preserve">после слов </w:t>
      </w:r>
      <w:r>
        <w:rPr>
          <w:b w:val="0"/>
          <w:bCs w:val="0"/>
          <w:sz w:val="28"/>
          <w:szCs w:val="28"/>
          <w:highlight w:val="white"/>
        </w:rPr>
        <w:t xml:space="preserve">«муниципальных служащих администрации города Перми» 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службы,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</w:t>
      </w:r>
      <w:r>
        <w:rPr>
          <w:b w:val="0"/>
          <w:bCs w:val="0"/>
          <w:sz w:val="28"/>
          <w:szCs w:val="28"/>
          <w:highlight w:val="none"/>
        </w:rPr>
        <w:t xml:space="preserve">Внести в Положение об организации обучения муниципальных служащих администрации города Перми, утвержденное постановлением администрации города Перми от 18 ноября 2008 г. № 1079 </w:t>
      </w:r>
      <w:r>
        <w:rPr>
          <w:b w:val="0"/>
          <w:bCs w:val="0"/>
          <w:sz w:val="28"/>
          <w:szCs w:val="28"/>
          <w:highlight w:val="none"/>
        </w:rPr>
        <w:t xml:space="preserve">(в ред. от 03.11.2011 № 708, от 28.03.2013 № 193, от 10.07.2014 № 459, от 16.</w:t>
      </w:r>
      <w:r>
        <w:rPr>
          <w:b w:val="0"/>
          <w:bCs w:val="0"/>
          <w:sz w:val="28"/>
          <w:szCs w:val="28"/>
          <w:highlight w:val="none"/>
        </w:rPr>
        <w:t xml:space="preserve">01.2018 № 23, от 02.12.2020 № 1219, от 07.03.2023 № 177)</w:t>
      </w:r>
      <w:r>
        <w:rPr>
          <w:b w:val="0"/>
          <w:bCs w:val="0"/>
          <w:sz w:val="28"/>
          <w:szCs w:val="28"/>
          <w:highlight w:val="none"/>
        </w:rPr>
        <w:t xml:space="preserve">,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2.1.</w:t>
      </w:r>
      <w:r>
        <w:rPr>
          <w:b w:val="0"/>
          <w:bCs w:val="0"/>
          <w:sz w:val="28"/>
          <w:szCs w:val="28"/>
          <w:highlight w:val="none"/>
        </w:rPr>
        <w:t xml:space="preserve"> наименование </w:t>
      </w:r>
      <w:r>
        <w:rPr>
          <w:b w:val="0"/>
          <w:bCs w:val="0"/>
          <w:sz w:val="28"/>
          <w:szCs w:val="28"/>
          <w:highlight w:val="white"/>
        </w:rPr>
        <w:t xml:space="preserve">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2.2</w:t>
      </w:r>
      <w:r>
        <w:rPr>
          <w:b w:val="0"/>
          <w:bCs w:val="0"/>
          <w:sz w:val="28"/>
          <w:szCs w:val="28"/>
          <w:highlight w:val="none"/>
        </w:rPr>
        <w:t xml:space="preserve">. пункт 1.1 после слов «соответствии с» дополнить словами «Трудовым кодексом Российской Федерации,»;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2.3. пункт 1.2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1.2. Обучение муниципальных служащих</w:t>
      </w:r>
      <w:r>
        <w:rPr>
          <w:b w:val="0"/>
          <w:bCs w:val="0"/>
          <w:sz w:val="28"/>
          <w:szCs w:val="28"/>
          <w:highlight w:val="none"/>
        </w:rPr>
        <w:t xml:space="preserve"> администрации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(далее при совместном упоминании – сотрудники), осуществляется посредством освоения дополнительных профессиональных программ дополнительного профессионального образования (повышение квалификации, профессиональная </w:t>
      </w:r>
      <w:r>
        <w:rPr>
          <w:b w:val="0"/>
          <w:bCs w:val="0"/>
          <w:sz w:val="28"/>
          <w:szCs w:val="28"/>
          <w:highlight w:val="none"/>
        </w:rPr>
        <w:t xml:space="preserve">переподготовка), а также участия </w:t>
        <w:br/>
        <w:t xml:space="preserve">в лекциях, семинарах, форумах, тренингах, мастер-классах, конференциях, заседаниях круглого стола, форсайт-сессиях и иных мероприятиях, направленных на профессиональное развитие сотрудников (далее – обучение).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tabs>
          <w:tab w:val="left" w:pos="3354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2.4</w:t>
      </w:r>
      <w:r>
        <w:rPr>
          <w:b w:val="0"/>
          <w:bCs w:val="0"/>
          <w:sz w:val="28"/>
          <w:szCs w:val="28"/>
          <w:highlight w:val="none"/>
        </w:rPr>
        <w:t xml:space="preserve">. в пункте 1.3: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tabs>
          <w:tab w:val="left" w:pos="3354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2.4.1. в абзаце первом слова «муниципальных служащих» заменить словом «сотрудников»;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tabs>
          <w:tab w:val="left" w:pos="3354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2.4.2. </w:t>
      </w:r>
      <w:r>
        <w:rPr>
          <w:b w:val="0"/>
          <w:bCs w:val="0"/>
          <w:sz w:val="28"/>
          <w:szCs w:val="28"/>
          <w:highlight w:val="none"/>
        </w:rPr>
        <w:t xml:space="preserve">в абзаце втором слова «муниципальных служащих» заменить словом «сотрудников»;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2.5. пункт 1.4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«1.4. Обучение сотрудников осуществляется в течение всего периода трудовой деятельности.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2.6</w:t>
      </w:r>
      <w:r>
        <w:rPr>
          <w:b w:val="0"/>
          <w:bCs w:val="0"/>
          <w:sz w:val="28"/>
          <w:szCs w:val="28"/>
          <w:highlight w:val="none"/>
        </w:rPr>
        <w:t xml:space="preserve">. </w:t>
      </w:r>
      <w:r>
        <w:rPr>
          <w:b w:val="0"/>
          <w:bCs w:val="0"/>
          <w:sz w:val="28"/>
          <w:szCs w:val="28"/>
          <w:highlight w:val="none"/>
        </w:rPr>
        <w:t xml:space="preserve">пункт 1.5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1.5. Обучение сотрудников осуществляется с отрывом, без отрыва </w:t>
        <w:br/>
        <w:t xml:space="preserve">от трудовой деятельности и с использованием возможностей дистанционных образовательных технологий.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2.7. пункт 1.6 после слова «служащие» дополнить словами «</w:t>
      </w:r>
      <w:r>
        <w:rPr>
          <w:b w:val="0"/>
          <w:bCs w:val="0"/>
          <w:sz w:val="28"/>
          <w:szCs w:val="28"/>
          <w:highlight w:val="none"/>
        </w:rPr>
        <w:t xml:space="preserve">администрации города Перми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(далее – муниципальные служащие)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2.8. в пункте 1.7 слова «муниципальных служащих» заменить словом «сотрудников»;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2.9. в разделе 2 а</w:t>
      </w:r>
      <w:r>
        <w:rPr>
          <w:b w:val="0"/>
          <w:bCs w:val="0"/>
          <w:sz w:val="28"/>
          <w:szCs w:val="28"/>
          <w:highlight w:val="none"/>
        </w:rPr>
        <w:t xml:space="preserve">бзац первый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Дополнительным профессиональным образованием сотрудников является образование сотрудников, имеющих среднее профессиональное и (или) высшее образование, получающих среднее профессиональное и (или) высшее образование, осуществляемое </w:t>
      </w:r>
      <w:r>
        <w:rPr>
          <w:b w:val="0"/>
          <w:bCs w:val="0"/>
          <w:sz w:val="28"/>
          <w:szCs w:val="28"/>
          <w:highlight w:val="none"/>
        </w:rPr>
        <w:t xml:space="preserve">в образователь</w:t>
      </w:r>
      <w:r>
        <w:rPr>
          <w:b w:val="0"/>
          <w:bCs w:val="0"/>
          <w:sz w:val="28"/>
          <w:szCs w:val="28"/>
          <w:highlight w:val="none"/>
        </w:rPr>
        <w:t xml:space="preserve">ных организациях высшего, среднего и дополнительного профессионального образования, направленное на непрерывное профессиональное развитие сотрудников в целях повышения эффективности исполнения должностных обязанностей, создания усло</w:t>
      </w:r>
      <w:r>
        <w:rPr>
          <w:b w:val="0"/>
          <w:bCs w:val="0"/>
          <w:sz w:val="28"/>
          <w:szCs w:val="28"/>
          <w:highlight w:val="none"/>
        </w:rPr>
        <w:t xml:space="preserve">вий для продвижения по работе квалифицированных кадров.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2.10. в пункте 2.1.1 слова </w:t>
      </w:r>
      <w:r>
        <w:rPr>
          <w:b w:val="0"/>
          <w:bCs w:val="0"/>
          <w:sz w:val="28"/>
          <w:szCs w:val="28"/>
          <w:highlight w:val="none"/>
        </w:rPr>
        <w:t xml:space="preserve">«муниципальные служащие» в соответствующем падеже заменить словом «сотрудники»</w:t>
      </w:r>
      <w:r>
        <w:rPr>
          <w:b w:val="0"/>
          <w:bCs w:val="0"/>
          <w:sz w:val="28"/>
          <w:szCs w:val="28"/>
          <w:highlight w:val="none"/>
        </w:rPr>
        <w:t xml:space="preserve"> в соответствующем падеже;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2.11. в пункте 2.1.3 </w:t>
      </w:r>
      <w:r>
        <w:rPr>
          <w:b w:val="0"/>
          <w:bCs w:val="0"/>
          <w:sz w:val="28"/>
          <w:szCs w:val="28"/>
          <w:highlight w:val="none"/>
        </w:rPr>
        <w:t xml:space="preserve">слова </w:t>
      </w:r>
      <w:r>
        <w:rPr>
          <w:b w:val="0"/>
          <w:bCs w:val="0"/>
          <w:sz w:val="28"/>
          <w:szCs w:val="28"/>
          <w:highlight w:val="none"/>
        </w:rPr>
        <w:t xml:space="preserve">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2.12. в пункте 2.1.5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«муниципальными служащими» заменить словом «сотрудниками»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2.13. пункт 2.2.1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«2.2.1. </w:t>
      </w:r>
      <w:r>
        <w:rPr>
          <w:b w:val="0"/>
          <w:bCs w:val="0"/>
          <w:sz w:val="28"/>
          <w:szCs w:val="28"/>
          <w:highlight w:val="none"/>
        </w:rPr>
        <w:t xml:space="preserve">Повышение квалификации сотрудников (далее – повышение квалификации) – комплекс мер,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</w:t>
      </w:r>
      <w:r>
        <w:rPr>
          <w:b w:val="0"/>
          <w:bCs w:val="0"/>
          <w:sz w:val="28"/>
          <w:szCs w:val="28"/>
          <w:highlight w:val="none"/>
        </w:rPr>
        <w:t xml:space="preserve"> рамках имеющейся квалификации в целях предоставления каждому сотруднику возможности обновления профессиональных знаний, необходимых для занятия соответствующей должности и продвижения по работе.»;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2.14. в пункте 2.2.3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2.15. в пункте 2.2.5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«муниципальными служащими» заменить словом «сотрудниками»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color w:val="auto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2.16. в пункте 2.3.1 </w:t>
      </w:r>
      <w:r>
        <w:rPr>
          <w:b w:val="0"/>
          <w:bCs w:val="0"/>
          <w:sz w:val="28"/>
          <w:szCs w:val="28"/>
          <w:highlight w:val="none"/>
        </w:rPr>
        <w:t xml:space="preserve">слова </w:t>
      </w:r>
      <w:r>
        <w:rPr>
          <w:b w:val="0"/>
          <w:bCs w:val="0"/>
          <w:sz w:val="28"/>
          <w:szCs w:val="28"/>
          <w:highlight w:val="none"/>
        </w:rPr>
        <w:t xml:space="preserve">«муниципальными служащими» заменить словом «сотрудниками»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color w:val="auto"/>
          <w:sz w:val="28"/>
          <w:szCs w:val="28"/>
          <w:highlight w:val="yellow"/>
        </w:rPr>
      </w:r>
      <w:r>
        <w:rPr>
          <w:b w:val="0"/>
          <w:bCs w:val="0"/>
          <w:color w:val="auto"/>
          <w:sz w:val="28"/>
          <w:szCs w:val="28"/>
          <w:highlight w:val="yellow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2.17. </w:t>
      </w:r>
      <w:r>
        <w:rPr>
          <w:b w:val="0"/>
          <w:bCs w:val="0"/>
          <w:sz w:val="28"/>
          <w:szCs w:val="28"/>
          <w:highlight w:val="none"/>
        </w:rPr>
        <w:t xml:space="preserve">в наименовании раздела 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2.18. пункт 5.1.1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«5.1.1. требования законодательства о муниципальной службе, трудового законодательства и </w:t>
      </w:r>
      <w:r>
        <w:rPr>
          <w:b w:val="0"/>
          <w:bCs w:val="0"/>
          <w:sz w:val="28"/>
          <w:szCs w:val="28"/>
          <w:highlight w:val="none"/>
        </w:rPr>
        <w:t xml:space="preserve">иных федеральных законов Российской Федерации, нормативных правовых актов Пермского края и муниципальных нормативных правовых актов города Перми</w:t>
      </w:r>
      <w:r>
        <w:rPr>
          <w:b w:val="0"/>
          <w:bCs w:val="0"/>
          <w:sz w:val="28"/>
          <w:szCs w:val="28"/>
          <w:highlight w:val="none"/>
        </w:rPr>
        <w:t xml:space="preserve">;»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2.19. пункт 5.3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«5.3. УВМСК формирует и направляет в функциональные подразделения, функциональные и территориальные органы администрации города Перми </w:t>
        <w:br/>
        <w:t xml:space="preserve">(далее – ФП, ФО, ТО) списки сотрудников, рекомендуемых для направления на обучение по согласованным с ФП, ФО, ТО программ</w:t>
      </w:r>
      <w:r>
        <w:rPr>
          <w:b w:val="0"/>
          <w:bCs w:val="0"/>
          <w:sz w:val="28"/>
          <w:szCs w:val="28"/>
          <w:highlight w:val="none"/>
        </w:rPr>
        <w:t xml:space="preserve">ам дополнительного профессионального образования, исходя из даты последнего обучения сотрудников. В списки рекомендуемых для направления на обучение включаются лица, впервые </w:t>
      </w:r>
      <w:r>
        <w:rPr>
          <w:b w:val="0"/>
          <w:bCs w:val="0"/>
          <w:sz w:val="28"/>
          <w:szCs w:val="28"/>
          <w:highlight w:val="none"/>
        </w:rPr>
        <w:t xml:space="preserve">принятые </w:t>
      </w:r>
      <w:r>
        <w:rPr>
          <w:b w:val="0"/>
          <w:bCs w:val="0"/>
          <w:sz w:val="28"/>
          <w:szCs w:val="28"/>
          <w:highlight w:val="none"/>
        </w:rPr>
        <w:t xml:space="preserve">на </w:t>
      </w:r>
      <w:r>
        <w:rPr>
          <w:b w:val="0"/>
          <w:bCs w:val="0"/>
          <w:sz w:val="28"/>
          <w:szCs w:val="28"/>
          <w:highlight w:val="none"/>
        </w:rPr>
        <w:t xml:space="preserve">должность</w:t>
      </w:r>
      <w:r>
        <w:rPr>
          <w:b w:val="0"/>
          <w:bCs w:val="0"/>
          <w:sz w:val="28"/>
          <w:szCs w:val="28"/>
          <w:highlight w:val="none"/>
        </w:rPr>
        <w:t xml:space="preserve">, и сотрудники, не прох</w:t>
      </w:r>
      <w:r>
        <w:rPr>
          <w:b w:val="0"/>
          <w:bCs w:val="0"/>
          <w:sz w:val="28"/>
          <w:szCs w:val="28"/>
          <w:highlight w:val="none"/>
        </w:rPr>
        <w:t xml:space="preserve">одившие обучение по программам </w:t>
      </w:r>
      <w:r>
        <w:rPr>
          <w:b w:val="0"/>
          <w:bCs w:val="0"/>
          <w:sz w:val="28"/>
          <w:szCs w:val="28"/>
          <w:highlight w:val="none"/>
        </w:rPr>
        <w:t xml:space="preserve">дополнительного профессионального образования последние </w:t>
        <w:br/>
      </w:r>
      <w:r>
        <w:rPr>
          <w:b w:val="0"/>
          <w:bCs w:val="0"/>
          <w:sz w:val="28"/>
          <w:szCs w:val="28"/>
          <w:highlight w:val="none"/>
        </w:rPr>
        <w:t xml:space="preserve">2-3</w:t>
      </w:r>
      <w:r>
        <w:rPr>
          <w:b w:val="0"/>
          <w:bCs w:val="0"/>
          <w:sz w:val="28"/>
          <w:szCs w:val="28"/>
          <w:highlight w:val="none"/>
        </w:rPr>
        <w:t xml:space="preserve"> года.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2.20. пункт 5.4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5.4. На основании информации, указанной в пункте 5.3 настоящего Положения, руководитель ФП, ФО, ТО принимает решение о включении сотрудников соответствующих ФП, ФО, ТО в список направляемых на обучение по программам дополнительного профессионального о</w:t>
      </w:r>
      <w:r>
        <w:rPr>
          <w:b w:val="0"/>
          <w:bCs w:val="0"/>
          <w:sz w:val="28"/>
          <w:szCs w:val="28"/>
          <w:highlight w:val="none"/>
        </w:rPr>
        <w:t xml:space="preserve">бразования. В течение </w:t>
        <w:br/>
        <w:t xml:space="preserve">10 рабочих дней с даты направления информации, указанной в пункте 5.3 настоящего Положения, </w:t>
      </w:r>
      <w:r>
        <w:rPr>
          <w:b w:val="0"/>
          <w:bCs w:val="0"/>
          <w:sz w:val="28"/>
          <w:szCs w:val="28"/>
          <w:highlight w:val="none"/>
        </w:rPr>
        <w:t xml:space="preserve">муниципальный служащий</w:t>
      </w:r>
      <w:r>
        <w:rPr>
          <w:b w:val="0"/>
          <w:bCs w:val="0"/>
          <w:sz w:val="28"/>
          <w:szCs w:val="28"/>
          <w:highlight w:val="none"/>
        </w:rPr>
        <w:t xml:space="preserve"> ФП, ФО, ТО, ответственный за взаимодействие с УВМСК, представляет в УВМСК список сотрудников, направляемых на</w:t>
      </w:r>
      <w:r>
        <w:rPr>
          <w:b w:val="0"/>
          <w:bCs w:val="0"/>
          <w:sz w:val="28"/>
          <w:szCs w:val="28"/>
          <w:highlight w:val="none"/>
        </w:rPr>
        <w:t xml:space="preserve"> обучение по программам дополнительного профессионального образования.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2.21. в пункте 5.</w:t>
      </w:r>
      <w:r>
        <w:rPr>
          <w:b w:val="0"/>
          <w:bCs w:val="0"/>
          <w:sz w:val="28"/>
          <w:szCs w:val="28"/>
          <w:highlight w:val="none"/>
        </w:rPr>
        <w:t xml:space="preserve">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«муниципального служащего» заменить словом «сотрудника»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2.22.</w:t>
      </w:r>
      <w:r>
        <w:rPr>
          <w:b w:val="0"/>
          <w:bCs w:val="0"/>
          <w:sz w:val="28"/>
          <w:szCs w:val="28"/>
          <w:highlight w:val="none"/>
        </w:rPr>
        <w:t xml:space="preserve"> в пункте 5.6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«муниципальный служащий» в соответствующем падеже заменить словом «сотрудник»</w:t>
      </w:r>
      <w:r>
        <w:rPr>
          <w:b w:val="0"/>
          <w:bCs w:val="0"/>
          <w:sz w:val="28"/>
          <w:szCs w:val="28"/>
          <w:highlight w:val="none"/>
        </w:rPr>
        <w:t xml:space="preserve"> в соответствующем падеже;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2.23</w:t>
      </w:r>
      <w:r>
        <w:rPr>
          <w:b w:val="0"/>
          <w:bCs w:val="0"/>
          <w:sz w:val="28"/>
          <w:szCs w:val="28"/>
          <w:highlight w:val="none"/>
        </w:rPr>
        <w:t xml:space="preserve">. в пункте 5.7 </w:t>
      </w:r>
      <w:r>
        <w:rPr>
          <w:b w:val="0"/>
          <w:bCs w:val="0"/>
          <w:sz w:val="28"/>
          <w:szCs w:val="28"/>
          <w:highlight w:val="none"/>
        </w:rPr>
        <w:t xml:space="preserve">слова </w:t>
      </w:r>
      <w:r>
        <w:rPr>
          <w:b w:val="0"/>
          <w:bCs w:val="0"/>
          <w:sz w:val="28"/>
          <w:szCs w:val="28"/>
          <w:highlight w:val="none"/>
        </w:rPr>
        <w:t xml:space="preserve">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2.24.</w:t>
      </w:r>
      <w:r>
        <w:rPr>
          <w:b w:val="0"/>
          <w:bCs w:val="0"/>
          <w:sz w:val="28"/>
          <w:szCs w:val="28"/>
          <w:highlight w:val="none"/>
        </w:rPr>
        <w:t xml:space="preserve"> в пункте 5.8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«муниципальный служащий» заменить словом «сотрудник»,</w:t>
      </w:r>
      <w:r>
        <w:rPr>
          <w:b w:val="0"/>
          <w:bCs w:val="0"/>
          <w:sz w:val="28"/>
          <w:szCs w:val="28"/>
          <w:highlight w:val="white"/>
        </w:rPr>
        <w:t xml:space="preserve"> после слов «документ о» дополнить словом «повышении»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2.25</w:t>
      </w:r>
      <w:r>
        <w:rPr>
          <w:b w:val="0"/>
          <w:bCs w:val="0"/>
          <w:sz w:val="28"/>
          <w:szCs w:val="28"/>
          <w:highlight w:val="none"/>
        </w:rPr>
        <w:t xml:space="preserve">. в пункте 5.9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«муниципального служащего» заменить словом «сотрудника»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4. Управлению по общим вопр</w:t>
      </w:r>
      <w:r>
        <w:rPr>
          <w:b w:val="0"/>
          <w:bCs w:val="0"/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b w:val="0"/>
          <w:bCs w:val="0"/>
          <w:sz w:val="28"/>
          <w:szCs w:val="28"/>
          <w:highlight w:val="none"/>
        </w:rPr>
        <w:t xml:space="preserve">ициального опубликования в сетевом издании «Официальный сайт муниципального образования город Пермь</w:t>
      </w:r>
      <w:r>
        <w:rPr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hyperlink r:id="rId14" w:tooltip="http://www.gorodperm.ru" w:history="1">
        <w:r>
          <w:rPr>
            <w:rStyle w:val="890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6.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17</cp:revision>
  <dcterms:created xsi:type="dcterms:W3CDTF">2024-10-25T06:26:00Z</dcterms:created>
  <dcterms:modified xsi:type="dcterms:W3CDTF">2025-02-28T09:38:40Z</dcterms:modified>
</cp:coreProperties>
</file>