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8432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84324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24.7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3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-584199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;o:allowoverlap:true;o:allowincell:true;mso-position-horizontal-relative:text;margin-left:232.35pt;mso-position-horizontal:absolute;mso-position-vertical-relative:text;margin-top:-46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spacing w:line="240" w:lineRule="exact"/>
        <w:rPr>
          <w:b/>
        </w:rPr>
      </w:pPr>
      <w:r>
        <w:rPr>
          <w:b/>
        </w:rPr>
        <w:t xml:space="preserve">О внесении изменений в состав </w:t>
      </w:r>
      <w:r>
        <w:rPr>
          <w:b/>
        </w:rPr>
        <w:br w:type="textWrapping" w:clear="all"/>
      </w:r>
      <w:r>
        <w:rPr>
          <w:b/>
        </w:rPr>
        <w:t xml:space="preserve">комиссии по предупреждению </w:t>
      </w:r>
      <w:r>
        <w:rPr>
          <w:b/>
        </w:rPr>
        <w:br w:type="textWrapping" w:clear="all"/>
      </w:r>
      <w:r>
        <w:rPr>
          <w:b/>
        </w:rPr>
        <w:t xml:space="preserve">и ликвидации чрезвычайных </w:t>
      </w:r>
      <w:r>
        <w:rPr>
          <w:b/>
        </w:rPr>
        <w:br w:type="textWrapping" w:clear="all"/>
      </w:r>
      <w:r>
        <w:rPr>
          <w:b/>
        </w:rPr>
        <w:t xml:space="preserve">ситуаций и обеспечению пожарной </w:t>
      </w:r>
      <w:r>
        <w:rPr>
          <w:b/>
        </w:rPr>
        <w:br w:type="textWrapping" w:clear="all"/>
      </w:r>
      <w:r>
        <w:rPr>
          <w:b/>
        </w:rPr>
        <w:t xml:space="preserve">безопасности города Перми, </w:t>
      </w:r>
      <w:r>
        <w:rPr>
          <w:b/>
        </w:rPr>
        <w:br w:type="textWrapping" w:clear="all"/>
      </w:r>
      <w:r>
        <w:rPr>
          <w:b/>
        </w:rPr>
        <w:t xml:space="preserve">утвержденный постановлением </w:t>
      </w:r>
      <w:r>
        <w:rPr>
          <w:b/>
        </w:rPr>
        <w:br w:type="textWrapping" w:clear="all"/>
      </w:r>
      <w:r>
        <w:rPr>
          <w:b/>
        </w:rPr>
        <w:t xml:space="preserve">администрации города Перми </w:t>
      </w:r>
      <w:r>
        <w:rPr>
          <w:b/>
        </w:rPr>
        <w:br w:type="textWrapping" w:clear="all"/>
      </w:r>
      <w:r>
        <w:rPr>
          <w:b/>
        </w:rPr>
        <w:t xml:space="preserve">от 20.03.2008 № 197 «О комиссии </w:t>
      </w:r>
      <w:r>
        <w:rPr>
          <w:b/>
        </w:rPr>
        <w:br w:type="textWrapping" w:clear="all"/>
      </w:r>
      <w:r>
        <w:rPr>
          <w:b/>
        </w:rPr>
        <w:t xml:space="preserve">по предупреждению и ликвидации </w:t>
      </w:r>
      <w:r>
        <w:rPr>
          <w:b/>
        </w:rPr>
        <w:br w:type="textWrapping" w:clear="all"/>
      </w:r>
      <w:r>
        <w:rPr>
          <w:b/>
        </w:rPr>
        <w:t xml:space="preserve">чрезвычайных ситуаций и обеспечению </w:t>
      </w:r>
      <w:r>
        <w:rPr>
          <w:b/>
        </w:rPr>
      </w:r>
    </w:p>
    <w:p>
      <w:pPr>
        <w:pStyle w:val="885"/>
        <w:spacing w:line="240" w:lineRule="exact"/>
        <w:rPr>
          <w:b/>
        </w:rPr>
      </w:pPr>
      <w:r>
        <w:rPr>
          <w:b/>
        </w:rPr>
        <w:t xml:space="preserve">пожарной безопасности города Перми» </w:t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связи с кадровыми и</w:t>
      </w:r>
      <w:r>
        <w:rPr>
          <w:sz w:val="28"/>
          <w:szCs w:val="28"/>
        </w:rPr>
        <w:t xml:space="preserve">зменениями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pStyle w:val="885"/>
        <w:ind w:firstLine="720"/>
        <w:jc w:val="both"/>
      </w:pPr>
      <w:r>
        <w:t xml:space="preserve">1. Внести в состав комиссии по предупреждению и ликвидации </w:t>
      </w:r>
      <w:r>
        <w:br w:type="textWrapping" w:clear="all"/>
      </w:r>
      <w:r>
        <w:t xml:space="preserve">чрезвычайных ситуаций и обеспечению пожарной безопасности города Перми, утвержденный постановлением администрации города Перми от 20 марта 200</w:t>
      </w:r>
      <w:r>
        <w:t xml:space="preserve">8 г.</w:t>
      </w:r>
      <w:r>
        <w:br w:type="textWrapping" w:clear="all"/>
      </w:r>
      <w:r>
        <w:t xml:space="preserve">№ 197 «О комиссии по предупреждению и ликвидации чрезвычайных ситуаций </w:t>
      </w:r>
      <w:r>
        <w:br w:type="textWrapping" w:clear="all"/>
      </w:r>
      <w:r>
        <w:t xml:space="preserve">и обеспечению пожарной безопасности города Перми» (в ред. от 05.09.2008 </w:t>
      </w:r>
      <w:r>
        <w:br w:type="textWrapping" w:clear="all"/>
      </w:r>
      <w:r>
        <w:t xml:space="preserve">№ 864, от 25.03.2009 № 157, от 21.05.2009 № 276, от 06.04.2010 № 160, </w:t>
      </w:r>
      <w:r>
        <w:br w:type="textWrapping" w:clear="all"/>
      </w:r>
      <w:r>
        <w:t xml:space="preserve">от 13.07.2010 № 428, от 08.02.2011 </w:t>
      </w:r>
      <w:r>
        <w:t xml:space="preserve">№ 41, от 01.07.2011 № 320, от 17.11.2011 </w:t>
      </w:r>
      <w:r>
        <w:br w:type="textWrapping" w:clear="all"/>
      </w:r>
      <w:r>
        <w:t xml:space="preserve">№ 749, от 16.10.2012 № 628, от 22.04.2013 № 302, от 30.08.2013 № 710, </w:t>
      </w:r>
      <w:r>
        <w:br w:type="textWrapping" w:clear="all"/>
      </w:r>
      <w:r>
        <w:t xml:space="preserve">от 26.09.2013 № 785, от 14.11.2013 № 1000, от 08.04.2014 № 228, от 23.06.2014 </w:t>
      </w:r>
      <w:r>
        <w:br w:type="textWrapping" w:clear="all"/>
      </w:r>
      <w:r>
        <w:t xml:space="preserve">№ 408, от 11.09.2014 № 616, от 23.01.2015 № 32, от 25.02.2015 № 95, от 26.05.2015 № 311, от 26.10.2015 № 869, от 11.02.2016 № 85, от 08.06.2016 № 391, </w:t>
      </w:r>
      <w:r>
        <w:br w:type="textWrapping" w:clear="all"/>
      </w:r>
      <w:r>
        <w:t xml:space="preserve">от 20.12.2016 № 1131, от 10.03.2017 № 180, от 18.10.2017 № 853, от 08.11.2017 </w:t>
      </w:r>
      <w:r>
        <w:br w:type="textWrapping" w:clear="all"/>
      </w:r>
      <w:r>
        <w:t xml:space="preserve">№ 1017, от 23.01.2019 № 3</w:t>
      </w:r>
      <w:r>
        <w:t xml:space="preserve">4, от 17.04.2019 № 108-П, от 30.08.2019 № 513, </w:t>
      </w:r>
      <w:r>
        <w:br w:type="textWrapping" w:clear="all"/>
      </w:r>
      <w:r>
        <w:t xml:space="preserve">от 28.10.2019 № 805, от 09.07.2020 № 593, от 17.08.2020 № 708, от 16.09.2020 </w:t>
      </w:r>
      <w:r>
        <w:br w:type="textWrapping" w:clear="all"/>
      </w:r>
      <w:r>
        <w:t xml:space="preserve">№ 850, от 27.10.2020 № 1095, от 09.12.2020 № 1244, от 25.01.2021 № 21, </w:t>
      </w:r>
      <w:r>
        <w:br w:type="textWrapping" w:clear="all"/>
      </w:r>
      <w:r>
        <w:t xml:space="preserve">от 04.02.2021 № 42, от 24.02.2021 № 104, от 23.03.2021 № 1</w:t>
      </w:r>
      <w:r>
        <w:t xml:space="preserve">83, от 30.03.2021 </w:t>
      </w:r>
      <w:r>
        <w:br w:type="textWrapping" w:clear="all"/>
      </w:r>
      <w:r>
        <w:t xml:space="preserve">№ 216, от 08.04.2021 № 239, от 24.08.2021 № 618, от 20.01.2022 № 29, </w:t>
      </w:r>
      <w:r>
        <w:br w:type="textWrapping" w:clear="all"/>
      </w:r>
      <w:r>
        <w:t xml:space="preserve">от 01.02.2022 № 55, от 16.02.2022 № 93, от 05.04.2022 № 250, от 06.06.2022 </w:t>
      </w:r>
      <w:r>
        <w:br w:type="textWrapping" w:clear="all"/>
      </w:r>
      <w:r>
        <w:t xml:space="preserve">№ 449, от 16.08.2022 № 690, от 17.11.2022 № 1162, от 17.04.2023 № 313, </w:t>
      </w:r>
      <w:r>
        <w:br w:type="textWrapping" w:clear="all"/>
      </w:r>
      <w:r>
        <w:t xml:space="preserve">от 20.09.2023 № 880</w:t>
      </w:r>
      <w:r>
        <w:t xml:space="preserve">, от 17.11.2023 № 1267, от 02.02.2024 № 65, от 06.08.2024 </w:t>
      </w:r>
      <w:r>
        <w:br w:type="textWrapping" w:clear="all"/>
      </w:r>
      <w:r>
        <w:t xml:space="preserve">№ 628), следующие изменения: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позицию:</w:t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5912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pStyle w:val="8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«Заместители председателя: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Галиханов 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Кадирович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Перми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Гнидак 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Григорьевич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муниципального казенного учреждения «Пермское городское управление гражданской защиты»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Кузьменко 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Игоревич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общественной безопасности администрации города Перми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Провков 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Анатольевич 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1</w:t>
            </w:r>
            <w:r>
              <w:rPr>
                <w:sz w:val="28"/>
                <w:szCs w:val="28"/>
              </w:rPr>
              <w:t xml:space="preserve">0 пожарно-спасательного отряда федеральной противопожарной службы Государственной противопожарной службы Главного управления МЧС России по Пермскому краю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</w:t>
            </w:r>
            <w:bookmarkStart w:id="0" w:name="_GoBack"/>
            <w:r/>
            <w:bookmarkEnd w:id="0"/>
            <w:r/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Субботин 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Александрович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Перми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9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Туров 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Михайлович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Перми»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sz w:val="28"/>
          <w:szCs w:val="28"/>
        </w:rPr>
        <w:t xml:space="preserve">изложить в следующей редакции:</w:t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5912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pStyle w:val="8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«Заместители председателя: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Балахнин 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Артем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Галиханов 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Кадирович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Перми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Гнидак 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Григорьевич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муниципального казенного учреждения «Пермское городское управление гражданской защиты»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Кузьменко 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Игоревич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общественной безопасн</w:t>
            </w:r>
            <w:r>
              <w:rPr>
                <w:sz w:val="28"/>
                <w:szCs w:val="28"/>
              </w:rPr>
              <w:t xml:space="preserve">ости администрации города Перми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Провков 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10 пожарно-спасательного отряда федеральной противопожарной службы Государственной противопожарной службы Главного управления МЧС России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 Пермскому краю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Михайлович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pStyle w:val="8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Перми»;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позицию:</w:t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591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«Глухов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сервисного центра город Пермь Пермского филиала ПАО «Ростелеком»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(по согласованию)»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5912"/>
      </w:tblGrid>
      <w:tr>
        <w:tblPrEx/>
        <w:trPr>
          <w:trHeight w:val="113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2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«Зернин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18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центра эксплуатации города Перми Пермского филиала ПАО «Ростелеком»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(по согласованию)»;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позицию:</w:t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5912"/>
      </w:tblGrid>
      <w:tr>
        <w:tblPrEx/>
        <w:trPr>
          <w:trHeight w:val="70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«Карлушин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Иванович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отдела-начальник отделения организации надзорных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профилактических мероприятий 1 Отдела надзорной деятельности и профилактической работы по городу Перми управления надзорной деятельности и профилактической работы Главного управления МЧС России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Пермскому краю (по согласованию)»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</w:t>
      </w:r>
      <w:r>
        <w:rPr>
          <w:sz w:val="28"/>
          <w:szCs w:val="28"/>
        </w:rPr>
        <w:t xml:space="preserve"> редакции:</w:t>
      </w:r>
      <w:r>
        <w:rPr>
          <w:sz w:val="28"/>
          <w:szCs w:val="28"/>
        </w:rPr>
      </w:r>
    </w:p>
    <w:tbl>
      <w:tblPr>
        <w:tblW w:w="5021" w:type="pct"/>
        <w:tblLook w:val="04A0" w:firstRow="1" w:lastRow="0" w:firstColumn="1" w:lastColumn="0" w:noHBand="0" w:noVBand="1"/>
      </w:tblPr>
      <w:tblGrid>
        <w:gridCol w:w="4218"/>
        <w:gridCol w:w="5956"/>
      </w:tblGrid>
      <w:tr>
        <w:tblPrEx/>
        <w:trPr>
          <w:trHeight w:val="41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73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«Осокин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27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1 Отдела надзорной деятельности и профилактической работы по городу Перми Управления надзорной деятельности и профилактической работы Главного управления МЧС России по Пермскому краю (по согласованию)»;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позицию:</w:t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591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«Конюкова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Андреевна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начальника департамента экономики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промышленной политики администрации города Перми»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766"/>
      </w:tblGrid>
      <w:tr>
        <w:tblPrEx/>
        <w:trPr>
          <w:trHeight w:val="113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1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«Конюкова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Андреевна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6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экономики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промышленной политики администрации города Перми»;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позицию:</w:t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591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«Шардакова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территориального управления Министерства социального развития Пермского края по городу Перми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(по согласованию)»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766"/>
      </w:tblGrid>
      <w:tr>
        <w:tblPrEx/>
        <w:trPr>
          <w:trHeight w:val="113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1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Шардакова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6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территориального управления Министерства труда и социального развития Пермского края по городу Перми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(по согласованию)»;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позицию:</w:t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591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2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«Шляпников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Михайлович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18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руководителя Управления Федеральной службы по надзору в сфере защиты прав потребителей и благополучия человека по Пермскому краю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(по согласованию)»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766"/>
      </w:tblGrid>
      <w:tr>
        <w:tblPrEx/>
        <w:trPr>
          <w:trHeight w:val="113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1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«Неганова 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Альбина Фаилевна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6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руководителя Управле</w:t>
            </w:r>
            <w:r>
              <w:rPr>
                <w:sz w:val="28"/>
                <w:szCs w:val="28"/>
              </w:rPr>
              <w:t xml:space="preserve">ния Федеральной службы по надзору в сфере защиты прав потребителей и благополучия человека по Пермскому краю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(по согласованию)»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</w:t>
      </w:r>
      <w:r>
        <w:rPr>
          <w:sz w:val="28"/>
          <w:szCs w:val="28"/>
        </w:rPr>
        <w:t xml:space="preserve">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</w:t>
      </w:r>
      <w:r>
        <w:rPr>
          <w:sz w:val="28"/>
          <w:szCs w:val="28"/>
        </w:rPr>
        <w:t xml:space="preserve">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</w:t>
      </w:r>
      <w:r>
        <w:rPr>
          <w:sz w:val="28"/>
          <w:szCs w:val="28"/>
        </w:rPr>
        <w:t xml:space="preserve">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</w:t>
      </w:r>
      <w:r>
        <w:rPr>
          <w:sz w:val="28"/>
          <w:szCs w:val="28"/>
        </w:rPr>
        <w:t xml:space="preserve">а Перми Турова А.М.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                  Э.О. Соснин</w:t>
      </w:r>
      <w:r>
        <w:rPr>
          <w:sz w:val="28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separate"/>
    </w:r>
    <w:r>
      <w:rPr>
        <w:rStyle w:val="881"/>
      </w:rPr>
      <w:t xml:space="preserve">4</w:t>
    </w:r>
    <w:r>
      <w:rPr>
        <w:rStyle w:val="881"/>
      </w:rPr>
      <w:fldChar w:fldCharType="end"/>
    </w:r>
    <w:r>
      <w:rPr>
        <w:rStyle w:val="881"/>
      </w:rPr>
    </w:r>
  </w:p>
  <w:p>
    <w:pPr>
      <w:pStyle w:val="7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  <w:tabs>
          <w:tab w:val="num" w:pos="128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7"/>
    <w:link w:val="721"/>
    <w:uiPriority w:val="10"/>
    <w:rPr>
      <w:sz w:val="48"/>
      <w:szCs w:val="48"/>
    </w:rPr>
  </w:style>
  <w:style w:type="character" w:styleId="37">
    <w:name w:val="Subtitle Char"/>
    <w:basedOn w:val="707"/>
    <w:link w:val="723"/>
    <w:uiPriority w:val="11"/>
    <w:rPr>
      <w:sz w:val="24"/>
      <w:szCs w:val="24"/>
    </w:rPr>
  </w:style>
  <w:style w:type="character" w:styleId="39">
    <w:name w:val="Quote Char"/>
    <w:link w:val="725"/>
    <w:uiPriority w:val="29"/>
    <w:rPr>
      <w:i/>
    </w:rPr>
  </w:style>
  <w:style w:type="character" w:styleId="41">
    <w:name w:val="Intense Quote Char"/>
    <w:link w:val="727"/>
    <w:uiPriority w:val="30"/>
    <w:rPr>
      <w:i/>
    </w:rPr>
  </w:style>
  <w:style w:type="character" w:styleId="47">
    <w:name w:val="Caption Char"/>
    <w:basedOn w:val="733"/>
    <w:link w:val="731"/>
    <w:uiPriority w:val="99"/>
  </w:style>
  <w:style w:type="character" w:styleId="176">
    <w:name w:val="Footnote Text Char"/>
    <w:link w:val="862"/>
    <w:uiPriority w:val="99"/>
    <w:rPr>
      <w:sz w:val="18"/>
    </w:rPr>
  </w:style>
  <w:style w:type="character" w:styleId="179">
    <w:name w:val="Endnote Text Char"/>
    <w:link w:val="865"/>
    <w:uiPriority w:val="99"/>
    <w:rPr>
      <w:sz w:val="20"/>
    </w:r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11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</w:pPr>
  </w:style>
  <w:style w:type="paragraph" w:styleId="720">
    <w:name w:val="No Spacing"/>
    <w:uiPriority w:val="1"/>
    <w:qFormat/>
    <w:rPr>
      <w:lang w:eastAsia="zh-CN"/>
    </w:r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730" w:customStyle="1">
    <w:name w:val="Header Char"/>
    <w:uiPriority w:val="99"/>
  </w:style>
  <w:style w:type="paragraph" w:styleId="731">
    <w:name w:val="Footer"/>
    <w:basedOn w:val="697"/>
    <w:link w:val="734"/>
    <w:pPr>
      <w:tabs>
        <w:tab w:val="center" w:pos="4153" w:leader="none"/>
        <w:tab w:val="right" w:pos="8306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4" w:customStyle="1">
    <w:name w:val="Нижний колонтитул Знак"/>
    <w:link w:val="731"/>
    <w:uiPriority w:val="99"/>
  </w:style>
  <w:style w:type="table" w:styleId="735">
    <w:name w:val="Table Grid"/>
    <w:basedOn w:val="708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1">
    <w:name w:val="Hyperlink"/>
    <w:rPr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  <w:rPr>
      <w:lang w:eastAsia="zh-CN"/>
    </w:rPr>
  </w:style>
  <w:style w:type="paragraph" w:styleId="878">
    <w:name w:val="table of figures"/>
    <w:basedOn w:val="697"/>
    <w:next w:val="697"/>
    <w:uiPriority w:val="99"/>
    <w:unhideWhenUsed/>
  </w:style>
  <w:style w:type="paragraph" w:styleId="879">
    <w:name w:val="Body Text"/>
    <w:basedOn w:val="697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697"/>
    <w:pPr>
      <w:ind w:right="-1"/>
      <w:jc w:val="both"/>
    </w:pPr>
    <w:rPr>
      <w:sz w:val="26"/>
    </w:rPr>
  </w:style>
  <w:style w:type="character" w:styleId="881">
    <w:name w:val="page number"/>
    <w:basedOn w:val="707"/>
  </w:style>
  <w:style w:type="paragraph" w:styleId="882">
    <w:name w:val="Balloon Text"/>
    <w:basedOn w:val="697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729"/>
    <w:uiPriority w:val="99"/>
  </w:style>
  <w:style w:type="paragraph" w:styleId="885" w:customStyle="1">
    <w:name w:val="Форма"/>
    <w:rPr>
      <w:sz w:val="28"/>
      <w:szCs w:val="28"/>
    </w:rPr>
  </w:style>
  <w:style w:type="paragraph" w:styleId="886" w:customStyle="1">
    <w:name w:val="ConsPlusNormal"/>
    <w:pPr>
      <w:widowControl w:val="off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37</cp:revision>
  <dcterms:created xsi:type="dcterms:W3CDTF">2024-01-26T05:55:00Z</dcterms:created>
  <dcterms:modified xsi:type="dcterms:W3CDTF">2025-03-03T05:00:59Z</dcterms:modified>
  <cp:version>983040</cp:version>
</cp:coreProperties>
</file>