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«Общественное согласие»,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17.10.2024 № 956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  <w:br/>
        <w:t xml:space="preserve">«Об общих принципах организации местного самоуправления в Российской Федерации», постановлением администрации города Перми от 02 сентября 2024 г. </w:t>
      </w:r>
      <w:r>
        <w:rPr>
          <w:sz w:val="28"/>
          <w:szCs w:val="28"/>
        </w:rPr>
        <w:br/>
        <w:t xml:space="preserve">№ 715 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«Обществен</w:t>
      </w:r>
      <w:r>
        <w:rPr>
          <w:color w:val="000000" w:themeColor="text1"/>
          <w:sz w:val="28"/>
          <w:szCs w:val="28"/>
        </w:rPr>
        <w:t xml:space="preserve">ное согласие», утвержденную постановлением администрации города Перми от 17 октября 2024 г. № 956 (в ред. от 02.12.2024 № 1159, от 29.01.2025 № 30).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УТВЕРЖДЕНЫ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постановлением администрации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города Перми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left="9921"/>
        <w:spacing w:line="240" w:lineRule="exact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>
        <w:rPr>
          <w:rFonts w:eastAsia="SimSun"/>
          <w:sz w:val="28"/>
          <w:szCs w:val="28"/>
        </w:rPr>
        <w:t xml:space="preserve">04.03.2025 № 130</w:t>
      </w:r>
      <w:r>
        <w:rPr>
          <w:rFonts w:eastAsia="SimSun"/>
          <w:sz w:val="28"/>
          <w:szCs w:val="28"/>
        </w:rPr>
      </w:r>
    </w:p>
    <w:p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ИЗМЕНЕНИЯ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center"/>
        <w:spacing w:line="240" w:lineRule="exac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в муниципальную программу «Общественное согласие», </w:t>
      </w:r>
      <w:r>
        <w:rPr>
          <w:rFonts w:eastAsia="SimSun"/>
          <w:b/>
          <w:sz w:val="28"/>
          <w:szCs w:val="28"/>
        </w:rPr>
        <w:br w:type="textWrapping" w:clear="all"/>
        <w:t xml:space="preserve">утвержденную постановлением администрации города Перми от 17 октября 2024 г. № 956</w:t>
      </w:r>
      <w:r>
        <w:rPr>
          <w:rFonts w:eastAsia="SimSun"/>
          <w:b/>
          <w:sz w:val="28"/>
          <w:szCs w:val="28"/>
        </w:rPr>
      </w:r>
      <w:r>
        <w:rPr>
          <w:rFonts w:eastAsia="SimSun"/>
          <w:b/>
          <w:sz w:val="28"/>
          <w:szCs w:val="28"/>
        </w:rPr>
      </w:r>
    </w:p>
    <w:p>
      <w:pPr>
        <w:jc w:val="both"/>
        <w:spacing w:line="288" w:lineRule="atLeas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</w:t>
      </w:r>
      <w:r>
        <w:rPr>
          <w:sz w:val="28"/>
          <w:szCs w:val="28"/>
        </w:rPr>
        <w:t xml:space="preserve">ы «Общественное согласие» строку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и источники финансового обеспечения программы</w:t>
      </w:r>
      <w:r>
        <w:rPr>
          <w:sz w:val="28"/>
          <w:szCs w:val="28"/>
        </w:rPr>
        <w:t xml:space="preserve">» изложит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823"/>
        <w:gridCol w:w="4253"/>
        <w:gridCol w:w="1701"/>
        <w:gridCol w:w="1244"/>
        <w:gridCol w:w="1417"/>
        <w:gridCol w:w="1417"/>
        <w:gridCol w:w="1417"/>
        <w:gridCol w:w="15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sz w:val="24"/>
                <w:szCs w:val="24"/>
              </w:rPr>
              <w:suppressLineNumbers w:val="0"/>
            </w:pPr>
            <w:r/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Объемы и источники финансового </w:t>
            </w:r>
            <w:r>
              <w:rPr>
                <w:sz w:val="24"/>
                <w:szCs w:val="24"/>
              </w:rPr>
              <w:t xml:space="preserve">обеспечения </w:t>
            </w: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Align w:val="center"/>
            <w:vMerge w:val="continue"/>
            <w:textDirection w:val="lrTb"/>
            <w:noWrap w:val="false"/>
          </w:tcPr>
          <w:p>
            <w:pPr>
              <w:ind w:lef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Align w:val="center"/>
            <w:vMerge w:val="continue"/>
            <w:textDirection w:val="lrTb"/>
            <w:noWrap w:val="false"/>
          </w:tcPr>
          <w:p>
            <w:pPr>
              <w:ind w:lef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316 947,8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265 777,8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228 986,3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222 205,5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222 205,5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1 256 122,9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Align w:val="center"/>
            <w:vMerge w:val="continue"/>
            <w:textDirection w:val="lrTb"/>
            <w:noWrap w:val="false"/>
          </w:tcPr>
          <w:p>
            <w:pPr>
              <w:ind w:lef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303 760,1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255 517,8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218 726,3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213 445,5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213 445,5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1 204 895,2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Align w:val="center"/>
            <w:vMerge w:val="continue"/>
            <w:textDirection w:val="lrTb"/>
            <w:noWrap w:val="false"/>
          </w:tcPr>
          <w:p>
            <w:pPr>
              <w:ind w:left="-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Align w:val="center"/>
            <w:vMerge w:val="continue"/>
            <w:textDirection w:val="lrTb"/>
            <w:noWrap w:val="false"/>
          </w:tcPr>
          <w:p>
            <w:pPr>
              <w:ind w:left="-128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Align w:val="center"/>
            <w:vMerge w:val="continue"/>
            <w:textDirection w:val="lrTb"/>
            <w:noWrap w:val="false"/>
          </w:tcPr>
          <w:p>
            <w:pPr>
              <w:ind w:left="-128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dxa"/>
            <w:vAlign w:val="center"/>
            <w:vMerge w:val="continue"/>
            <w:textDirection w:val="lrTb"/>
            <w:noWrap w:val="false"/>
          </w:tcPr>
          <w:p>
            <w:pPr>
              <w:ind w:left="-128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48 300,0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88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приложении 2 строк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«Объемы и источники финансового обеспечения муниципального проекта»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418"/>
        <w:gridCol w:w="1134"/>
        <w:gridCol w:w="1559"/>
        <w:gridCol w:w="1276"/>
        <w:gridCol w:w="1559"/>
        <w:gridCol w:w="1561"/>
      </w:tblGrid>
      <w:tr>
        <w:tblPrEx/>
        <w:trPr/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eastAsia="Calibri"/>
                <w:sz w:val="22"/>
                <w:szCs w:val="22"/>
              </w:rPr>
              <w:suppressLineNumbers w:val="0"/>
            </w:pPr>
            <w:r>
              <w:rPr>
                <w:sz w:val="24"/>
                <w:szCs w:val="24"/>
              </w:rPr>
              <w:t xml:space="preserve">Объемы и источники финансового </w:t>
            </w:r>
            <w:r>
              <w:rPr>
                <w:sz w:val="24"/>
                <w:szCs w:val="24"/>
              </w:rPr>
              <w:t xml:space="preserve">обеспечения </w:t>
            </w:r>
            <w:r>
              <w:rPr>
                <w:sz w:val="24"/>
                <w:szCs w:val="24"/>
              </w:rPr>
              <w:t xml:space="preserve">муниципального проекта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50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82 127,7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72 700,0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385 927,7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приложении 3 строку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и источники финансового обеспечения комплекса процессных мероприятий»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821"/>
        <w:gridCol w:w="2551"/>
        <w:gridCol w:w="1402"/>
        <w:gridCol w:w="1575"/>
        <w:gridCol w:w="1417"/>
        <w:gridCol w:w="1418"/>
        <w:gridCol w:w="1417"/>
        <w:gridCol w:w="126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2"/>
                <w:szCs w:val="22"/>
              </w:rPr>
              <w:suppressLineNumbers/>
            </w:pPr>
            <w:r>
              <w:rPr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9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170 072,1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153 869,2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149 786,3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149 505,5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149 505,5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772 738,6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168 812,1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152 609,2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148 526,3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148 245,5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148 245,5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766 438,6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6 300,0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4 строку 5 изложить в следующей реакции: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3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838"/>
        <w:gridCol w:w="1145"/>
        <w:gridCol w:w="1919"/>
        <w:gridCol w:w="994"/>
        <w:gridCol w:w="1008"/>
        <w:gridCol w:w="1121"/>
        <w:gridCol w:w="1232"/>
        <w:gridCol w:w="1091"/>
      </w:tblGrid>
      <w:tr>
        <w:tblPrEx/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83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Количество реализованных проектов СО НКО, получивших поддержку на конкурсной основе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suppressLineNumbers/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приложении 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Муниципальная программа города Перми «Общественное согласие»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53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2953"/>
        <w:gridCol w:w="1559"/>
        <w:gridCol w:w="1694"/>
        <w:gridCol w:w="1560"/>
        <w:gridCol w:w="1275"/>
        <w:gridCol w:w="1418"/>
        <w:gridCol w:w="1417"/>
        <w:gridCol w:w="1417"/>
        <w:gridCol w:w="15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 «Общественное согласие»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316 947,8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265 777,8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228 986,3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222 205,5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222 205,5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1 256 122,9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303 760,1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255 517,8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218 726,3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213 445,5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213 445,5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1 204 895,2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</w:t>
            </w:r>
            <w:r>
              <w:rPr>
                <w:sz w:val="24"/>
                <w:szCs w:val="24"/>
              </w:rPr>
              <w:t xml:space="preserve">Перми (налоговые расходы)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2 198,9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2 289,1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2 380,6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2 475,8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2 574,9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11 919,3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2 702,8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5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4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10 260,0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8 760,0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48 300,0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строки</w:t>
      </w:r>
      <w:r>
        <w:rPr>
          <w:sz w:val="28"/>
          <w:szCs w:val="28"/>
        </w:rPr>
        <w:t xml:space="preserve"> «Муниципальный </w:t>
      </w:r>
      <w:r>
        <w:rPr>
          <w:sz w:val="28"/>
          <w:szCs w:val="28"/>
        </w:rPr>
        <w:t xml:space="preserve">проект 2 «Поддержка СО НКО в реализации социальных проектов и проектов инициативного бюджетирования», «Направление расходов 2.1 «Проведение мероприятий в рамках реализации проектов инициативного бюджетирования в городе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528"/>
        <w:gridCol w:w="1418"/>
        <w:gridCol w:w="1275"/>
        <w:gridCol w:w="1563"/>
        <w:gridCol w:w="1272"/>
        <w:gridCol w:w="1418"/>
        <w:gridCol w:w="1417"/>
        <w:gridCol w:w="1418"/>
        <w:gridCol w:w="156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«Поддержка СО НКО в реализации социальных проектов и проектов инициативного бюджетирования»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82 127,7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79 200,0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79 200,0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72 700,0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72 700,0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385 927,7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70 200,0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70 200,0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70 200,0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65 200,0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65 200,0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341 000,0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  <w:t xml:space="preserve">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224,9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224,9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2 702,8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2 702,8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7 500,0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7 500,0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42 000,0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«Проведение мероприятий в рамках реализации проектов инициативного бюджетирования в городе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3 927,7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дорог и благоустройства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, муниципальные учреждения, подведомственные </w:t>
            </w: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1 666,8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1 666,8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ДКМП, муниципальные учреждения, подведомственные 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(безвозмездные поступления)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строку</w:t>
      </w:r>
      <w:r>
        <w:rPr>
          <w:sz w:val="28"/>
          <w:szCs w:val="28"/>
        </w:rPr>
        <w:t xml:space="preserve"> «Направление расходов 2.3 «Проведение мероприятий в рамках реализации инициативных проектов на территории города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531"/>
        <w:gridCol w:w="1418"/>
        <w:gridCol w:w="1275"/>
        <w:gridCol w:w="1560"/>
        <w:gridCol w:w="1275"/>
        <w:gridCol w:w="1418"/>
        <w:gridCol w:w="1417"/>
        <w:gridCol w:w="1418"/>
        <w:gridCol w:w="156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2.3 «Проведение мероприятий в рамках реализации инициативных проектов на территории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40 000,0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200 000,0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40 000,0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40 000,0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160 027,9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 города Перми </w:t>
            </w:r>
            <w:r>
              <w:rPr>
                <w:sz w:val="24"/>
                <w:szCs w:val="24"/>
              </w:rPr>
              <w:br/>
              <w:t xml:space="preserve">(далее – АСР)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15 444,2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15 444,2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15 444,2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15 444,2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  <w:t xml:space="preserve">, муниципальные учреждения, подведомственные </w:t>
            </w:r>
            <w:r>
              <w:rPr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13 777,9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13 777,9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13 777,9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13 777,9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поселка Новые </w:t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  <w:t xml:space="preserve"> города </w:t>
              <w:br/>
            </w:r>
            <w:r>
              <w:rPr>
                <w:sz w:val="24"/>
                <w:szCs w:val="24"/>
              </w:rPr>
              <w:t xml:space="preserve">Перми </w:t>
              <w:br/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далее – АНЛ)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 города </w:t>
            </w:r>
            <w:r>
              <w:rPr>
                <w:sz w:val="24"/>
                <w:szCs w:val="24"/>
              </w:rPr>
              <w:t xml:space="preserve">Перми </w:t>
            </w:r>
            <w:r>
              <w:rPr>
                <w:sz w:val="24"/>
                <w:szCs w:val="24"/>
              </w:rPr>
              <w:t xml:space="preserve">(далее – АИР)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1 697,0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 города Перми </w:t>
            </w:r>
            <w:r>
              <w:rPr>
                <w:sz w:val="24"/>
                <w:szCs w:val="24"/>
              </w:rPr>
              <w:br/>
              <w:t xml:space="preserve">(далее – АКР)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3 551,5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3 551,5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3 551,5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3 551,5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 города Перми </w:t>
            </w:r>
            <w:r>
              <w:rPr>
                <w:sz w:val="24"/>
                <w:szCs w:val="24"/>
              </w:rPr>
              <w:t xml:space="preserve">(далее – АМР)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экологии и природопользова</w:t>
            </w:r>
            <w:r>
              <w:rPr>
                <w:sz w:val="24"/>
                <w:szCs w:val="24"/>
              </w:rPr>
              <w:t xml:space="preserve">нию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0,0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строку</w:t>
      </w:r>
      <w:r>
        <w:rPr>
          <w:sz w:val="28"/>
          <w:szCs w:val="28"/>
        </w:rPr>
        <w:t xml:space="preserve"> «Комплекс процессных мероприятий «Формирование благоприятных условий для поддержки социально ориентированных некоммерческих организаций»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521"/>
        <w:gridCol w:w="1418"/>
        <w:gridCol w:w="1565"/>
        <w:gridCol w:w="1270"/>
        <w:gridCol w:w="1275"/>
        <w:gridCol w:w="1418"/>
        <w:gridCol w:w="1417"/>
        <w:gridCol w:w="1418"/>
        <w:gridCol w:w="156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Merge w:val="restart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«Формирование благоприятных условий для поддержки социально ориентированных некоммерческих организаций»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УВОСиМО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170 072,1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153 869,2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149 786,3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149 505,5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149 505,5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772 738,6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168 812,1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152 609,2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148 526,3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148 245,5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148 245,5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766 438,6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2 198,9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2 380,6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2 475,8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2 574,9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11 919,3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6 300,0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строку</w:t>
      </w:r>
      <w:r>
        <w:rPr>
          <w:sz w:val="28"/>
          <w:szCs w:val="28"/>
        </w:rPr>
        <w:t xml:space="preserve"> «Направление расходов 1.2 «Субсидия Общественной организации ветеранов (пенсионеров) войны, труда, Вооруженных Сил и правоохранительных органов Дзержинского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1459"/>
        <w:gridCol w:w="1558"/>
        <w:gridCol w:w="1277"/>
        <w:gridCol w:w="1274"/>
        <w:gridCol w:w="1418"/>
        <w:gridCol w:w="1417"/>
        <w:gridCol w:w="1418"/>
        <w:gridCol w:w="1551"/>
      </w:tblGrid>
      <w:tr>
        <w:tblPrEx/>
        <w:trPr>
          <w:trHeight w:val="950"/>
        </w:trPr>
        <w:tc>
          <w:tcPr>
            <w:tcW w:w="349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«Субсидия Общественной организации ветеранов (пенсионеров) войны, труда, Вооруженных Сил и правоохранительных органов Дзержинского г.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Дзержинского района города Перми (далее – АДР)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1 050,0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1 050,0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1 050,0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1 050,0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1 050,0</w:t>
            </w:r>
            <w:r/>
          </w:p>
        </w:tc>
        <w:tc>
          <w:tcPr>
            <w:tcW w:w="1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строку</w:t>
      </w:r>
      <w:r>
        <w:rPr>
          <w:sz w:val="28"/>
          <w:szCs w:val="28"/>
        </w:rPr>
        <w:t xml:space="preserve"> «Направление расходов 1.5 «Субсидия Общественной организации ветеранов (пенсионеров) войны, труда, Вооруженных Сил и правоохранительных органов Ленинского района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1465"/>
        <w:gridCol w:w="1558"/>
        <w:gridCol w:w="1134"/>
        <w:gridCol w:w="1417"/>
        <w:gridCol w:w="1418"/>
        <w:gridCol w:w="1417"/>
        <w:gridCol w:w="1418"/>
        <w:gridCol w:w="1551"/>
      </w:tblGrid>
      <w:tr>
        <w:tblPrEx/>
        <w:trPr>
          <w:trHeight w:val="950"/>
        </w:trPr>
        <w:tc>
          <w:tcPr>
            <w:tcW w:w="3492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1.5 «Субсидия Общественной организации ветеранов (пенсио</w:t>
            </w:r>
            <w:r>
              <w:rPr>
                <w:sz w:val="24"/>
                <w:szCs w:val="24"/>
              </w:rPr>
              <w:t xml:space="preserve">неров) войны, труда, Вооруженных Сил и правоохранительных органов Ленинского района г.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</w:t>
            </w:r>
            <w:r>
              <w:rPr>
                <w:sz w:val="24"/>
                <w:szCs w:val="24"/>
              </w:rPr>
              <w:t xml:space="preserve">района города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  <w:br w:type="textWrapping" w:clear="all"/>
              <w:t xml:space="preserve">(</w:t>
            </w:r>
            <w:r>
              <w:rPr>
                <w:sz w:val="24"/>
                <w:szCs w:val="24"/>
              </w:rPr>
              <w:t xml:space="preserve">далее – АЛР)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718,4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718,4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718,4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718,4</w:t>
            </w:r>
            <w:r/>
          </w:p>
        </w:tc>
        <w:tc>
          <w:tcPr>
            <w:tcW w:w="1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3 592,0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строку</w:t>
      </w:r>
      <w:r>
        <w:rPr>
          <w:sz w:val="28"/>
          <w:szCs w:val="28"/>
        </w:rPr>
        <w:t xml:space="preserve"> «Направление расходов 1.7 «Субсидия Общественной организации ветеранов (пенсионеров) войны, труда, Вооруженных сил и правоохранительных органов Орджоникидзевского района г. Перми»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558"/>
        <w:gridCol w:w="1134"/>
        <w:gridCol w:w="1417"/>
        <w:gridCol w:w="1418"/>
        <w:gridCol w:w="1417"/>
        <w:gridCol w:w="1418"/>
        <w:gridCol w:w="1551"/>
      </w:tblGrid>
      <w:tr>
        <w:tblPrEx/>
        <w:trPr/>
        <w:tc>
          <w:tcPr>
            <w:tcW w:w="3539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1.7 «Субсидия Общественной организации ветеранов (пенсионеров) войны, труда, Вооруженных сил и правоохранительных органов Орджоникидзевского района г.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 города </w:t>
            </w:r>
            <w:r>
              <w:rPr>
                <w:sz w:val="24"/>
                <w:szCs w:val="24"/>
              </w:rPr>
              <w:t xml:space="preserve">Перми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далее – АОР)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991,6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991,6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991,6</w:t>
            </w:r>
            <w:r/>
          </w:p>
        </w:tc>
        <w:tc>
          <w:tcPr>
            <w:tcW w:w="1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4 958,0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строку</w:t>
      </w:r>
      <w:r>
        <w:rPr>
          <w:sz w:val="28"/>
          <w:szCs w:val="28"/>
        </w:rPr>
        <w:t xml:space="preserve"> «Направление расходов 1.10 «Субсидии на осуществление деятельности территориальных общественных самоуправлений»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7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528"/>
        <w:gridCol w:w="1140"/>
        <w:gridCol w:w="1553"/>
        <w:gridCol w:w="1418"/>
        <w:gridCol w:w="1417"/>
        <w:gridCol w:w="1418"/>
        <w:gridCol w:w="1417"/>
        <w:gridCol w:w="1418"/>
        <w:gridCol w:w="156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1.10 «Субсидии на осуществление деятельности территориальных общественных самоуправлений»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234 278,0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46 855,6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234 278,0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 (налоговые расходы)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2 198,9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2 380,6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2 475,8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11 919,3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6 444,3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33 253,5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5 665,7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28 917,6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5 539,1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5 496,4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27 524,7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3 117,2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3 610,2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17 558,0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8 669,5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8 758,4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43 703,1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6 436,3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6 401,1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32 040,7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9 531,3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9 393,8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47 106,5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863,1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4 173,9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5.9. сноски «*», «**» признать утратившими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rPr>
        <w:rStyle w:val="971"/>
      </w:rPr>
      <w:framePr w:wrap="around" w:vAnchor="text" w:hAnchor="margin" w:xAlign="center" w:y="1"/>
    </w:pPr>
    <w:r>
      <w:rPr>
        <w:rStyle w:val="971"/>
      </w:rPr>
      <w:fldChar w:fldCharType="begin"/>
    </w:r>
    <w:r>
      <w:rPr>
        <w:rStyle w:val="971"/>
      </w:rPr>
      <w:instrText xml:space="preserve">PAGE  </w:instrText>
    </w:r>
    <w:r>
      <w:rPr>
        <w:rStyle w:val="971"/>
      </w:rPr>
      <w:fldChar w:fldCharType="end"/>
    </w:r>
    <w:r>
      <w:rPr>
        <w:rStyle w:val="971"/>
      </w:rPr>
    </w:r>
    <w:r>
      <w:rPr>
        <w:rStyle w:val="971"/>
      </w:rPr>
    </w:r>
  </w:p>
  <w:p>
    <w:pPr>
      <w:pStyle w:val="819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17"/>
  </w:num>
  <w:num w:numId="8">
    <w:abstractNumId w:val="23"/>
  </w:num>
  <w:num w:numId="9">
    <w:abstractNumId w:val="24"/>
  </w:num>
  <w:num w:numId="10">
    <w:abstractNumId w:val="14"/>
  </w:num>
  <w:num w:numId="11">
    <w:abstractNumId w:val="3"/>
  </w:num>
  <w:num w:numId="12">
    <w:abstractNumId w:val="13"/>
  </w:num>
  <w:num w:numId="13">
    <w:abstractNumId w:val="0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7"/>
  </w:num>
  <w:num w:numId="19">
    <w:abstractNumId w:val="6"/>
  </w:num>
  <w:num w:numId="20">
    <w:abstractNumId w:val="2"/>
  </w:num>
  <w:num w:numId="21">
    <w:abstractNumId w:val="1"/>
  </w:num>
  <w:num w:numId="22">
    <w:abstractNumId w:val="9"/>
  </w:num>
  <w:num w:numId="23">
    <w:abstractNumId w:val="16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 w:default="1">
    <w:name w:val="Normal"/>
    <w:qFormat/>
    <w:rPr>
      <w:lang w:eastAsia="ru-RU"/>
    </w:rPr>
  </w:style>
  <w:style w:type="paragraph" w:styleId="775">
    <w:name w:val="Heading 1"/>
    <w:basedOn w:val="774"/>
    <w:next w:val="774"/>
    <w:link w:val="1051"/>
    <w:qFormat/>
    <w:pPr>
      <w:ind w:right="-1" w:firstLine="709"/>
      <w:jc w:val="both"/>
      <w:keepNext/>
      <w:outlineLvl w:val="0"/>
    </w:pPr>
    <w:rPr>
      <w:sz w:val="24"/>
    </w:rPr>
  </w:style>
  <w:style w:type="paragraph" w:styleId="776">
    <w:name w:val="Heading 2"/>
    <w:basedOn w:val="774"/>
    <w:next w:val="774"/>
    <w:link w:val="1052"/>
    <w:qFormat/>
    <w:pPr>
      <w:ind w:right="-1"/>
      <w:jc w:val="both"/>
      <w:keepNext/>
      <w:outlineLvl w:val="1"/>
    </w:pPr>
    <w:rPr>
      <w:sz w:val="24"/>
    </w:rPr>
  </w:style>
  <w:style w:type="paragraph" w:styleId="777">
    <w:name w:val="Heading 3"/>
    <w:basedOn w:val="774"/>
    <w:next w:val="774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8">
    <w:name w:val="Heading 4"/>
    <w:basedOn w:val="774"/>
    <w:next w:val="774"/>
    <w:link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774"/>
    <w:next w:val="774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774"/>
    <w:next w:val="774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774"/>
    <w:next w:val="774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774"/>
    <w:next w:val="774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774"/>
    <w:next w:val="774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 w:default="1">
    <w:name w:val="Default Paragraph Font"/>
    <w:uiPriority w:val="1"/>
    <w:semiHidden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character" w:styleId="787" w:customStyle="1">
    <w:name w:val="Heading 3 Char"/>
    <w:basedOn w:val="784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84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Heading 7 Char"/>
    <w:basedOn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8 Char"/>
    <w:basedOn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Heading 9 Char"/>
    <w:basedOn w:val="784"/>
    <w:uiPriority w:val="9"/>
    <w:rPr>
      <w:rFonts w:ascii="Arial" w:hAnsi="Arial" w:eastAsia="Arial" w:cs="Arial"/>
      <w:i/>
      <w:iCs/>
      <w:sz w:val="21"/>
      <w:szCs w:val="21"/>
    </w:rPr>
  </w:style>
  <w:style w:type="character" w:styleId="794" w:customStyle="1">
    <w:name w:val="Title Char"/>
    <w:basedOn w:val="784"/>
    <w:uiPriority w:val="10"/>
    <w:rPr>
      <w:sz w:val="48"/>
      <w:szCs w:val="48"/>
    </w:rPr>
  </w:style>
  <w:style w:type="character" w:styleId="795" w:customStyle="1">
    <w:name w:val="Subtitle Char"/>
    <w:basedOn w:val="784"/>
    <w:uiPriority w:val="11"/>
    <w:rPr>
      <w:sz w:val="24"/>
      <w:szCs w:val="24"/>
    </w:rPr>
  </w:style>
  <w:style w:type="character" w:styleId="796" w:customStyle="1">
    <w:name w:val="Quote Char"/>
    <w:uiPriority w:val="29"/>
    <w:rPr>
      <w:i/>
    </w:rPr>
  </w:style>
  <w:style w:type="character" w:styleId="797" w:customStyle="1">
    <w:name w:val="Intense Quote Char"/>
    <w:uiPriority w:val="30"/>
    <w:rPr>
      <w:i/>
    </w:rPr>
  </w:style>
  <w:style w:type="character" w:styleId="798" w:customStyle="1">
    <w:name w:val="Footnote Text Char"/>
    <w:uiPriority w:val="99"/>
    <w:rPr>
      <w:sz w:val="18"/>
    </w:rPr>
  </w:style>
  <w:style w:type="character" w:styleId="799" w:customStyle="1">
    <w:name w:val="Endnote Text Char"/>
    <w:uiPriority w:val="99"/>
    <w:rPr>
      <w:sz w:val="20"/>
    </w:rPr>
  </w:style>
  <w:style w:type="character" w:styleId="80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1" w:customStyle="1">
    <w:name w:val="Heading 2 Char"/>
    <w:uiPriority w:val="9"/>
    <w:rPr>
      <w:rFonts w:ascii="Arial" w:hAnsi="Arial" w:eastAsia="Arial" w:cs="Arial"/>
      <w:sz w:val="34"/>
    </w:rPr>
  </w:style>
  <w:style w:type="character" w:styleId="802" w:customStyle="1">
    <w:name w:val="Заголовок 3 Знак"/>
    <w:link w:val="777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Заголовок 4 Знак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List Paragraph"/>
    <w:basedOn w:val="7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1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1">
    <w:name w:val="Title"/>
    <w:basedOn w:val="774"/>
    <w:next w:val="774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 w:customStyle="1">
    <w:name w:val="Название Знак"/>
    <w:link w:val="811"/>
    <w:uiPriority w:val="10"/>
    <w:rPr>
      <w:sz w:val="48"/>
      <w:szCs w:val="48"/>
    </w:rPr>
  </w:style>
  <w:style w:type="paragraph" w:styleId="813">
    <w:name w:val="Subtitle"/>
    <w:basedOn w:val="774"/>
    <w:next w:val="774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 w:customStyle="1">
    <w:name w:val="Подзаголовок Знак"/>
    <w:link w:val="813"/>
    <w:uiPriority w:val="11"/>
    <w:rPr>
      <w:sz w:val="24"/>
      <w:szCs w:val="24"/>
    </w:rPr>
  </w:style>
  <w:style w:type="paragraph" w:styleId="815">
    <w:name w:val="Quote"/>
    <w:basedOn w:val="774"/>
    <w:next w:val="774"/>
    <w:link w:val="816"/>
    <w:uiPriority w:val="29"/>
    <w:qFormat/>
    <w:pPr>
      <w:ind w:left="720" w:right="720"/>
    </w:pPr>
    <w:rPr>
      <w:i/>
    </w:rPr>
  </w:style>
  <w:style w:type="character" w:styleId="816" w:customStyle="1">
    <w:name w:val="Цитата 2 Знак"/>
    <w:link w:val="815"/>
    <w:uiPriority w:val="29"/>
    <w:rPr>
      <w:i/>
    </w:rPr>
  </w:style>
  <w:style w:type="paragraph" w:styleId="817">
    <w:name w:val="Intense Quote"/>
    <w:basedOn w:val="774"/>
    <w:next w:val="774"/>
    <w:link w:val="8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 w:customStyle="1">
    <w:name w:val="Выделенная цитата Знак"/>
    <w:link w:val="817"/>
    <w:uiPriority w:val="30"/>
    <w:rPr>
      <w:i/>
    </w:rPr>
  </w:style>
  <w:style w:type="paragraph" w:styleId="819">
    <w:name w:val="Header"/>
    <w:basedOn w:val="774"/>
    <w:link w:val="974"/>
    <w:uiPriority w:val="99"/>
    <w:pPr>
      <w:tabs>
        <w:tab w:val="center" w:pos="4153" w:leader="none"/>
        <w:tab w:val="right" w:pos="8306" w:leader="none"/>
      </w:tabs>
    </w:pPr>
  </w:style>
  <w:style w:type="character" w:styleId="820" w:customStyle="1">
    <w:name w:val="Header Char"/>
    <w:uiPriority w:val="99"/>
  </w:style>
  <w:style w:type="paragraph" w:styleId="821">
    <w:name w:val="Footer"/>
    <w:basedOn w:val="774"/>
    <w:link w:val="1050"/>
    <w:pPr>
      <w:tabs>
        <w:tab w:val="center" w:pos="4153" w:leader="none"/>
        <w:tab w:val="right" w:pos="8306" w:leader="none"/>
      </w:tabs>
    </w:pPr>
  </w:style>
  <w:style w:type="character" w:styleId="822" w:customStyle="1">
    <w:name w:val="Footer Char"/>
    <w:uiPriority w:val="99"/>
  </w:style>
  <w:style w:type="paragraph" w:styleId="823">
    <w:name w:val="Caption"/>
    <w:basedOn w:val="774"/>
    <w:next w:val="774"/>
    <w:link w:val="8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4" w:customStyle="1">
    <w:name w:val="Caption Char"/>
    <w:uiPriority w:val="99"/>
  </w:style>
  <w:style w:type="table" w:styleId="825">
    <w:name w:val="Table Grid"/>
    <w:basedOn w:val="78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/>
      <w:u w:val="single"/>
    </w:rPr>
  </w:style>
  <w:style w:type="paragraph" w:styleId="952">
    <w:name w:val="footnote text"/>
    <w:basedOn w:val="774"/>
    <w:link w:val="953"/>
    <w:uiPriority w:val="99"/>
    <w:semiHidden/>
    <w:unhideWhenUsed/>
    <w:pPr>
      <w:spacing w:after="40"/>
    </w:pPr>
    <w:rPr>
      <w:sz w:val="18"/>
    </w:rPr>
  </w:style>
  <w:style w:type="character" w:styleId="953" w:customStyle="1">
    <w:name w:val="Текст сноски Знак"/>
    <w:link w:val="952"/>
    <w:uiPriority w:val="99"/>
    <w:rPr>
      <w:sz w:val="18"/>
    </w:rPr>
  </w:style>
  <w:style w:type="character" w:styleId="954">
    <w:name w:val="footnote reference"/>
    <w:uiPriority w:val="99"/>
    <w:unhideWhenUsed/>
    <w:rPr>
      <w:vertAlign w:val="superscript"/>
    </w:rPr>
  </w:style>
  <w:style w:type="paragraph" w:styleId="955">
    <w:name w:val="endnote text"/>
    <w:basedOn w:val="774"/>
    <w:link w:val="956"/>
    <w:uiPriority w:val="99"/>
    <w:semiHidden/>
    <w:unhideWhenUsed/>
  </w:style>
  <w:style w:type="character" w:styleId="956" w:customStyle="1">
    <w:name w:val="Текст концевой сноски Знак"/>
    <w:link w:val="955"/>
    <w:uiPriority w:val="99"/>
    <w:rPr>
      <w:sz w:val="20"/>
    </w:rPr>
  </w:style>
  <w:style w:type="character" w:styleId="957">
    <w:name w:val="endnote reference"/>
    <w:uiPriority w:val="99"/>
    <w:semiHidden/>
    <w:unhideWhenUsed/>
    <w:rPr>
      <w:vertAlign w:val="superscript"/>
    </w:rPr>
  </w:style>
  <w:style w:type="paragraph" w:styleId="958">
    <w:name w:val="toc 1"/>
    <w:basedOn w:val="774"/>
    <w:next w:val="774"/>
    <w:uiPriority w:val="39"/>
    <w:unhideWhenUsed/>
    <w:pPr>
      <w:spacing w:after="57"/>
    </w:pPr>
  </w:style>
  <w:style w:type="paragraph" w:styleId="959">
    <w:name w:val="toc 2"/>
    <w:basedOn w:val="774"/>
    <w:next w:val="774"/>
    <w:uiPriority w:val="39"/>
    <w:unhideWhenUsed/>
    <w:pPr>
      <w:ind w:left="283"/>
      <w:spacing w:after="57"/>
    </w:pPr>
  </w:style>
  <w:style w:type="paragraph" w:styleId="960">
    <w:name w:val="toc 3"/>
    <w:basedOn w:val="774"/>
    <w:next w:val="774"/>
    <w:uiPriority w:val="39"/>
    <w:unhideWhenUsed/>
    <w:pPr>
      <w:ind w:left="567"/>
      <w:spacing w:after="57"/>
    </w:pPr>
  </w:style>
  <w:style w:type="paragraph" w:styleId="961">
    <w:name w:val="toc 4"/>
    <w:basedOn w:val="774"/>
    <w:next w:val="774"/>
    <w:uiPriority w:val="39"/>
    <w:unhideWhenUsed/>
    <w:pPr>
      <w:ind w:left="850"/>
      <w:spacing w:after="57"/>
    </w:pPr>
  </w:style>
  <w:style w:type="paragraph" w:styleId="962">
    <w:name w:val="toc 5"/>
    <w:basedOn w:val="774"/>
    <w:next w:val="774"/>
    <w:uiPriority w:val="39"/>
    <w:unhideWhenUsed/>
    <w:pPr>
      <w:ind w:left="1134"/>
      <w:spacing w:after="57"/>
    </w:pPr>
  </w:style>
  <w:style w:type="paragraph" w:styleId="963">
    <w:name w:val="toc 6"/>
    <w:basedOn w:val="774"/>
    <w:next w:val="774"/>
    <w:uiPriority w:val="39"/>
    <w:unhideWhenUsed/>
    <w:pPr>
      <w:ind w:left="1417"/>
      <w:spacing w:after="57"/>
    </w:pPr>
  </w:style>
  <w:style w:type="paragraph" w:styleId="964">
    <w:name w:val="toc 7"/>
    <w:basedOn w:val="774"/>
    <w:next w:val="774"/>
    <w:uiPriority w:val="39"/>
    <w:unhideWhenUsed/>
    <w:pPr>
      <w:ind w:left="1701"/>
      <w:spacing w:after="57"/>
    </w:pPr>
  </w:style>
  <w:style w:type="paragraph" w:styleId="965">
    <w:name w:val="toc 8"/>
    <w:basedOn w:val="774"/>
    <w:next w:val="774"/>
    <w:uiPriority w:val="39"/>
    <w:unhideWhenUsed/>
    <w:pPr>
      <w:ind w:left="1984"/>
      <w:spacing w:after="57"/>
    </w:pPr>
  </w:style>
  <w:style w:type="paragraph" w:styleId="966">
    <w:name w:val="toc 9"/>
    <w:basedOn w:val="774"/>
    <w:next w:val="774"/>
    <w:uiPriority w:val="39"/>
    <w:unhideWhenUsed/>
    <w:pPr>
      <w:ind w:left="2268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774"/>
    <w:next w:val="774"/>
    <w:uiPriority w:val="99"/>
    <w:unhideWhenUsed/>
  </w:style>
  <w:style w:type="paragraph" w:styleId="969">
    <w:name w:val="Body Text"/>
    <w:basedOn w:val="774"/>
    <w:link w:val="993"/>
    <w:pPr>
      <w:ind w:right="3117"/>
    </w:pPr>
    <w:rPr>
      <w:rFonts w:ascii="Courier New" w:hAnsi="Courier New"/>
      <w:sz w:val="26"/>
    </w:rPr>
  </w:style>
  <w:style w:type="paragraph" w:styleId="970">
    <w:name w:val="Body Text Indent"/>
    <w:basedOn w:val="774"/>
    <w:link w:val="1053"/>
    <w:pPr>
      <w:ind w:right="-1"/>
      <w:jc w:val="both"/>
    </w:pPr>
    <w:rPr>
      <w:sz w:val="26"/>
    </w:rPr>
  </w:style>
  <w:style w:type="character" w:styleId="971">
    <w:name w:val="page number"/>
    <w:basedOn w:val="784"/>
  </w:style>
  <w:style w:type="paragraph" w:styleId="972">
    <w:name w:val="Balloon Text"/>
    <w:basedOn w:val="774"/>
    <w:link w:val="973"/>
    <w:rPr>
      <w:rFonts w:ascii="Segoe UI" w:hAnsi="Segoe UI" w:cs="Segoe UI"/>
      <w:sz w:val="18"/>
      <w:szCs w:val="18"/>
    </w:rPr>
  </w:style>
  <w:style w:type="character" w:styleId="973" w:customStyle="1">
    <w:name w:val="Текст выноски Знак"/>
    <w:link w:val="972"/>
    <w:rPr>
      <w:rFonts w:ascii="Segoe UI" w:hAnsi="Segoe UI" w:cs="Segoe UI"/>
      <w:sz w:val="18"/>
      <w:szCs w:val="18"/>
    </w:rPr>
  </w:style>
  <w:style w:type="character" w:styleId="974" w:customStyle="1">
    <w:name w:val="Верхний колонтитул Знак"/>
    <w:link w:val="819"/>
    <w:uiPriority w:val="99"/>
  </w:style>
  <w:style w:type="numbering" w:styleId="975" w:customStyle="1">
    <w:name w:val="Нет списка1"/>
    <w:next w:val="786"/>
    <w:uiPriority w:val="99"/>
    <w:semiHidden/>
    <w:unhideWhenUsed/>
  </w:style>
  <w:style w:type="character" w:styleId="976">
    <w:name w:val="FollowedHyperlink"/>
    <w:uiPriority w:val="99"/>
    <w:unhideWhenUsed/>
    <w:rPr>
      <w:color w:val="800080"/>
      <w:u w:val="single"/>
    </w:rPr>
  </w:style>
  <w:style w:type="paragraph" w:styleId="977" w:customStyle="1">
    <w:name w:val="xl65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66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67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68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1" w:customStyle="1">
    <w:name w:val="xl69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0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3" w:customStyle="1">
    <w:name w:val="xl71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72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73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6" w:customStyle="1">
    <w:name w:val="xl74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7" w:customStyle="1">
    <w:name w:val="xl75"/>
    <w:basedOn w:val="7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6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9" w:customStyle="1">
    <w:name w:val="xl77"/>
    <w:basedOn w:val="7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8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xl79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2" w:customStyle="1">
    <w:name w:val="Форма"/>
    <w:rPr>
      <w:sz w:val="28"/>
      <w:szCs w:val="28"/>
      <w:lang w:eastAsia="ru-RU"/>
    </w:rPr>
  </w:style>
  <w:style w:type="character" w:styleId="993" w:customStyle="1">
    <w:name w:val="Основной текст Знак"/>
    <w:link w:val="969"/>
    <w:rPr>
      <w:rFonts w:ascii="Courier New" w:hAnsi="Courier New"/>
      <w:sz w:val="26"/>
    </w:rPr>
  </w:style>
  <w:style w:type="paragraph" w:styleId="994" w:customStyle="1">
    <w:name w:val="ConsPlusNormal"/>
    <w:rPr>
      <w:sz w:val="28"/>
      <w:szCs w:val="28"/>
      <w:lang w:eastAsia="ru-RU"/>
    </w:rPr>
  </w:style>
  <w:style w:type="numbering" w:styleId="995" w:customStyle="1">
    <w:name w:val="Нет списка11"/>
    <w:next w:val="786"/>
    <w:uiPriority w:val="99"/>
    <w:semiHidden/>
    <w:unhideWhenUsed/>
  </w:style>
  <w:style w:type="numbering" w:styleId="996" w:customStyle="1">
    <w:name w:val="Нет списка111"/>
    <w:next w:val="786"/>
    <w:uiPriority w:val="99"/>
    <w:semiHidden/>
    <w:unhideWhenUsed/>
  </w:style>
  <w:style w:type="paragraph" w:styleId="997" w:customStyle="1">
    <w:name w:val="font5"/>
    <w:basedOn w:val="77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8" w:customStyle="1">
    <w:name w:val="xl80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9" w:customStyle="1">
    <w:name w:val="xl81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0" w:customStyle="1">
    <w:name w:val="xl82"/>
    <w:basedOn w:val="77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1" w:customStyle="1">
    <w:name w:val="xl83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84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8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86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87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6" w:customStyle="1">
    <w:name w:val="xl88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7" w:customStyle="1">
    <w:name w:val="xl89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90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91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92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1" w:customStyle="1">
    <w:name w:val="xl93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94"/>
    <w:basedOn w:val="77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9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6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7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8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7" w:customStyle="1">
    <w:name w:val="xl99"/>
    <w:basedOn w:val="77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100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01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02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03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04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0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06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7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8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9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0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11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12"/>
    <w:basedOn w:val="77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1" w:customStyle="1">
    <w:name w:val="xl113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14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15"/>
    <w:basedOn w:val="77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34" w:customStyle="1">
    <w:name w:val="xl116"/>
    <w:basedOn w:val="7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7"/>
    <w:basedOn w:val="77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8"/>
    <w:basedOn w:val="7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19"/>
    <w:basedOn w:val="7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20"/>
    <w:basedOn w:val="7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9" w:customStyle="1">
    <w:name w:val="xl121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0" w:customStyle="1">
    <w:name w:val="xl122"/>
    <w:basedOn w:val="7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23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124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3" w:customStyle="1">
    <w:name w:val="xl125"/>
    <w:basedOn w:val="7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44" w:customStyle="1">
    <w:name w:val="Нет списка2"/>
    <w:next w:val="786"/>
    <w:uiPriority w:val="99"/>
    <w:semiHidden/>
    <w:unhideWhenUsed/>
  </w:style>
  <w:style w:type="numbering" w:styleId="1045" w:customStyle="1">
    <w:name w:val="Нет списка3"/>
    <w:next w:val="786"/>
    <w:uiPriority w:val="99"/>
    <w:semiHidden/>
    <w:unhideWhenUsed/>
  </w:style>
  <w:style w:type="paragraph" w:styleId="1046" w:customStyle="1">
    <w:name w:val="font6"/>
    <w:basedOn w:val="7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7" w:customStyle="1">
    <w:name w:val="font7"/>
    <w:basedOn w:val="7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8" w:customStyle="1">
    <w:name w:val="font8"/>
    <w:basedOn w:val="7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9" w:customStyle="1">
    <w:name w:val="Нет списка4"/>
    <w:next w:val="786"/>
    <w:uiPriority w:val="99"/>
    <w:semiHidden/>
    <w:unhideWhenUsed/>
  </w:style>
  <w:style w:type="character" w:styleId="1050" w:customStyle="1">
    <w:name w:val="Нижний колонтитул Знак"/>
    <w:link w:val="821"/>
  </w:style>
  <w:style w:type="character" w:styleId="1051" w:customStyle="1">
    <w:name w:val="Заголовок 1 Знак"/>
    <w:link w:val="775"/>
    <w:rPr>
      <w:sz w:val="24"/>
    </w:rPr>
  </w:style>
  <w:style w:type="character" w:styleId="1052" w:customStyle="1">
    <w:name w:val="Заголовок 2 Знак"/>
    <w:link w:val="776"/>
    <w:rPr>
      <w:sz w:val="24"/>
    </w:rPr>
  </w:style>
  <w:style w:type="character" w:styleId="1053" w:customStyle="1">
    <w:name w:val="Основной текст с отступом Знак"/>
    <w:link w:val="970"/>
    <w:rPr>
      <w:sz w:val="26"/>
    </w:rPr>
  </w:style>
  <w:style w:type="paragraph" w:styleId="105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55" w:customStyle="1">
    <w:name w:val="0-19"/>
    <w:basedOn w:val="785"/>
    <w:rPr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56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57">
    <w:name w:val="Normal (Web)"/>
    <w:basedOn w:val="774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22</cp:revision>
  <dcterms:created xsi:type="dcterms:W3CDTF">2025-02-26T06:12:00Z</dcterms:created>
  <dcterms:modified xsi:type="dcterms:W3CDTF">2025-03-04T04:35:51Z</dcterms:modified>
  <cp:version>983040</cp:version>
</cp:coreProperties>
</file>