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</w:rPr>
        <w:t xml:space="preserve">О </w:t>
      </w:r>
      <w:r>
        <w:rPr>
          <w:b/>
          <w:bCs/>
        </w:rPr>
        <w:t xml:space="preserve">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в </w:t>
      </w:r>
      <w:r>
        <w:rPr>
          <w:b/>
          <w:bCs/>
        </w:rPr>
        <w:t xml:space="preserve">постановл</w:t>
      </w:r>
      <w:r>
        <w:rPr>
          <w:b/>
          <w:bCs/>
        </w:rPr>
        <w:t xml:space="preserve">е</w:t>
      </w:r>
      <w:r>
        <w:rPr>
          <w:b/>
          <w:bCs/>
        </w:rPr>
        <w:t xml:space="preserve">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города Перми </w:t>
      </w:r>
      <w:r>
        <w:rPr>
          <w:b/>
          <w:bCs/>
        </w:rPr>
        <w:t xml:space="preserve">от 13.03.2024 № 174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«Об утверждении </w:t>
      </w:r>
      <w:r>
        <w:rPr>
          <w:b/>
          <w:bCs/>
        </w:rPr>
        <w:t xml:space="preserve">Поряд</w:t>
      </w:r>
      <w:r>
        <w:rPr>
          <w:b/>
          <w:bCs/>
        </w:rPr>
        <w:t xml:space="preserve">ка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определения объема и усл</w:t>
      </w:r>
      <w:r>
        <w:rPr>
          <w:b/>
          <w:bCs/>
        </w:rPr>
        <w:t xml:space="preserve">о</w:t>
      </w:r>
      <w:r>
        <w:rPr>
          <w:b/>
          <w:bCs/>
        </w:rPr>
        <w:t xml:space="preserve">вий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предоставления субсидий на иные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цели бюджетным и автоно</w:t>
      </w:r>
      <w:r>
        <w:rPr>
          <w:b/>
          <w:bCs/>
        </w:rPr>
        <w:t xml:space="preserve">м</w:t>
      </w:r>
      <w:r>
        <w:rPr>
          <w:b/>
          <w:bCs/>
        </w:rPr>
        <w:t xml:space="preserve">ным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учреждениям на предоставление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бесплатного горячего питания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обучающимся</w:t>
      </w:r>
      <w:r>
        <w:rPr>
          <w:b/>
          <w:bCs/>
        </w:rPr>
        <w:t xml:space="preserve"> 5-11 классов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общеобразовательных организаций,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являющимся детьми участников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  <w:rPr>
          <w:b/>
          <w:bCs/>
        </w:rPr>
      </w:pPr>
      <w:r>
        <w:rPr>
          <w:b/>
          <w:bCs/>
        </w:rPr>
        <w:t xml:space="preserve">специальной военной операции» 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095"/>
        <w:spacing w:line="240" w:lineRule="exact"/>
      </w:pPr>
      <w:r/>
      <w:r/>
    </w:p>
    <w:p>
      <w:pPr>
        <w:pStyle w:val="893"/>
        <w:ind w:right="5095"/>
        <w:spacing w:line="240" w:lineRule="exact"/>
      </w:pPr>
      <w:r/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  <w:szCs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цели», постановлением Правительства Пермского края </w:t>
        <w:br/>
        <w:t xml:space="preserve">от 02 фе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раля 2024 г. № 64-п «О предоставлении</w:t>
      </w:r>
      <w:r>
        <w:rPr>
          <w:sz w:val="28"/>
          <w:szCs w:val="28"/>
        </w:rPr>
        <w:t xml:space="preserve"> иных межбюджетных трансфертов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жетам муниципальных образований Пермского края для предоставления беспла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горячего питания обучающимся 5-11-х классов общеобразовательных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низаций, являющимся детьми участников специальной военной операции, в том числе в случае их гибели (смерти)»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 администрации города Перми </w:t>
      </w:r>
      <w:r>
        <w:rPr>
          <w:sz w:val="28"/>
          <w:szCs w:val="28"/>
        </w:rPr>
        <w:br/>
        <w:t xml:space="preserve">от 13 марта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174 «Об утверждении Порядка 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бюджетным и автономным учреждениям </w:t>
      </w:r>
      <w:r>
        <w:rPr>
          <w:sz w:val="28"/>
          <w:szCs w:val="28"/>
        </w:rPr>
        <w:t xml:space="preserve">на предоставление бесплатного горячего питания обучающимся 5-11 классов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щеобразовательных организаций, являющимся детьми участников специальной военной операции»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ред. от 20.08.2024 № 673, от 04.09.2024 № 734, </w:t>
        <w:br/>
      </w:r>
      <w:r>
        <w:rPr>
          <w:bCs/>
          <w:sz w:val="28"/>
          <w:szCs w:val="28"/>
        </w:rPr>
        <w:t xml:space="preserve">от 05.12.2024 № 1181, </w:t>
      </w:r>
      <w:r>
        <w:rPr>
          <w:bCs/>
          <w:sz w:val="28"/>
          <w:szCs w:val="28"/>
        </w:rPr>
        <w:t xml:space="preserve">от 25.12.2024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1290</w:t>
      </w:r>
      <w:r>
        <w:rPr>
          <w:bCs/>
          <w:sz w:val="28"/>
          <w:szCs w:val="28"/>
        </w:rPr>
        <w:t xml:space="preserve">), изложив преамбулу в следующей</w:t>
      </w:r>
      <w:r>
        <w:rPr>
          <w:bCs/>
          <w:sz w:val="28"/>
          <w:szCs w:val="28"/>
        </w:rPr>
        <w:t xml:space="preserve">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соответствии с абзацем вторым пункта 1 статьи 78.1 Бюджетного 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са Российской Федерации, постановлением Правительства Российской Федерации от 22 февраля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 Пермского края </w:t>
        <w:br/>
        <w:t xml:space="preserve">от 02 февраля 2024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иных межбюджетных трансфертов </w:t>
      </w:r>
      <w:r>
        <w:rPr>
          <w:sz w:val="28"/>
          <w:szCs w:val="28"/>
        </w:rPr>
        <w:t xml:space="preserve">бюджетам муниципальных образований Пермского края для предоставления 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платного горячего питания обучающимся 5-11-х классов общеобразовательных организаций</w:t>
      </w:r>
      <w:r>
        <w:rPr>
          <w:sz w:val="28"/>
          <w:szCs w:val="28"/>
        </w:rPr>
        <w:t xml:space="preserve">, являющимся детьми участников специальной военной операции, </w:t>
      </w:r>
      <w:r>
        <w:rPr>
          <w:sz w:val="28"/>
          <w:szCs w:val="28"/>
        </w:rPr>
        <w:t xml:space="preserve">в том числе в случае их гибели (смерти)»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Порядок определения объема и условий предоставления субс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дий на иные цели бюджетным и автоно</w:t>
      </w:r>
      <w:r>
        <w:rPr>
          <w:bCs/>
          <w:sz w:val="28"/>
          <w:szCs w:val="28"/>
        </w:rPr>
        <w:t xml:space="preserve">мным учреждениям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утвержденный постановлением администрации города Перми от 13 марта 2024 г. </w:t>
      </w:r>
      <w:r>
        <w:rPr>
          <w:bCs/>
          <w:sz w:val="28"/>
          <w:szCs w:val="28"/>
        </w:rPr>
        <w:br/>
        <w:t xml:space="preserve">№ 174 (в ред. от 20.08.2024 № 673, от 04.09.2024 № 734, от 05.12.2024 № 1181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25.12.2024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1290</w:t>
      </w:r>
      <w:r>
        <w:rPr>
          <w:bCs/>
          <w:sz w:val="28"/>
          <w:szCs w:val="28"/>
        </w:rPr>
        <w:t xml:space="preserve">), следующие изменения: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.1. пункт 1.2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2.2. в</w:t>
      </w:r>
      <w:r>
        <w:rPr>
          <w:sz w:val="28"/>
        </w:rPr>
        <w:t xml:space="preserve"> абзаце первом</w:t>
      </w:r>
      <w:r>
        <w:rPr>
          <w:sz w:val="28"/>
        </w:rPr>
        <w:t xml:space="preserve"> пункта 1.4 слова «</w:t>
      </w:r>
      <w:r>
        <w:rPr>
          <w:sz w:val="28"/>
        </w:rPr>
        <w:t xml:space="preserve">в соответствии со статьей 20 Закона Пермского края от 12 марта 2014 г. </w:t>
      </w:r>
      <w:r>
        <w:rPr>
          <w:sz w:val="28"/>
        </w:rPr>
        <w:t xml:space="preserve">№</w:t>
      </w:r>
      <w:r>
        <w:rPr>
          <w:sz w:val="28"/>
        </w:rPr>
        <w:t xml:space="preserve"> 308-ПК </w:t>
      </w:r>
      <w:r>
        <w:rPr>
          <w:sz w:val="28"/>
        </w:rPr>
        <w:t xml:space="preserve">«Об образовании в Пермском крае»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.3. в пункте 1.6 цифры «2024» заменить цифрами</w:t>
      </w:r>
      <w:r>
        <w:rPr>
          <w:sz w:val="28"/>
        </w:rPr>
        <w:t xml:space="preserve"> </w:t>
      </w:r>
      <w:bookmarkStart w:id="0" w:name="_GoBack"/>
      <w:r/>
      <w:bookmarkEnd w:id="0"/>
      <w:r>
        <w:rPr>
          <w:sz w:val="28"/>
        </w:rPr>
        <w:t xml:space="preserve">«2025»;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.4. </w:t>
      </w:r>
      <w:r>
        <w:rPr>
          <w:bCs/>
          <w:sz w:val="28"/>
          <w:szCs w:val="28"/>
        </w:rPr>
        <w:t xml:space="preserve">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</w:t>
      </w:r>
      <w:r>
        <w:rPr>
          <w:bCs/>
          <w:sz w:val="28"/>
          <w:szCs w:val="28"/>
        </w:rPr>
        <w:t xml:space="preserve">:»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.5. пункт 2.5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</w:rPr>
      </w:pPr>
      <w:r>
        <w:rPr>
          <w:sz w:val="28"/>
        </w:rPr>
        <w:t xml:space="preserve">«2.5. </w:t>
      </w:r>
      <w:r>
        <w:rPr>
          <w:bCs/>
          <w:sz w:val="28"/>
        </w:rPr>
        <w:t xml:space="preserve">Размер субсидий на иные цели определяется исходя из размера сто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мости питания в день на одного обучающегося, установленного подпунктом 2 пункта 1 статьи 18 Закона </w:t>
      </w:r>
      <w:r>
        <w:rPr>
          <w:bCs/>
          <w:sz w:val="28"/>
        </w:rPr>
        <w:t xml:space="preserve">Пермской области от 09 сентября 1996 г. </w:t>
      </w:r>
      <w:r>
        <w:rPr>
          <w:bCs/>
          <w:sz w:val="28"/>
        </w:rPr>
        <w:t xml:space="preserve">№</w:t>
      </w:r>
      <w:r>
        <w:rPr>
          <w:bCs/>
          <w:sz w:val="28"/>
        </w:rPr>
        <w:t xml:space="preserve"> 533-83 </w:t>
      </w:r>
      <w:r>
        <w:rPr>
          <w:bCs/>
          <w:sz w:val="28"/>
        </w:rPr>
        <w:br/>
        <w:t xml:space="preserve">«</w:t>
      </w:r>
      <w:r>
        <w:rPr>
          <w:bCs/>
          <w:sz w:val="28"/>
        </w:rPr>
        <w:t xml:space="preserve">О социальных гарантиях и мерах социальной поддержки семьи, материнства, о</w:t>
      </w:r>
      <w:r>
        <w:rPr>
          <w:bCs/>
          <w:sz w:val="28"/>
        </w:rPr>
        <w:t xml:space="preserve">т</w:t>
      </w:r>
      <w:r>
        <w:rPr>
          <w:bCs/>
          <w:sz w:val="28"/>
        </w:rPr>
        <w:t xml:space="preserve">цовства и детства в Пермском крае</w:t>
      </w:r>
      <w:r>
        <w:rPr>
          <w:bCs/>
          <w:sz w:val="28"/>
        </w:rPr>
        <w:t xml:space="preserve">» (далее – Закон № 533-83)</w:t>
      </w:r>
      <w:r>
        <w:rPr>
          <w:bCs/>
          <w:sz w:val="28"/>
        </w:rPr>
        <w:t xml:space="preserve">, размера индекс</w:t>
      </w:r>
      <w:r>
        <w:rPr>
          <w:bCs/>
          <w:sz w:val="28"/>
        </w:rPr>
        <w:t xml:space="preserve">а</w:t>
      </w:r>
      <w:r>
        <w:rPr>
          <w:bCs/>
          <w:sz w:val="28"/>
        </w:rPr>
        <w:t xml:space="preserve">ции, предусмотренного абзацем третьим статьи 21.1 Закона № 533-83, прогнозной</w:t>
      </w:r>
      <w:r>
        <w:rPr>
          <w:bCs/>
          <w:sz w:val="28"/>
        </w:rPr>
        <w:t xml:space="preserve"> среднегодовой численности обучающихся в 5-11 классах Учреждений, явля</w:t>
      </w:r>
      <w:r>
        <w:rPr>
          <w:bCs/>
          <w:sz w:val="28"/>
        </w:rPr>
        <w:t xml:space="preserve">ю</w:t>
      </w:r>
      <w:r>
        <w:rPr>
          <w:bCs/>
          <w:sz w:val="28"/>
        </w:rPr>
        <w:t xml:space="preserve">щихся детьми участников специальной военной операции, в том числе в случае их гибели (смерти), и среднегодового количества дней питания в текущем году </w:t>
      </w:r>
      <w:r>
        <w:rPr>
          <w:bCs/>
          <w:sz w:val="28"/>
        </w:rPr>
        <w:br/>
      </w:r>
      <w:r>
        <w:rPr>
          <w:bCs/>
          <w:sz w:val="28"/>
        </w:rPr>
        <w:t xml:space="preserve">для обучающихся 5-11 классов в Учреждениях. 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фактическая численность обучающихся и фактическое колич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ство дней питания в текущем году на дату внесения изменений</w:t>
      </w:r>
      <w:r>
        <w:rPr>
          <w:bCs/>
          <w:sz w:val="28"/>
        </w:rPr>
        <w:t xml:space="preserve">.»;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 xml:space="preserve">2</w:t>
      </w:r>
      <w:r>
        <w:rPr>
          <w:bCs/>
          <w:sz w:val="28"/>
        </w:rPr>
        <w:t xml:space="preserve">.6. пункт 2.7 изложить в следующей редакции: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«2.7. </w:t>
      </w:r>
      <w:r>
        <w:rPr>
          <w:bCs/>
          <w:sz w:val="28"/>
          <w:szCs w:val="28"/>
        </w:rPr>
        <w:t xml:space="preserve">Размер субсидий на иные цели в разрезе Учреждений устанавливается приказом начальника Департамента </w:t>
      </w:r>
      <w:r>
        <w:rPr>
          <w:bCs/>
          <w:sz w:val="28"/>
          <w:szCs w:val="28"/>
        </w:rPr>
        <w:t xml:space="preserve">об утверждении размера субсидии </w:t>
      </w:r>
      <w:r>
        <w:rPr>
          <w:bCs/>
          <w:sz w:val="28"/>
          <w:szCs w:val="28"/>
        </w:rPr>
        <w:t xml:space="preserve">(далее – Приказ)</w:t>
      </w:r>
      <w:r>
        <w:rPr>
          <w:bCs/>
          <w:sz w:val="28"/>
          <w:szCs w:val="28"/>
        </w:rPr>
        <w:t xml:space="preserve">. Приказ издается</w:t>
      </w:r>
      <w:r>
        <w:rPr>
          <w:bCs/>
          <w:sz w:val="28"/>
          <w:szCs w:val="28"/>
        </w:rPr>
        <w:t xml:space="preserve"> в течение 15 рабочих дней после рассмотрения и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верки документов, представленных Учреждениями в соответствии с пунктом 2.1 настоящего Порядка.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 xml:space="preserve">В случае изменения численности </w:t>
      </w:r>
      <w:r>
        <w:rPr>
          <w:bCs/>
          <w:sz w:val="28"/>
        </w:rPr>
        <w:t xml:space="preserve">обучающихся</w:t>
      </w:r>
      <w:r>
        <w:rPr>
          <w:bCs/>
          <w:sz w:val="28"/>
        </w:rPr>
        <w:t xml:space="preserve">, получающих бесплатное питание, Учреждения представляют документы в соответствии с пунктом 2.1 настоящего Порядка ежеквартально до 20 числа месяца, следующего за кварт</w:t>
      </w:r>
      <w:r>
        <w:rPr>
          <w:bCs/>
          <w:sz w:val="28"/>
        </w:rPr>
        <w:t xml:space="preserve">а</w:t>
      </w:r>
      <w:r>
        <w:rPr>
          <w:bCs/>
          <w:sz w:val="28"/>
        </w:rPr>
        <w:t xml:space="preserve">лом, за исключением </w:t>
      </w:r>
      <w:r>
        <w:rPr>
          <w:bCs/>
          <w:sz w:val="28"/>
          <w:lang w:val="en-US"/>
        </w:rPr>
        <w:t xml:space="preserve">IV</w:t>
      </w:r>
      <w:r>
        <w:rPr>
          <w:bCs/>
          <w:sz w:val="28"/>
        </w:rPr>
        <w:t xml:space="preserve"> квартала. 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40"/>
        </w:rPr>
        <w:t xml:space="preserve">В случае изменени</w:t>
      </w:r>
      <w:r>
        <w:rPr>
          <w:bCs/>
          <w:sz w:val="28"/>
          <w:szCs w:val="40"/>
        </w:rPr>
        <w:t xml:space="preserve">я стоимости</w:t>
      </w:r>
      <w:r>
        <w:rPr>
          <w:bCs/>
          <w:sz w:val="28"/>
          <w:szCs w:val="40"/>
        </w:rPr>
        <w:t xml:space="preserve"> </w:t>
      </w:r>
      <w:r>
        <w:rPr>
          <w:bCs/>
          <w:sz w:val="28"/>
        </w:rPr>
        <w:t xml:space="preserve">питания в день на одного обучающегося, установленного подпунктом 2 пункта 1 статьи 18 Закона № 533-83, и/или размера индексации, предусмотренного абзацем третьим статьи 21.1 Закона № 533-83, </w:t>
      </w:r>
      <w:r>
        <w:rPr>
          <w:bCs/>
          <w:sz w:val="28"/>
          <w:szCs w:val="40"/>
        </w:rPr>
        <w:t xml:space="preserve">без изменения </w:t>
      </w:r>
      <w:r>
        <w:rPr>
          <w:bCs/>
          <w:sz w:val="28"/>
        </w:rPr>
        <w:t xml:space="preserve">численности обучающихся, получающих бесплатное питание</w:t>
      </w:r>
      <w:r>
        <w:rPr>
          <w:bCs/>
          <w:sz w:val="28"/>
          <w:szCs w:val="40"/>
        </w:rPr>
        <w:t xml:space="preserve">, решение </w:t>
      </w:r>
      <w:r>
        <w:rPr>
          <w:bCs/>
          <w:sz w:val="28"/>
          <w:szCs w:val="28"/>
        </w:rPr>
        <w:t xml:space="preserve">о предоставлении субсидии оформляется Приказом без представления Учрежд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ниями документов, указанных в пункте 2.1 настоящего Порядка</w:t>
      </w:r>
      <w:r>
        <w:rPr>
          <w:bCs/>
          <w:sz w:val="28"/>
        </w:rPr>
        <w:t xml:space="preserve">.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.7. пункт 2.8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0"/>
        <w:ind w:firstLine="720"/>
        <w:jc w:val="both"/>
        <w:spacing w:before="0" w:beforeAutospacing="0" w:after="0" w:afterAutospacing="0"/>
        <w:rPr>
          <w:bCs/>
          <w:sz w:val="28"/>
        </w:rPr>
      </w:pPr>
      <w:r>
        <w:rPr>
          <w:sz w:val="28"/>
        </w:rPr>
        <w:t xml:space="preserve">«</w:t>
      </w:r>
      <w:r>
        <w:rPr>
          <w:bCs/>
          <w:sz w:val="28"/>
        </w:rPr>
        <w:t xml:space="preserve">2.8. Субсидии на иные цели предоставляются в соответствии с соглашен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ем о предоставлении субсидии из бюджета города Перми (далее – Соглашение), заключенным между Департаментом и Учреждением по типовой форме, утве</w:t>
      </w:r>
      <w:r>
        <w:rPr>
          <w:bCs/>
          <w:sz w:val="28"/>
        </w:rPr>
        <w:t xml:space="preserve">р</w:t>
      </w:r>
      <w:r>
        <w:rPr>
          <w:bCs/>
          <w:sz w:val="28"/>
        </w:rPr>
        <w:t xml:space="preserve">жденной распоряжением </w:t>
      </w:r>
      <w:r>
        <w:rPr>
          <w:bCs/>
          <w:sz w:val="28"/>
        </w:rPr>
        <w:t xml:space="preserve">начальника департамента финансов администрации г</w:t>
      </w:r>
      <w:r>
        <w:rPr>
          <w:bCs/>
          <w:sz w:val="28"/>
        </w:rPr>
        <w:t xml:space="preserve">о</w:t>
      </w:r>
      <w:r>
        <w:rPr>
          <w:bCs/>
          <w:sz w:val="28"/>
        </w:rPr>
        <w:t xml:space="preserve">рода</w:t>
      </w:r>
      <w:r>
        <w:rPr>
          <w:bCs/>
          <w:sz w:val="28"/>
        </w:rPr>
        <w:t xml:space="preserve"> Перми (далее – типовая форма), не позднее 15 рабочих дней со дня вступл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ния в силу Приказа.»; 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.8. в пункте 2.10: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.8.1. абзац второй после слов «Доступное и качественное образование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дополнить словами «, сводную бюджетную роспись, Приказ об утверждении ра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мера субсидии»;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.8.2.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«Изменения в Соглашения вносятся при соблюдении условий, указанных </w:t>
      </w:r>
      <w:r>
        <w:rPr>
          <w:bCs/>
          <w:sz w:val="28"/>
          <w:szCs w:val="28"/>
        </w:rPr>
        <w:br/>
        <w:t xml:space="preserve">в абзацах втором, третьем пункта 2.7 настоящего Порядка</w:t>
      </w:r>
      <w:r>
        <w:rPr>
          <w:bCs/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.9. 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месяца, следующего за отчетным, по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 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и автономным учреждениям, индивидуальным предпринимателям,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 лицам – производителям товаров, работ, услуг, утвержденному</w:t>
      </w:r>
      <w:r>
        <w:rPr>
          <w:sz w:val="28"/>
          <w:szCs w:val="28"/>
        </w:rPr>
        <w:t xml:space="preserve"> приказом Министерства финансов Российской Федерации от 27 апреля 2024 г. № 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 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верностью отчетных данных возлагается на руководителей Учреждений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.10. в пункте 4.1 слово «уполномоченный» исключить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95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.11. дополнить пунктом 4.1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«4.1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4"/>
        </w:rPr>
        <w:t xml:space="preserve">. Департамент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</w:t>
      </w:r>
      <w:r>
        <w:rPr>
          <w:rFonts w:ascii="Times New Roman" w:hAnsi="Times New Roman" w:cs="Times New Roman"/>
          <w:bCs/>
          <w:sz w:val="28"/>
          <w:szCs w:val="24"/>
        </w:rPr>
        <w:t xml:space="preserve">е</w:t>
      </w:r>
      <w:r>
        <w:rPr>
          <w:rFonts w:ascii="Times New Roman" w:hAnsi="Times New Roman" w:cs="Times New Roman"/>
          <w:bCs/>
          <w:sz w:val="28"/>
          <w:szCs w:val="24"/>
        </w:rPr>
        <w:t xml:space="preserve">зультата предоставления субсидий на иные цели (контрольная точка), в порядке </w:t>
      </w:r>
      <w:r>
        <w:rPr>
          <w:rFonts w:ascii="Times New Roman" w:hAnsi="Times New Roman" w:cs="Times New Roman"/>
          <w:bCs/>
          <w:sz w:val="28"/>
          <w:szCs w:val="24"/>
        </w:rPr>
        <w:br/>
        <w:t xml:space="preserve">и по формам, которые</w:t>
      </w:r>
      <w:r>
        <w:rPr>
          <w:rFonts w:ascii="Times New Roman" w:hAnsi="Times New Roman" w:cs="Times New Roman"/>
          <w:bCs/>
          <w:sz w:val="28"/>
          <w:szCs w:val="24"/>
        </w:rPr>
        <w:t xml:space="preserve"> установлены Порядком проведения мониторинга достиж</w:t>
      </w:r>
      <w:r>
        <w:rPr>
          <w:rFonts w:ascii="Times New Roman" w:hAnsi="Times New Roman" w:cs="Times New Roman"/>
          <w:bCs/>
          <w:sz w:val="28"/>
          <w:szCs w:val="24"/>
        </w:rPr>
        <w:t xml:space="preserve">е</w:t>
      </w:r>
      <w:r>
        <w:rPr>
          <w:rFonts w:ascii="Times New Roman" w:hAnsi="Times New Roman" w:cs="Times New Roman"/>
          <w:bCs/>
          <w:sz w:val="28"/>
          <w:szCs w:val="24"/>
        </w:rPr>
        <w:t xml:space="preserve">ния результатов предоставления субсидии на иные цели, утвержденным приказом Министерства финансов Российской Федерации от 27 апреля 2024 г. № 53н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br/>
        <w:t xml:space="preserve">«Об утверждении </w:t>
      </w:r>
      <w:r>
        <w:rPr>
          <w:rFonts w:ascii="Times New Roman" w:hAnsi="Times New Roman" w:cs="Times New Roman"/>
          <w:bCs/>
          <w:sz w:val="28"/>
          <w:szCs w:val="24"/>
        </w:rPr>
        <w:t xml:space="preserve">Порядка проведения мониторинга достижения результатов предоставления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  <w:r>
        <w:rPr>
          <w:rFonts w:ascii="Times New Roman" w:hAnsi="Times New Roman" w:cs="Times New Roman"/>
          <w:sz w:val="28"/>
          <w:szCs w:val="24"/>
        </w:rPr>
        <w:t xml:space="preserve">»;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.12. в пункте 4.3: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.12.1. в абзаце первом слово «уполномоченным»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.12.2. в абзаце третьем слово «уполномоченного»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.13. приложение 2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 и распространяет свое действие на прав</w:t>
      </w:r>
      <w:r>
        <w:rPr>
          <w:sz w:val="28"/>
        </w:rPr>
        <w:t xml:space="preserve">о</w:t>
      </w:r>
      <w:r>
        <w:rPr>
          <w:sz w:val="28"/>
        </w:rPr>
        <w:t xml:space="preserve">отношения, возникшие с 04 февраля 2025 г.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879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880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0"/>
    <w:uiPriority w:val="10"/>
    <w:rPr>
      <w:sz w:val="48"/>
      <w:szCs w:val="48"/>
    </w:rPr>
  </w:style>
  <w:style w:type="character" w:styleId="711" w:customStyle="1">
    <w:name w:val="Subtitle Char"/>
    <w:basedOn w:val="700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</w:style>
  <w:style w:type="paragraph" w:styleId="726">
    <w:name w:val="Title"/>
    <w:basedOn w:val="690"/>
    <w:next w:val="690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700"/>
    <w:link w:val="726"/>
    <w:uiPriority w:val="10"/>
    <w:rPr>
      <w:sz w:val="48"/>
      <w:szCs w:val="48"/>
    </w:rPr>
  </w:style>
  <w:style w:type="paragraph" w:styleId="728">
    <w:name w:val="Subtitle"/>
    <w:basedOn w:val="690"/>
    <w:next w:val="69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700"/>
    <w:link w:val="728"/>
    <w:uiPriority w:val="11"/>
    <w:rPr>
      <w:sz w:val="24"/>
      <w:szCs w:val="24"/>
    </w:rPr>
  </w:style>
  <w:style w:type="paragraph" w:styleId="730">
    <w:name w:val="Quote"/>
    <w:basedOn w:val="690"/>
    <w:next w:val="690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90"/>
    <w:next w:val="690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00"/>
    <w:uiPriority w:val="99"/>
  </w:style>
  <w:style w:type="character" w:styleId="735" w:customStyle="1">
    <w:name w:val="Footer Char"/>
    <w:basedOn w:val="700"/>
    <w:uiPriority w:val="99"/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 w:customStyle="1">
    <w:name w:val="Plain Table 1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7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7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7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70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7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 w:customStyle="1">
    <w:name w:val="Grid Table 5 Dark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7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70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7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7 Colorful"/>
    <w:basedOn w:val="7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 w:customStyle="1">
    <w:name w:val="List Table 7 Colorful"/>
    <w:basedOn w:val="7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7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70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70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70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70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70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7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69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0"/>
    <w:uiPriority w:val="99"/>
    <w:unhideWhenUsed/>
    <w:rPr>
      <w:vertAlign w:val="superscript"/>
    </w:rPr>
  </w:style>
  <w:style w:type="paragraph" w:styleId="865">
    <w:name w:val="endnote text"/>
    <w:basedOn w:val="690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0"/>
    <w:uiPriority w:val="99"/>
    <w:semiHidden/>
    <w:unhideWhenUsed/>
    <w:rPr>
      <w:vertAlign w:val="superscript"/>
    </w:rPr>
  </w:style>
  <w:style w:type="paragraph" w:styleId="868">
    <w:name w:val="toc 1"/>
    <w:basedOn w:val="690"/>
    <w:next w:val="690"/>
    <w:uiPriority w:val="39"/>
    <w:unhideWhenUsed/>
    <w:pPr>
      <w:spacing w:after="57"/>
    </w:pPr>
  </w:style>
  <w:style w:type="paragraph" w:styleId="86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0"/>
    <w:next w:val="690"/>
    <w:uiPriority w:val="99"/>
    <w:unhideWhenUsed/>
  </w:style>
  <w:style w:type="character" w:styleId="879" w:customStyle="1">
    <w:name w:val="Заголовок 1 Знак"/>
    <w:link w:val="691"/>
    <w:rPr>
      <w:sz w:val="24"/>
    </w:rPr>
  </w:style>
  <w:style w:type="character" w:styleId="880" w:customStyle="1">
    <w:name w:val="Заголовок 2 Знак"/>
    <w:link w:val="692"/>
    <w:rPr>
      <w:sz w:val="24"/>
    </w:rPr>
  </w:style>
  <w:style w:type="paragraph" w:styleId="881">
    <w:name w:val="Caption"/>
    <w:basedOn w:val="690"/>
    <w:next w:val="690"/>
    <w:link w:val="73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690"/>
    <w:link w:val="883"/>
    <w:pPr>
      <w:ind w:right="3117"/>
    </w:pPr>
    <w:rPr>
      <w:rFonts w:ascii="Courier New" w:hAnsi="Courier New"/>
      <w:sz w:val="26"/>
    </w:rPr>
  </w:style>
  <w:style w:type="character" w:styleId="883" w:customStyle="1">
    <w:name w:val="Основной текст Знак"/>
    <w:link w:val="882"/>
    <w:rPr>
      <w:rFonts w:ascii="Courier New" w:hAnsi="Courier New"/>
      <w:sz w:val="26"/>
    </w:rPr>
  </w:style>
  <w:style w:type="paragraph" w:styleId="884">
    <w:name w:val="Body Text Indent"/>
    <w:basedOn w:val="690"/>
    <w:link w:val="885"/>
    <w:pPr>
      <w:ind w:right="-1"/>
      <w:jc w:val="both"/>
    </w:pPr>
    <w:rPr>
      <w:sz w:val="26"/>
    </w:rPr>
  </w:style>
  <w:style w:type="character" w:styleId="885" w:customStyle="1">
    <w:name w:val="Основной текст с отступом Знак"/>
    <w:link w:val="884"/>
    <w:rPr>
      <w:sz w:val="26"/>
    </w:rPr>
  </w:style>
  <w:style w:type="paragraph" w:styleId="886">
    <w:name w:val="Footer"/>
    <w:basedOn w:val="690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Нижний колонтитул Знак"/>
    <w:basedOn w:val="700"/>
    <w:link w:val="886"/>
    <w:uiPriority w:val="99"/>
  </w:style>
  <w:style w:type="character" w:styleId="888">
    <w:name w:val="page number"/>
    <w:basedOn w:val="700"/>
  </w:style>
  <w:style w:type="paragraph" w:styleId="889">
    <w:name w:val="Header"/>
    <w:basedOn w:val="690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 w:customStyle="1">
    <w:name w:val="Верхний колонтитул Знак"/>
    <w:link w:val="889"/>
    <w:uiPriority w:val="99"/>
  </w:style>
  <w:style w:type="paragraph" w:styleId="891">
    <w:name w:val="Balloon Text"/>
    <w:basedOn w:val="690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paragraph" w:styleId="893" w:customStyle="1">
    <w:name w:val="Форма"/>
    <w:rPr>
      <w:sz w:val="28"/>
      <w:szCs w:val="28"/>
    </w:rPr>
  </w:style>
  <w:style w:type="paragraph" w:styleId="89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5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6">
    <w:name w:val="Hyperlink"/>
    <w:uiPriority w:val="99"/>
    <w:unhideWhenUsed/>
    <w:rPr>
      <w:color w:val="0000ff"/>
      <w:u w:val="single"/>
    </w:rPr>
  </w:style>
  <w:style w:type="table" w:styleId="897">
    <w:name w:val="Table Grid"/>
    <w:basedOn w:val="7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List Paragraph"/>
    <w:basedOn w:val="690"/>
    <w:uiPriority w:val="34"/>
    <w:qFormat/>
    <w:pPr>
      <w:contextualSpacing/>
      <w:ind w:left="720"/>
    </w:pPr>
  </w:style>
  <w:style w:type="paragraph" w:styleId="899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C2F1-1DE7-49CC-85D0-B7BE535F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28</cp:revision>
  <dcterms:created xsi:type="dcterms:W3CDTF">2025-02-24T08:15:00Z</dcterms:created>
  <dcterms:modified xsi:type="dcterms:W3CDTF">2025-03-04T04:40:52Z</dcterms:modified>
</cp:coreProperties>
</file>