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rou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 Регламент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функциональных и территориальных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Перми, муниципального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казенного учреждения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«Содержание объектов благоустройства»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 организации ремонта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содержания объектов благоустройства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территории города Перми, </w:t>
      </w:r>
      <w:r/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утвержденный постановлением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от 16.08.2023 № 715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Регламент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взаимодействия функциональных и территориальных органов администрации города Перми, муниципального казенного учреждения «Содержание объектов благоустройства» при организации ремонта и содержания объектов благоустройства на территории города Перми, утвержд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енный постановлением администрации города Перми от 16 августа 2023 г. № 715 (в ред. от 30.05.2024 № 429) следующие изменения:</w:t>
      </w:r>
      <w:r>
        <w:rPr>
          <w:color w:val="000000" w:themeColor="text1"/>
          <w:sz w:val="28"/>
          <w:szCs w:val="28"/>
        </w:rPr>
      </w:r>
    </w:p>
    <w:p>
      <w:pPr>
        <w:pStyle w:val="758"/>
        <w:numPr>
          <w:ilvl w:val="1"/>
          <w:numId w:val="2"/>
        </w:numPr>
        <w:ind w:left="709" w:right="0" w:firstLine="0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дополнить пункт 8.3. абзацем третьим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pacing w:val="-2"/>
          <w:sz w:val="28"/>
          <w:szCs w:val="28"/>
          <w:highlight w:val="none"/>
        </w:rPr>
        <w:t xml:space="preserve">«С целью формирования проекта бюджета города Перми на очередной финансовый год и плановый период территориальный орган направляет в Учреждение уточненный перечень 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земель и земельных участков, не принадлежащих на праве собственности, ином вещном либо обязательственном праве физическим и (или) юридическим лицам, водоохранных зон малых рек по форме согласно приложению 16 к настоящему Регламенту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, составленный по состоянию на 01 июня, предшествующего очередному финансовому году.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».</w:t>
      </w:r>
      <w:r/>
    </w:p>
    <w:p>
      <w:pPr>
        <w:ind w:left="0" w:right="0" w:firstLine="709"/>
        <w:jc w:val="both"/>
        <w:rPr>
          <w:color w:val="000000" w:themeColor="text1"/>
          <w:spacing w:val="-2"/>
          <w:sz w:val="28"/>
          <w:szCs w:val="28"/>
          <w:highlight w:val="none"/>
        </w:rPr>
      </w:pPr>
      <w:r>
        <w:rPr>
          <w:color w:val="000000" w:themeColor="text1"/>
          <w:spacing w:val="-2"/>
          <w:sz w:val="28"/>
          <w:szCs w:val="28"/>
          <w:highlight w:val="none"/>
        </w:rPr>
        <w:t xml:space="preserve">1.2. абзац 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второй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 пункта 7.1.2 изложить в следующей редакции:</w:t>
      </w:r>
      <w:r>
        <w:rPr>
          <w:color w:val="000000" w:themeColor="text1"/>
          <w:spacing w:val="-2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pacing w:val="-2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pacing w:val="-2"/>
          <w:sz w:val="28"/>
          <w:szCs w:val="28"/>
          <w:highlight w:val="none"/>
        </w:rPr>
        <w:t xml:space="preserve">«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направляет в Департамент 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перечни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 пешеходных мостиков, лестниц, содержание которых будет осуществляться в следующем году, по форме согласно приложению 10 к настоящему Регламенту с приложением акта обмера элемента благоустройства, составленного по форме приложения 18 к настоящему Регламенту до 01 декабря текущего года;»;</w:t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  <w:highlight w:val="none"/>
        </w:rPr>
        <w:t xml:space="preserve">1.3. дополнить приложением </w:t>
      </w:r>
      <w:r>
        <w:rPr>
          <w:color w:val="000000" w:themeColor="text1"/>
          <w:spacing w:val="-2"/>
          <w:sz w:val="28"/>
          <w:szCs w:val="28"/>
          <w:highlight w:val="none"/>
        </w:rPr>
        <w:t xml:space="preserve">18</w:t>
      </w:r>
      <w:r>
        <w:rPr>
          <w:sz w:val="28"/>
          <w:szCs w:val="28"/>
        </w:rPr>
        <w:t xml:space="preserve"> в редакции приложения 1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1 к постановлению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______________ № _______</w:t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62"/>
        <w:gridCol w:w="4109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УТВЕРЖДАЮ: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территориального подразделения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МКУ "Содержание объектов благоустройства"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"__" __________ 20__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обмера элемента благоустройства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"______________________________________________"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(наименование объекта)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Адрес объек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Информация о земельном участке, на котором расположен объект озеленения (категория земель, вид разрешенного использования, кадастровый номер земельного участка при наличии) 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Информация о наличии зон с особыми условиями использования территории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</w:t>
            </w:r>
            <w:bookmarkStart w:id="0" w:name="undefined"/>
            <w:r>
              <w:rPr>
                <w:rFonts w:ascii="Times New Roman" w:hAnsi="Times New Roman" w:eastAsia="Times New Roman" w:cs="Times New Roman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Параметры объекта: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Площадь____________________________________________________________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Ширина___________________________________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Длина______________________________________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(наличие, материал)_____________________________________________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Пандус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(наличие, материал)___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Материалы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(основание, конструкция опор, ступени) 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Подходы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(площадь, тип покрытия)________________________________________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7313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Ситуационный план.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фото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 / 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(Ф.И.О. сотрудника МКУ "Содержание объектов благоустройства"/подпись)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 / 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(Ф.И.О. сотрудника территориального органа/подпись)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6"/>
    <w:link w:val="760"/>
    <w:uiPriority w:val="10"/>
    <w:rPr>
      <w:sz w:val="48"/>
      <w:szCs w:val="48"/>
    </w:rPr>
  </w:style>
  <w:style w:type="character" w:styleId="730">
    <w:name w:val="Subtitle Char"/>
    <w:basedOn w:val="746"/>
    <w:link w:val="762"/>
    <w:uiPriority w:val="11"/>
    <w:rPr>
      <w:sz w:val="24"/>
      <w:szCs w:val="24"/>
    </w:rPr>
  </w:style>
  <w:style w:type="character" w:styleId="731">
    <w:name w:val="Quote Char"/>
    <w:link w:val="764"/>
    <w:uiPriority w:val="29"/>
    <w:rPr>
      <w:i/>
    </w:rPr>
  </w:style>
  <w:style w:type="character" w:styleId="732">
    <w:name w:val="Intense Quote Char"/>
    <w:link w:val="766"/>
    <w:uiPriority w:val="30"/>
    <w:rPr>
      <w:i/>
    </w:rPr>
  </w:style>
  <w:style w:type="character" w:styleId="733">
    <w:name w:val="Caption Char"/>
    <w:basedOn w:val="772"/>
    <w:link w:val="770"/>
    <w:uiPriority w:val="99"/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rPr>
      <w:lang w:eastAsia="ru-RU"/>
    </w:rPr>
  </w:style>
  <w:style w:type="paragraph" w:styleId="737">
    <w:name w:val="Heading 1"/>
    <w:basedOn w:val="736"/>
    <w:next w:val="736"/>
    <w:link w:val="749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773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Нижний колонтитул Знак"/>
    <w:link w:val="770"/>
    <w:uiPriority w:val="99"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rPr>
      <w:color w:val="0000ff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25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36"/>
    <w:pPr>
      <w:ind w:right="-1"/>
      <w:jc w:val="both"/>
    </w:pPr>
    <w:rPr>
      <w:sz w:val="26"/>
    </w:rPr>
  </w:style>
  <w:style w:type="character" w:styleId="920">
    <w:name w:val="page number"/>
    <w:basedOn w:val="746"/>
  </w:style>
  <w:style w:type="paragraph" w:styleId="921">
    <w:name w:val="Balloon Text"/>
    <w:basedOn w:val="736"/>
    <w:link w:val="922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768"/>
    <w:uiPriority w:val="99"/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18"/>
    <w:rPr>
      <w:rFonts w:ascii="Courier New" w:hAnsi="Courier New"/>
      <w:sz w:val="26"/>
    </w:rPr>
  </w:style>
  <w:style w:type="paragraph" w:styleId="92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2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14</cp:revision>
  <dcterms:created xsi:type="dcterms:W3CDTF">2024-10-21T08:43:00Z</dcterms:created>
  <dcterms:modified xsi:type="dcterms:W3CDTF">2025-03-11T13:42:00Z</dcterms:modified>
  <cp:version>917504</cp:version>
</cp:coreProperties>
</file>