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-38640</wp:posOffset>
                </wp:positionV>
                <wp:extent cx="6285865" cy="1124491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24490"/>
                          <a:chOff x="0" y="0"/>
                          <a:chExt cx="6285864" cy="112449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7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1270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15880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text;margin-left:0.60pt;mso-position-horizontal:absolute;mso-position-vertical-relative:text;margin-top:-3.04pt;mso-position-vertical:absolute;width:494.95pt;height:88.54pt;mso-wrap-distance-left:9.00pt;mso-wrap-distance-top:0.00pt;mso-wrap-distance-right:9.00pt;mso-wrap-distance-bottom:0.00pt;" coordorigin="0,0" coordsize="62858,11244">
                <v:shape id="shape 1" o:spid="_x0000_s1" o:spt="202" type="#_x0000_t202" style="position:absolute;left:0;top:0;width:62858;height:10736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127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15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spacing w:line="240" w:lineRule="exac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spacing w:line="240" w:lineRule="exac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  <w:br/>
        <w:t xml:space="preserve">и 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межевания территории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ограниченной зданием по ул. Дружбы, 27,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зданием по ул. Дружбы, 25, зданием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ул. Дружбы, 21, зданием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ул. Технической, 10, зданием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ул. Студенческой, 20, зданием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 ул. Студенческой, 22, зданием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ул. Студенческой, 26, ул. Студенческой,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зданием по ул. Студенческой, 30,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зданием по ул. Студенческой, 28,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зданием </w:t>
      </w:r>
      <w:r>
        <w:rPr>
          <w:b/>
          <w:bCs/>
          <w:sz w:val="28"/>
          <w:szCs w:val="28"/>
        </w:rPr>
        <w:t xml:space="preserve">по ул. Крупской, 47, зданием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ул. Крупской, 45 в Мотовилихинском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районе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20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31-02-1-4-716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b w:val="0"/>
          <w:bCs w:val="0"/>
          <w:sz w:val="28"/>
          <w:szCs w:val="28"/>
        </w:rPr>
        <w:t xml:space="preserve">, ограниченной зданием по ул. Дружбы, 27, зданием по ул. Дружбы, 25, зданием по ул. Дружбы, 21, зданием по ул. Технической, 10, зданием по ул. Студенческой, 20, зданием </w:t>
      </w:r>
      <w:r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 xml:space="preserve">по ул. Студенческой, 22, зданием по ул. Студенческой, 26, ул. Студенческой, зданием по ул. Студенческой, 30, зданием по ул. Студенческой, 28, зданием </w:t>
      </w:r>
      <w:r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 xml:space="preserve">по ул. Крупской, 47, зданием по ул. Крупской, 45 в Мотовилихинском районе города Перми</w:t>
      </w:r>
      <w:r>
        <w:rPr>
          <w:b w:val="0"/>
          <w:bCs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1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достроительной деятельности </w:t>
        <w:br/>
        <w:t xml:space="preserve">в городе Перми, утвержденного решением Пермской городской Думы </w:t>
        <w:br/>
        <w:t xml:space="preserve">от 26 апреля 2022 г. № 83, письма Министерства по управлению имуществом </w:t>
        <w:br/>
        <w:t xml:space="preserve">и градостроительной деятельности Пермского края от 26 февраля 2025 г. </w:t>
        <w:br/>
        <w:t xml:space="preserve">№ 31-07-1-5исх-182,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ограниченной зданием по ул. Дружбы, 27, зданием по ул. Дружбы, 25, зданием по ул. Дружбы, 21, зданием по ул. Технической, 10, зданием по ул. Студенческой, 20, зданием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ул. Студенческой, 22, зданием по ул. Студенческой, 26, ул. Студенческой, зданием по ул. Студенческой, 30, зданием по ул. Студенческой, 28, зданием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ул. Крупской, 47, зданием по ул. Крупской, 45 в Мотовилихинском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17 февраля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</w:t>
      </w:r>
      <w:r>
        <w:rPr>
          <w:sz w:val="28"/>
          <w:szCs w:val="28"/>
        </w:rPr>
        <w:t xml:space="preserve">ии</w:t>
      </w:r>
      <w:r>
        <w:rPr>
          <w:sz w:val="28"/>
          <w:szCs w:val="28"/>
        </w:rPr>
        <w:t xml:space="preserve">, ограниченной зданием по ул. Дружбы, 27, зданием по ул. Дружбы, 25, зданием по ул. Дружбы, 21, зданием по ул. Технической, 10, зданием по ул. Студенческой, 20, зданием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ул. Студенческой, 22, зданием по ул. Студенческой, 26, ул. Студенческой, зданием по ул. Студенческой, 30, зданием по ул. Студенческой, 28, зданием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ул. Крупской, 47, зданием по ул. Крупской, 45 в Мотовилихинском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21 марта 2025 г. </w:t>
      </w:r>
      <w:r>
        <w:rPr>
          <w:sz w:val="28"/>
          <w:szCs w:val="28"/>
        </w:rPr>
        <w:br/>
        <w:t xml:space="preserve">по 28 марта 2025 г.: понедельник-четверг − с 09.00 час. до 18.00 час., пятница − </w:t>
        <w:br/>
      </w:r>
      <w:r>
        <w:rPr>
          <w:sz w:val="28"/>
          <w:szCs w:val="28"/>
        </w:rPr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 Пер</w:t>
      </w:r>
      <w:r>
        <w:rPr>
          <w:color w:val="000000"/>
          <w:sz w:val="28"/>
          <w:szCs w:val="28"/>
        </w:rPr>
        <w:t xml:space="preserve">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25 марта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614014, г. Пермь, </w:t>
      </w:r>
      <w:r>
        <w:rPr>
          <w:color w:val="000000"/>
          <w:sz w:val="28"/>
          <w:szCs w:val="28"/>
        </w:rPr>
        <w:br/>
        <w:t xml:space="preserve">ул. Уральская, 36, каб. 103, администрация Мотовилихинского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21 марта 2025 г. по 28 марта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28 марта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8"/>
    <w:uiPriority w:val="10"/>
    <w:rPr>
      <w:sz w:val="48"/>
      <w:szCs w:val="48"/>
    </w:rPr>
  </w:style>
  <w:style w:type="character" w:styleId="698">
    <w:name w:val="Subtitle Char"/>
    <w:basedOn w:val="714"/>
    <w:link w:val="730"/>
    <w:uiPriority w:val="11"/>
    <w:rPr>
      <w:sz w:val="24"/>
      <w:szCs w:val="24"/>
    </w:rPr>
  </w:style>
  <w:style w:type="character" w:styleId="699">
    <w:name w:val="Quote Char"/>
    <w:link w:val="732"/>
    <w:uiPriority w:val="29"/>
    <w:rPr>
      <w:i/>
    </w:rPr>
  </w:style>
  <w:style w:type="character" w:styleId="700">
    <w:name w:val="Intense Quote Char"/>
    <w:link w:val="734"/>
    <w:uiPriority w:val="30"/>
    <w:rPr>
      <w:i/>
    </w:rPr>
  </w:style>
  <w:style w:type="character" w:styleId="701">
    <w:name w:val="Caption Char"/>
    <w:basedOn w:val="740"/>
    <w:link w:val="738"/>
    <w:uiPriority w:val="99"/>
  </w:style>
  <w:style w:type="character" w:styleId="702">
    <w:name w:val="Footnote Text Char"/>
    <w:link w:val="869"/>
    <w:uiPriority w:val="99"/>
    <w:rPr>
      <w:sz w:val="18"/>
    </w:rPr>
  </w:style>
  <w:style w:type="character" w:styleId="703">
    <w:name w:val="Endnote Text Char"/>
    <w:link w:val="872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704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rPr>
      <w:lang w:eastAsia="zh-CN"/>
    </w:rPr>
  </w:style>
  <w:style w:type="paragraph" w:styleId="728">
    <w:name w:val="Title"/>
    <w:basedOn w:val="704"/>
    <w:next w:val="70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704"/>
    <w:next w:val="70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704"/>
    <w:next w:val="704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4"/>
    <w:next w:val="704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704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704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704"/>
    <w:next w:val="704"/>
    <w:link w:val="70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704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704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704"/>
    <w:next w:val="704"/>
    <w:uiPriority w:val="39"/>
    <w:unhideWhenUsed/>
    <w:pPr>
      <w:spacing w:after="57"/>
    </w:pPr>
  </w:style>
  <w:style w:type="paragraph" w:styleId="876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7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8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9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80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81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82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83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  <w:rPr>
      <w:lang w:eastAsia="zh-CN"/>
    </w:rPr>
  </w:style>
  <w:style w:type="paragraph" w:styleId="885">
    <w:name w:val="table of figures"/>
    <w:basedOn w:val="704"/>
    <w:next w:val="704"/>
    <w:uiPriority w:val="99"/>
    <w:unhideWhenUsed/>
  </w:style>
  <w:style w:type="paragraph" w:styleId="886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704"/>
    <w:pPr>
      <w:ind w:right="-1"/>
      <w:jc w:val="both"/>
    </w:pPr>
    <w:rPr>
      <w:sz w:val="26"/>
    </w:rPr>
  </w:style>
  <w:style w:type="character" w:styleId="888">
    <w:name w:val="page number"/>
    <w:basedOn w:val="714"/>
  </w:style>
  <w:style w:type="paragraph" w:styleId="889">
    <w:name w:val="Balloon Text"/>
    <w:basedOn w:val="704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704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714"/>
    <w:link w:val="736"/>
    <w:uiPriority w:val="99"/>
  </w:style>
  <w:style w:type="character" w:styleId="894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333E7EB7C2DE1014DC29D0682D760D7B6E7C555BF85499918DF45BC5E7A33737026127397845304283D1EC0891F912C0BlEF4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64</cp:revision>
  <dcterms:created xsi:type="dcterms:W3CDTF">2024-01-19T10:07:00Z</dcterms:created>
  <dcterms:modified xsi:type="dcterms:W3CDTF">2025-03-11T08:45:10Z</dcterms:modified>
  <cp:version>786432</cp:version>
</cp:coreProperties>
</file>