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5E" w:rsidRDefault="00175338">
      <w:pPr>
        <w:tabs>
          <w:tab w:val="left" w:pos="8080"/>
        </w:tabs>
        <w:jc w:val="right"/>
        <w:rPr>
          <w:sz w:val="24"/>
          <w:highlight w:val="white"/>
        </w:rPr>
      </w:pPr>
      <w:r>
        <w:rPr>
          <w:noProof/>
          <w:sz w:val="20"/>
          <w:szCs w:val="20"/>
          <w:highlight w:val="white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15E" w:rsidRDefault="00175338">
                            <w:pPr>
                              <w:pStyle w:val="af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15E" w:rsidRDefault="00175338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0115E" w:rsidRDefault="00175338">
                            <w:pPr>
                              <w:widowControl w:val="0"/>
                              <w:spacing w:after="9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A0115E" w:rsidRDefault="00A0115E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A0115E" w:rsidRDefault="00A0115E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A0115E" w:rsidRDefault="00A0115E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A0115E" w:rsidRDefault="00A0115E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A0115E" w:rsidRDefault="00175338">
                      <w:pPr>
                        <w:pStyle w:val="af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15E" w:rsidRDefault="00175338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0115E" w:rsidRDefault="00175338">
                      <w:pPr>
                        <w:widowControl w:val="0"/>
                        <w:spacing w:after="96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A0115E" w:rsidRDefault="00A0115E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A0115E" w:rsidRDefault="00A0115E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A0115E" w:rsidRDefault="00A0115E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A0115E" w:rsidRDefault="00A0115E">
                      <w:pPr>
                        <w:widowControl w:val="0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  <w:highlight w:val="white"/>
        </w:rPr>
        <w:t>Проект вносится Главой города Перми</w:t>
      </w: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A0115E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  <w:highlight w:val="white"/>
        </w:rPr>
      </w:pPr>
    </w:p>
    <w:p w:rsidR="00A0115E" w:rsidRDefault="00175338" w:rsidP="00DC35B8">
      <w:pPr>
        <w:pStyle w:val="ConsPlusNormal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внесении изменений в отдельные решения Пермской городской Думы об утверждении положений о функциональных органах администрации города Перми </w:t>
      </w:r>
    </w:p>
    <w:p w:rsidR="00A0115E" w:rsidRDefault="00A0115E">
      <w:pPr>
        <w:pStyle w:val="ConsPlusNormal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A0115E" w:rsidRDefault="00A0115E">
      <w:pPr>
        <w:rPr>
          <w:szCs w:val="28"/>
          <w:highlight w:val="white"/>
        </w:rPr>
      </w:pPr>
    </w:p>
    <w:p w:rsidR="00A0115E" w:rsidRDefault="00175338">
      <w:pPr>
        <w:pStyle w:val="ConsPlusNormal0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A0115E" w:rsidRDefault="00A0115E">
      <w:pPr>
        <w:pStyle w:val="ConsPlusNormal0"/>
        <w:shd w:val="clear" w:color="FFFFFF" w:themeColor="background1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17533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highlight w:val="white"/>
        </w:rPr>
        <w:t>решила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A0115E" w:rsidRDefault="00A0115E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175338">
      <w:pPr>
        <w:pStyle w:val="ConsPlusNormal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Внести в Положение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департаменте социальной политики администрации города Перми, утвержденное решением Пермской городской Думы от 12.09.2006 № 221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(в редакции решений Пермской городской Думы от 28.11.2006 № 332, от 28.08.2007 № 199, от 24.02.2009 № 36, от 24.03.2009 № 41, 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т 25.08.2009 № 188, от 27.10.2009 № 241, от 24.11.2009 № 292, от 26.01.2010 № 18, от 29.06.2010 № 103, от 17.12.2010 № 216, от 30.08.2011 № 157, от 30.08.2011 № 158, от 21.12.2011 № 253, от 22.05.2012 № 84, от 25.09.2012 № 189, от 20.11.2012 № 259, от 23.0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9.2014 № 193, от 28.10.2014 № 219, от 16.12.2014 № 275, от 24.03.2015 № 48, от 24.11.2015 № 257, от 22.12.2015 № 284, от 24.01.2017 № 3, от 24.01.2017 № 14, от 25.04.2017 № 84, от 19.12.2017 № 259, от 19.12.2017 № 260, от 27.03.2018 № 49, от 25.09.2018 № 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88, от 25.09.2018 № 191, от 20.11.2018 № 240, от 27.08.2019 № 156, от 23.06.2020 № 117, от 24.08.2021 № 196, от 21.12.2021 № 324, от 23.08.2022 № 178, от 23.08.2022 № 188, от 19.12.2023 № 280, от 27.02.2024 № 34, от 24.09.2024 № 156, от 17.12.2024 № 223, 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т 17.12.2024 № 233</w:t>
      </w:r>
      <w:r>
        <w:rPr>
          <w:rFonts w:ascii="Times New Roman" w:hAnsi="Times New Roman" w:cs="Times New Roman"/>
          <w:sz w:val="28"/>
          <w:szCs w:val="28"/>
          <w:highlight w:val="white"/>
        </w:rPr>
        <w:t>), изменения:</w:t>
      </w:r>
    </w:p>
    <w:p w:rsidR="00A0115E" w:rsidRDefault="00175338">
      <w:pPr>
        <w:pStyle w:val="ConsPlusNormal1"/>
        <w:spacing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>3.1.5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следующего содержания:</w:t>
      </w:r>
    </w:p>
    <w:p w:rsidR="00A0115E" w:rsidRDefault="0017533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«3.1.5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для инвалидов и иных маломобильных групп населения отдельных культурно-зрелищных мероприятий, в том числе культурно-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досуговых, культурно-п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росветительских и иных зрелищных мероприятий, предусмотренных правовыми актами города Перми, в том числе в пределах установленных целей и задач Департамента создает условия для беспрепятственного доступа инвалидов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маломобильных групп населения к 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мероприятиям;»;</w:t>
      </w:r>
    </w:p>
    <w:p w:rsidR="00DC35B8" w:rsidRDefault="00DC35B8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C35B8" w:rsidRDefault="00DC35B8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0115E" w:rsidRDefault="001753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1.2 пункт 3.7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изложить в редакции:</w:t>
      </w:r>
    </w:p>
    <w:p w:rsidR="00A0115E" w:rsidRDefault="00175338">
      <w:pPr>
        <w:pStyle w:val="ConsPlusNormal0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«3.7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Обеспечивает реализацию Главой города Перми полномочий по представлению к присвоению звания «Мать-героиня», к награждению орденом «Родительская слава»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медалью ордена «Родительская слава», почетным знаком «За достойное воспитание детей», памятным знаком «Семейная гордость».»;</w:t>
      </w:r>
    </w:p>
    <w:p w:rsidR="00A0115E" w:rsidRDefault="00175338">
      <w:pPr>
        <w:pStyle w:val="ConsPlusNormal0"/>
        <w:widowControl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1.3 подпункт 5.2.12 дополнить словами «; об утверждении решений о порядке предоставления субсидий юридическим лицам (за исключени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ем субсидий государственным (муниципальным) учреждениям), индивидуальным предпринимателям в рамках установленных целей и задач».</w:t>
      </w:r>
    </w:p>
    <w:p w:rsidR="00A0115E" w:rsidRDefault="00175338">
      <w:pPr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2. Внести в Положение о департаменте культуры и молодежной политики администрации города Перми, утвержденное решением Пермской </w:t>
      </w:r>
      <w:r>
        <w:rPr>
          <w:szCs w:val="28"/>
          <w:highlight w:val="white"/>
        </w:rPr>
        <w:t xml:space="preserve">городской Думы от 26.06.2012 № 139 (в редакции решений Пермской городской Думы от 25.09.2012 № 189, от 18.12.2012 № 273, от 29.01.2013 № 12, от 28.10.2014 № 219, от 24.03.2015 № 48, от 23.08.2016 № 195, от 24.01.2017 № 3, от 24.01.2017 № 14, от 21.11.2017 </w:t>
      </w:r>
      <w:r>
        <w:rPr>
          <w:szCs w:val="28"/>
          <w:highlight w:val="white"/>
        </w:rPr>
        <w:t>№ 246, от 26.06.2018 № 108, от 25.09.2018 № 191, от 18.12.2018 № 274, от 23.08.2022 № 188, от 19.12.2023 № 279, от 19.12.2023 № 280, от 25.06.2024 № 100, от 24.09.2024 № 156, от 22.10.2024 № 185, от 22.10.2024 № 188, от 17.12.2024 № 233)</w:t>
      </w:r>
      <w:r>
        <w:rPr>
          <w:highlight w:val="white"/>
        </w:rPr>
        <w:t xml:space="preserve">, </w:t>
      </w:r>
      <w:r>
        <w:rPr>
          <w:szCs w:val="28"/>
          <w:highlight w:val="white"/>
        </w:rPr>
        <w:t xml:space="preserve">изменение, </w:t>
      </w:r>
      <w:r>
        <w:rPr>
          <w:highlight w:val="white"/>
        </w:rPr>
        <w:t>изложи</w:t>
      </w:r>
      <w:r>
        <w:rPr>
          <w:highlight w:val="white"/>
        </w:rPr>
        <w:t>в подпункт 3.3.3</w:t>
      </w:r>
      <w:r>
        <w:rPr>
          <w:highlight w:val="white"/>
          <w:vertAlign w:val="superscript"/>
        </w:rPr>
        <w:t>1</w:t>
      </w:r>
      <w:r>
        <w:rPr>
          <w:highlight w:val="white"/>
        </w:rPr>
        <w:t xml:space="preserve"> в редакции:</w:t>
      </w:r>
    </w:p>
    <w:p w:rsidR="00A0115E" w:rsidRDefault="00175338">
      <w:pPr>
        <w:ind w:firstLine="709"/>
        <w:jc w:val="both"/>
        <w:rPr>
          <w:highlight w:val="white"/>
        </w:rPr>
      </w:pPr>
      <w:r>
        <w:rPr>
          <w:highlight w:val="white"/>
        </w:rPr>
        <w:t>«3.3.3</w:t>
      </w:r>
      <w:r>
        <w:rPr>
          <w:highlight w:val="white"/>
          <w:vertAlign w:val="superscript"/>
        </w:rPr>
        <w:t>1</w:t>
      </w:r>
      <w:r>
        <w:rPr>
          <w:highlight w:val="white"/>
        </w:rPr>
        <w:t>. в рамках решаемых Департаментом задач обеспечивает организацию культурно-зрелищных мероприятий, в том числе культурно-досуговых, культурно-просветительских и иных зрелищных мероприятий в подведомственных муниципальных</w:t>
      </w:r>
      <w:r>
        <w:rPr>
          <w:highlight w:val="white"/>
        </w:rPr>
        <w:t xml:space="preserve"> учреждениях, за исключением мероприятий, реализуемых иными функциональными органами администрации города Перми;».</w:t>
      </w:r>
    </w:p>
    <w:p w:rsidR="00A0115E" w:rsidRDefault="00175338">
      <w:pPr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</w:t>
      </w:r>
      <w:r>
        <w:rPr>
          <w:szCs w:val="28"/>
          <w:highlight w:val="white"/>
        </w:rPr>
        <w:t>й информации «Официальный бюллетень органов местного самоуправления муниципального образования город Пермь».</w:t>
      </w:r>
    </w:p>
    <w:p w:rsidR="00A0115E" w:rsidRDefault="00175338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</w:t>
      </w:r>
      <w:r>
        <w:rPr>
          <w:szCs w:val="28"/>
          <w:highlight w:val="white"/>
        </w:rPr>
        <w:t xml:space="preserve">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>
        <w:rPr>
          <w:szCs w:val="28"/>
          <w:highlight w:val="white"/>
          <w:lang w:val="en-US"/>
        </w:rPr>
        <w:t>www</w:t>
      </w:r>
      <w:r>
        <w:rPr>
          <w:szCs w:val="28"/>
          <w:highlight w:val="white"/>
        </w:rPr>
        <w:t>.</w:t>
      </w:r>
      <w:r>
        <w:rPr>
          <w:szCs w:val="28"/>
          <w:highlight w:val="white"/>
          <w:lang w:val="en-US"/>
        </w:rPr>
        <w:t>gorodperm</w:t>
      </w:r>
      <w:r>
        <w:rPr>
          <w:szCs w:val="28"/>
          <w:highlight w:val="white"/>
        </w:rPr>
        <w:t>.</w:t>
      </w:r>
      <w:r>
        <w:rPr>
          <w:szCs w:val="28"/>
          <w:highlight w:val="white"/>
          <w:lang w:val="en-US"/>
        </w:rPr>
        <w:t>ru</w:t>
      </w:r>
      <w:r>
        <w:rPr>
          <w:szCs w:val="28"/>
          <w:highlight w:val="white"/>
        </w:rPr>
        <w:t>».</w:t>
      </w:r>
    </w:p>
    <w:p w:rsidR="00A0115E" w:rsidRDefault="00175338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5. Контроль за исполнением настоящего решения возложить на комитет Пермской городской Думы п</w:t>
      </w:r>
      <w:r>
        <w:rPr>
          <w:szCs w:val="28"/>
          <w:highlight w:val="white"/>
        </w:rPr>
        <w:t>о местному самоуправлению и регламенту.</w:t>
      </w:r>
    </w:p>
    <w:p w:rsidR="00A0115E" w:rsidRDefault="00A0115E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A0115E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A0115E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175338">
      <w:pPr>
        <w:pStyle w:val="ConsPlusNormal0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Председатель</w:t>
      </w:r>
    </w:p>
    <w:p w:rsidR="00A0115E" w:rsidRDefault="00175338">
      <w:pPr>
        <w:pStyle w:val="ConsPlusNormal0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Д.В. Малютин</w:t>
      </w:r>
    </w:p>
    <w:p w:rsidR="00A0115E" w:rsidRDefault="00A0115E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A0115E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A0115E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115E" w:rsidRDefault="00175338">
      <w:pPr>
        <w:pStyle w:val="ConsPlusNormal0"/>
        <w:spacing w:line="228" w:lineRule="auto"/>
        <w:ind w:firstLine="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            Э.О. Соснин </w:t>
      </w:r>
    </w:p>
    <w:sectPr w:rsidR="00A0115E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38" w:rsidRDefault="00175338">
      <w:r>
        <w:separator/>
      </w:r>
    </w:p>
  </w:endnote>
  <w:endnote w:type="continuationSeparator" w:id="0">
    <w:p w:rsidR="00175338" w:rsidRDefault="0017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38" w:rsidRDefault="00175338">
      <w:r>
        <w:separator/>
      </w:r>
    </w:p>
  </w:footnote>
  <w:footnote w:type="continuationSeparator" w:id="0">
    <w:p w:rsidR="00175338" w:rsidRDefault="0017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983889"/>
      <w:docPartObj>
        <w:docPartGallery w:val="Page Numbers (Top of Page)"/>
        <w:docPartUnique/>
      </w:docPartObj>
    </w:sdtPr>
    <w:sdtEndPr/>
    <w:sdtContent>
      <w:p w:rsidR="00A0115E" w:rsidRDefault="00175338">
        <w:pPr>
          <w:pStyle w:val="af8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DC35B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A0115E" w:rsidRDefault="00A0115E">
    <w:pPr>
      <w:pStyle w:val="af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79D"/>
    <w:multiLevelType w:val="multilevel"/>
    <w:tmpl w:val="1D0248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5E"/>
    <w:rsid w:val="00175338"/>
    <w:rsid w:val="00A0115E"/>
    <w:rsid w:val="00DC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5E01-3B6E-43EA-A348-BBBDAE82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DD43-FBBD-4785-9A2D-C8908E97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cp:keywords/>
  <dc:description/>
  <cp:lastModifiedBy>Дубровина Ольга Юрьевна</cp:lastModifiedBy>
  <cp:revision>17</cp:revision>
  <dcterms:created xsi:type="dcterms:W3CDTF">2024-10-28T09:39:00Z</dcterms:created>
  <dcterms:modified xsi:type="dcterms:W3CDTF">2025-03-03T08:51:00Z</dcterms:modified>
</cp:coreProperties>
</file>