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Об утверждении Регламента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взаимодействия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функциональных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и территориальных органов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при согласовании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проекта разрешения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на создание искусственного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земельного участка на водном объекте,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находящемся в федеральной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собственности, или его части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соответствии с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Федеральным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законом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19.07.2011 № 246-ФЗ</w:t>
        <w:br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8"/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администрация город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 Перми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1. Утвердить прилагаемый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Регламент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 взаимодействия функциональных </w:t>
        <w:br/>
        <w:t xml:space="preserve">и территориальных органов администрации города Перми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 согласовании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проекта разрешения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 создание искусственного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земельного участка на водном объекте,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находящемся в федеральной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собственности, или его части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283" w:lineRule="atLeast"/>
        <w:shd w:val="clear" w:color="ffffff" w:themeColor="background1" w:fill="ffffff" w:themeFill="background1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shd w:val="clear" w:color="ffffff" w:themeColor="background1" w:fill="ffffff" w:themeFill="background1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shd w:val="clear" w:color="ffffff" w:themeColor="background1" w:fill="ffffff" w:themeFill="background1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ь </w:t>
      </w:r>
      <w:hyperlink r:id="rId13" w:tooltip="http://www.gorodperm.ru" w:history="1">
        <w:r>
          <w:rPr>
            <w:rStyle w:val="969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www.gorodperm.ru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  <w:u w:val="none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283" w:lineRule="atLeast"/>
        <w:shd w:val="clear" w:color="ffffff" w:themeColor="background1" w:fill="ffffff" w:themeFill="background1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Перми Синева А.В.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69"/>
        <w:jc w:val="left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69"/>
        <w:jc w:val="left"/>
        <w:spacing w:before="0" w:after="0"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администрации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5669"/>
        <w:jc w:val="left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69"/>
        <w:jc w:val="left"/>
        <w:spacing w:before="0" w:after="0" w:line="238" w:lineRule="exac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6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69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взаимодействия функциональных и территориальных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органов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администрации города Перми при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при согласовании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проекта </w:t>
        <w:br/>
        <w:t xml:space="preserve">разрешения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на создание искусственного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земельного участка на водном </w:t>
        <w:br/>
        <w:t xml:space="preserve">объекте,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находящемся в федеральной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собственности, или его части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spacing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1.1. Регламент взаимодействия функциональных и территориальных органов администрации города Перми при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согласовании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проекта разрешения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 создание искусственного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земельного участка на водном объекте,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находящемся в федеральной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собственности, или его части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(далее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Регламент) разработан на основании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Федерального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закона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19.07.2011 № 246-ФЗ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«Об искусственных земельных участках, созданных на водных объектах, находящихся в федеральной собственности, </w:t>
        <w:br/>
        <w:t xml:space="preserve">и о внесении изменений в отдельные законодательные акты Российской Федерации»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1.2. Настоящий Регламент определяет порядок взаимодействия между функциональными и территориальными органами администрации города Перми при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согласовании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проекта разрешения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 создание искусственного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земельного участка на водном объекте,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находящемся в федеральной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собственности, или его части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1.3. Цель настоящего Регламента </w:t>
      </w:r>
      <w:r>
        <w:rPr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обеспечение и совершенствование эффективной работы и согласованной деятельности функциональных и территориальных органов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согласовании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проекта разрешения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 создание искусственного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земельного участка на водном объекте,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находящемся в федеральной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собственности, или его части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для реализации органом местного самоуправления полномочий, предусмотренн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ых действующим законодательством.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1.4. Функциональные и территориальные органы администрации города Перми при организации взаимодействия руководствуются принципами законности </w:t>
        <w:br/>
        <w:t xml:space="preserve">и самостоятельности в реализации собственных задач и полномочий.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II. Взаимодействие функциональных и территориальных органов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при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согласовании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проекта разрешения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br/>
        <w:t xml:space="preserve">на создание искусственного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земельного участка на водном объекте,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br/>
        <w:t xml:space="preserve">находящемся в федеральной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собственности, или его части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both"/>
        <w:spacing w:before="0" w:after="0" w:line="288" w:lineRule="atLeast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 При поступлении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администрацию города Перм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инициатора создания искусственного земельного участка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заявления о согласовании проекта разрешения на создание искусственного земельного участка на водном объекте, находящемся в федеральной собственности, или его части (далее – заявление), с проектом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разрешения на создание искусственного земельного участка на водном объекте, находящемся в федеральной собственности, или его части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обязательными приложениями к нему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схемой размещения искусственно созданного земельного участка на водном объекте, находящемся в федеральной собственности, или его части и обоснованием создания искусственного земельного участка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– Проект)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департамент градостро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ительства и архитектуры администрации города Перми (далее </w:t>
      </w:r>
      <w:r>
        <w:rPr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ДГА) в течение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рабочих дн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ей со дня регистрации Проекта: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2.1.1. обеспечивает размещение Проекта на официальном сайте муниципального образования город Пермь в информационно-телекоммуникационной сети «Интернет»;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2.1.2. обеспечивает опубликование сообщения 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печатном средстве массовой информации «Официальный бюллетень органов местного самоуправления муниципальног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образования город Пермь»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указанном в пункте 2.1.1 настоящего Регламента размещении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2.1.3. направляет Проект для рассмотрения и подготовки предложений и замечаний в рамках имеющихся полномочий в: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 общественной безопасности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 земельных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 дорог и благоустройства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 транспорта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 культуры и молодежной политики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 имущественных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 экономики и промышленной политики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 жилищно-коммунального хозяйства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департамент образования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комитет по физической культуре и спорту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управление по экологии и природопользованию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управление жилищных отношений администрации города Перми;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территориальные органы администрации города Перми.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2.2. Функциональные и территориальные органы администрации города Перми, указанные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2.1.3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настоящего Регламента, в срок не более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рабочих дней со дня получения Проекта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подготавливают предложения и замечания по Проекту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(при наличии)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рамках имеющихся полномочий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аправляют их в ДГА.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2.3. В случае ненаправления предлож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ений и замеча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ний по Проекту в ДГА </w:t>
        <w:br/>
        <w:t xml:space="preserve">в срок, указанный в пункте 2.2 настоящего Регламента, а также направления предложений и замечаний по истечении указанного срока считается, что предложения и замечания соответствующего функционального или территориального органа админи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страции города Перми отсутствуют.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Ответственность за ненап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равление предложений и замечаний или направление предложений и замечаний по истечении установленного срока несут заместители главы администрации города Перми, курирующие соответствующий функциональный орган администрации города Перми, либо глава территориа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льного органа администрации города Перми.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2.4.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ДГА рассматривает поступивший Проект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рамках имеющихся полномочий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 в срок не более 13 рабочих дней со дня регистрации Проекта подготавливает предложения и замечания к Проекту (при наличии).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2.5.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наличии предложений и замечаний по Проекту ДГА либо функциональных и территориальных органов администрации города Перми, указанных в пункте 2.1.3 настоящего Регламента, либо заинтересованных лиц,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ДГА в срок не более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рабочих дней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со дня истечения срока, указанного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u w:val="none"/>
        </w:rPr>
        <w:t xml:space="preserve">пункте 2.2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настоящего Регламента,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обеспечивает их направление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инициатору создания искусственного земельного участка, способом,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указанным в заявлении.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2.6. При отсутствии предложений и замечаний ДГА либо функциональных и территориальных органов администрации города Перми, указанных в пункте 2.1.3 настоящего Регламента,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либо заинтересованных лиц,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ДГА в срок не более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рабочих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дней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 дня истечения срока, указанного в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none"/>
        </w:rPr>
        <w:t xml:space="preserve">пункте 2.2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настоящего Регламента,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подготавливает заключение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согласовании Проекта, за подписью Главы администрации города Перми и обеспечивает его направление инициатору создания искусственного земельного участка,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способом,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указанным в заявлении.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2.7. После устранения инициатором создания искусственного земельного участка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предложений и замечаний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 указанных в пункте 2.5 настоящего Регламента, повторное согласование Проекта осуществляется в соответствии с пунктами 2.1-2.6 настоящего Регламента.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III. Контроль и ответственность за реализацию Регламента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40"/>
        <w:jc w:val="both"/>
        <w:spacing w:before="0" w:after="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Контроль и ответственность за осуществление взаимодействия при реализации настоящего Регламента обеспечивают заместители главы администрации города Перми, курирующие соответствующий функциональный орган администрации города Перми, либо руководители террито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риальных органов администрации города Перми.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4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5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basedOn w:val="876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basedOn w:val="876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basedOn w:val="876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basedOn w:val="876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basedOn w:val="876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73"/>
    <w:next w:val="873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basedOn w:val="876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73"/>
    <w:next w:val="873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basedOn w:val="876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Title"/>
    <w:basedOn w:val="873"/>
    <w:next w:val="873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basedOn w:val="876"/>
    <w:link w:val="720"/>
    <w:uiPriority w:val="10"/>
    <w:rPr>
      <w:sz w:val="48"/>
      <w:szCs w:val="48"/>
    </w:rPr>
  </w:style>
  <w:style w:type="paragraph" w:styleId="722">
    <w:name w:val="Subtitle"/>
    <w:basedOn w:val="873"/>
    <w:next w:val="873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basedOn w:val="876"/>
    <w:link w:val="722"/>
    <w:uiPriority w:val="11"/>
    <w:rPr>
      <w:sz w:val="24"/>
      <w:szCs w:val="24"/>
    </w:rPr>
  </w:style>
  <w:style w:type="paragraph" w:styleId="724">
    <w:name w:val="Quote"/>
    <w:basedOn w:val="873"/>
    <w:next w:val="873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3"/>
    <w:next w:val="873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character" w:styleId="728">
    <w:name w:val="Header Char"/>
    <w:basedOn w:val="876"/>
    <w:link w:val="884"/>
    <w:uiPriority w:val="99"/>
  </w:style>
  <w:style w:type="character" w:styleId="729">
    <w:name w:val="Footer Char"/>
    <w:basedOn w:val="876"/>
    <w:link w:val="882"/>
    <w:uiPriority w:val="99"/>
  </w:style>
  <w:style w:type="character" w:styleId="730">
    <w:name w:val="Caption Char"/>
    <w:basedOn w:val="879"/>
    <w:link w:val="882"/>
    <w:uiPriority w:val="99"/>
  </w:style>
  <w:style w:type="table" w:styleId="731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link w:val="908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link w:val="967"/>
    <w:uiPriority w:val="99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link w:val="887"/>
    <w:uiPriority w:val="99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uiPriority w:val="99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uiPriority w:val="99"/>
    <w:rPr>
      <w:rFonts w:ascii="Segoe UI" w:hAnsi="Segoe UI" w:cs="Segoe UI"/>
      <w:sz w:val="18"/>
      <w:szCs w:val="18"/>
    </w:rPr>
  </w:style>
  <w:style w:type="character" w:styleId="887" w:customStyle="1">
    <w:name w:val="Верхний колонтитул Знак"/>
    <w:link w:val="884"/>
    <w:uiPriority w:val="99"/>
  </w:style>
  <w:style w:type="numbering" w:styleId="888" w:customStyle="1">
    <w:name w:val="Нет списка1"/>
    <w:next w:val="878"/>
    <w:uiPriority w:val="99"/>
    <w:semiHidden/>
    <w:unhideWhenUsed/>
  </w:style>
  <w:style w:type="paragraph" w:styleId="88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890">
    <w:name w:val="Hyperlink"/>
    <w:uiPriority w:val="99"/>
    <w:unhideWhenUsed/>
    <w:rPr>
      <w:color w:val="0000ff"/>
      <w:u w:val="single"/>
    </w:rPr>
  </w:style>
  <w:style w:type="character" w:styleId="891">
    <w:name w:val="FollowedHyperlink"/>
    <w:uiPriority w:val="99"/>
    <w:unhideWhenUsed/>
    <w:rPr>
      <w:color w:val="800080"/>
      <w:u w:val="single"/>
    </w:rPr>
  </w:style>
  <w:style w:type="paragraph" w:styleId="892" w:customStyle="1">
    <w:name w:val="xl65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3" w:customStyle="1">
    <w:name w:val="xl6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4" w:customStyle="1">
    <w:name w:val="xl67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5" w:customStyle="1">
    <w:name w:val="xl6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6" w:customStyle="1">
    <w:name w:val="xl69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70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8" w:customStyle="1">
    <w:name w:val="xl71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9" w:customStyle="1">
    <w:name w:val="xl72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3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1" w:customStyle="1">
    <w:name w:val="xl74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5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6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7"/>
    <w:basedOn w:val="87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8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9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Форма"/>
    <w:rPr>
      <w:sz w:val="28"/>
      <w:szCs w:val="28"/>
    </w:rPr>
  </w:style>
  <w:style w:type="character" w:styleId="908" w:customStyle="1">
    <w:name w:val="Основной текст Знак"/>
    <w:link w:val="880"/>
    <w:rPr>
      <w:rFonts w:ascii="Courier New" w:hAnsi="Courier New"/>
      <w:sz w:val="26"/>
    </w:rPr>
  </w:style>
  <w:style w:type="paragraph" w:styleId="909" w:customStyle="1">
    <w:name w:val="ConsPlusNormal"/>
    <w:rPr>
      <w:sz w:val="28"/>
      <w:szCs w:val="28"/>
    </w:rPr>
  </w:style>
  <w:style w:type="numbering" w:styleId="910" w:customStyle="1">
    <w:name w:val="Нет списка11"/>
    <w:next w:val="878"/>
    <w:uiPriority w:val="99"/>
    <w:semiHidden/>
    <w:unhideWhenUsed/>
  </w:style>
  <w:style w:type="numbering" w:styleId="911" w:customStyle="1">
    <w:name w:val="Нет списка111"/>
    <w:next w:val="878"/>
    <w:uiPriority w:val="99"/>
    <w:semiHidden/>
    <w:unhideWhenUsed/>
  </w:style>
  <w:style w:type="paragraph" w:styleId="912" w:customStyle="1">
    <w:name w:val="font5"/>
    <w:basedOn w:val="87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3" w:customStyle="1">
    <w:name w:val="xl8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4" w:customStyle="1">
    <w:name w:val="xl81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5" w:customStyle="1">
    <w:name w:val="xl82"/>
    <w:basedOn w:val="87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16">
    <w:name w:val="Table Grid"/>
    <w:basedOn w:val="877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xl8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8" w:customStyle="1">
    <w:name w:val="xl8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19" w:customStyle="1">
    <w:name w:val="xl8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2" w:customStyle="1">
    <w:name w:val="xl88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3" w:customStyle="1">
    <w:name w:val="xl89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4" w:customStyle="1">
    <w:name w:val="xl90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5" w:customStyle="1">
    <w:name w:val="xl9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7" w:customStyle="1">
    <w:name w:val="xl9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4"/>
    <w:basedOn w:val="87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 w:customStyle="1">
    <w:name w:val="xl9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8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3" w:customStyle="1">
    <w:name w:val="xl99"/>
    <w:basedOn w:val="87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10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5" w:customStyle="1">
    <w:name w:val="xl101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6" w:customStyle="1">
    <w:name w:val="xl102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6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7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8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9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10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11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2"/>
    <w:basedOn w:val="87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7" w:customStyle="1">
    <w:name w:val="xl113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4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15"/>
    <w:basedOn w:val="87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0" w:customStyle="1">
    <w:name w:val="xl116"/>
    <w:basedOn w:val="87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7"/>
    <w:basedOn w:val="87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18"/>
    <w:basedOn w:val="87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9"/>
    <w:basedOn w:val="87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20"/>
    <w:basedOn w:val="87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5" w:customStyle="1">
    <w:name w:val="xl121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6" w:customStyle="1">
    <w:name w:val="xl122"/>
    <w:basedOn w:val="87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23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4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9" w:customStyle="1">
    <w:name w:val="xl125"/>
    <w:basedOn w:val="87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0" w:customStyle="1">
    <w:name w:val="Нет списка2"/>
    <w:next w:val="878"/>
    <w:uiPriority w:val="99"/>
    <w:semiHidden/>
    <w:unhideWhenUsed/>
  </w:style>
  <w:style w:type="numbering" w:styleId="961" w:customStyle="1">
    <w:name w:val="Нет списка3"/>
    <w:next w:val="878"/>
    <w:uiPriority w:val="99"/>
    <w:semiHidden/>
    <w:unhideWhenUsed/>
  </w:style>
  <w:style w:type="paragraph" w:styleId="962" w:customStyle="1">
    <w:name w:val="font6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3" w:customStyle="1">
    <w:name w:val="font7"/>
    <w:basedOn w:val="87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4" w:customStyle="1">
    <w:name w:val="font8"/>
    <w:basedOn w:val="87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5" w:customStyle="1">
    <w:name w:val="Нет списка4"/>
    <w:next w:val="878"/>
    <w:uiPriority w:val="99"/>
    <w:semiHidden/>
    <w:unhideWhenUsed/>
  </w:style>
  <w:style w:type="paragraph" w:styleId="966">
    <w:name w:val="List Paragraph"/>
    <w:basedOn w:val="87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67" w:customStyle="1">
    <w:name w:val="Нижний колонтитул Знак"/>
    <w:link w:val="882"/>
    <w:uiPriority w:val="99"/>
  </w:style>
  <w:style w:type="paragraph" w:styleId="968" w:customStyle="1">
    <w:name w:val="Основной текст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969" w:customStyle="1">
    <w:name w:val="Гиперссылка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image" Target="media/image2.wmf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iskenderova-kp</cp:lastModifiedBy>
  <cp:revision>9</cp:revision>
  <dcterms:created xsi:type="dcterms:W3CDTF">2024-10-25T06:26:00Z</dcterms:created>
  <dcterms:modified xsi:type="dcterms:W3CDTF">2025-03-17T09:23:19Z</dcterms:modified>
</cp:coreProperties>
</file>