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236366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32"/>
        <w:spacing w:line="240" w:lineRule="exact"/>
        <w:tabs>
          <w:tab w:val="left" w:pos="3969" w:leader="none"/>
          <w:tab w:val="left" w:pos="4820" w:leader="none"/>
        </w:tabs>
      </w:pPr>
      <w:r/>
      <w:r/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Методику расчета и размера стоимости работ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земельных участках, переданных муниципальному образованию город Пермь в пользование в установленном порядке, утвержденную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09.11.2015 № 928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453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Бюджетного кодекса Российской Федерации, Федеральным законом от 06 октября 2003 г. № 131-ФЗ «Об общих принципах </w:t>
      </w:r>
      <w:r>
        <w:rPr>
          <w:sz w:val="28"/>
          <w:szCs w:val="28"/>
        </w:rPr>
        <w:br w:type="textWrapping" w:clear="all"/>
        <w:t xml:space="preserve">организации местного самоуправления в Российской Федерации», Уставом города Перми, решением Пермской городской Думы от 15 декабря 2020 г. № 277 </w:t>
      </w:r>
      <w:r>
        <w:rPr>
          <w:sz w:val="28"/>
          <w:szCs w:val="28"/>
        </w:rPr>
        <w:br w:type="textWrapping" w:clear="all"/>
        <w:t xml:space="preserve">«Об утверждении Правил благоустройства территории города Перми», в целях актуализации нормативных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Методику расчет</w:t>
      </w:r>
      <w:r>
        <w:rPr>
          <w:sz w:val="28"/>
          <w:szCs w:val="28"/>
        </w:rPr>
        <w:t xml:space="preserve">а и размера и стоимости работ </w:t>
      </w:r>
      <w:r>
        <w:rPr>
          <w:sz w:val="28"/>
          <w:szCs w:val="28"/>
        </w:rPr>
        <w:t xml:space="preserve">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</w:t>
      </w:r>
      <w:r>
        <w:rPr>
          <w:sz w:val="28"/>
          <w:szCs w:val="28"/>
        </w:rPr>
        <w:t xml:space="preserve">значения города Перми, а также </w:t>
      </w:r>
      <w:r>
        <w:rPr>
          <w:sz w:val="28"/>
          <w:szCs w:val="28"/>
        </w:rPr>
        <w:t xml:space="preserve">на земельных участках, переданных муниципа</w:t>
      </w:r>
      <w:r>
        <w:rPr>
          <w:sz w:val="28"/>
          <w:szCs w:val="28"/>
        </w:rPr>
        <w:t xml:space="preserve">льному образованию город Пермь </w:t>
      </w:r>
      <w:r>
        <w:rPr>
          <w:sz w:val="28"/>
          <w:szCs w:val="28"/>
        </w:rPr>
        <w:t xml:space="preserve">в пользование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установленном порядке, утвержденную постановлением администрации города Перми от 09 ноября 2015 </w:t>
      </w:r>
      <w:r>
        <w:rPr>
          <w:sz w:val="28"/>
          <w:szCs w:val="28"/>
        </w:rPr>
        <w:t xml:space="preserve">г. № 928 (в ред. от 05.12.2022 </w:t>
      </w:r>
      <w:r>
        <w:rPr>
          <w:sz w:val="28"/>
          <w:szCs w:val="28"/>
        </w:rPr>
        <w:t xml:space="preserve">№ 1236, от 11.04.2024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275),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1.4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«1.4. </w:t>
      </w:r>
      <w:r>
        <w:rPr>
          <w:color w:val="000000"/>
          <w:sz w:val="28"/>
          <w:szCs w:val="28"/>
        </w:rPr>
        <w:t xml:space="preserve">Определение началь</w:t>
      </w:r>
      <w:r>
        <w:rPr>
          <w:color w:val="000000"/>
          <w:sz w:val="28"/>
          <w:szCs w:val="28"/>
        </w:rPr>
        <w:t xml:space="preserve">ной максимальной цены контракта на выполнение работ 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земельных участках, переданных муниципальному образованию город Пермь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пользование в установленном порядке осуществляется на основании методов определения начальной (максимальной) цены контракта, цены контракта, заключаемого с единственным поставщиком (подрядчиком, исполнителем)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соответствии с законодательством о контрактной системе в сфере закупок товаров, работ, услуг для обеспечения государственных и муниципальных нужд.»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4.4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«4.4. Стоимость работ по содержанию остановочных павильонов </w:t>
      </w:r>
      <w:r>
        <w:rPr>
          <w:sz w:val="28"/>
          <w:szCs w:val="28"/>
        </w:rPr>
        <w:br w:type="textWrapping" w:clear="all"/>
        <w:t xml:space="preserve">(навесов) на авто</w:t>
      </w:r>
      <w:r>
        <w:rPr>
          <w:color w:val="000000"/>
          <w:sz w:val="28"/>
          <w:szCs w:val="28"/>
        </w:rPr>
        <w:t xml:space="preserve">мобильных дорогах общего пользования местного значения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города Перми, </w:t>
      </w:r>
      <w:r>
        <w:rPr>
          <w:color w:val="000000"/>
          <w:sz w:val="28"/>
          <w:szCs w:val="28"/>
        </w:rPr>
        <w:t xml:space="preserve">а также на земельных участках, переданных муниципальному образованию город Пермь в пользование в установленном порядке в год для i-ой эксплуатационной категории остановочных пунктов (</w:t>
      </w:r>
      <w:r>
        <w:rPr>
          <w:color w:val="000000"/>
          <w:sz w:val="28"/>
          <w:szCs w:val="28"/>
        </w:rPr>
        <w:t xml:space="preserve">Cсу</w:t>
      </w:r>
      <w:r>
        <w:rPr>
          <w:color w:val="000000"/>
          <w:sz w:val="28"/>
          <w:szCs w:val="28"/>
        </w:rPr>
        <w:t xml:space="preserve"> пав. i) рассчитывается </w:t>
        <w:br/>
        <w:t xml:space="preserve">по формуле: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Cсу</w:t>
      </w:r>
      <w:r>
        <w:rPr>
          <w:color w:val="000000"/>
          <w:sz w:val="28"/>
          <w:szCs w:val="28"/>
        </w:rPr>
        <w:t xml:space="preserve"> пав. i =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Оч</w:t>
      </w:r>
      <w:r>
        <w:rPr>
          <w:color w:val="000000"/>
          <w:sz w:val="28"/>
          <w:szCs w:val="28"/>
        </w:rPr>
        <w:t xml:space="preserve"> х </w:t>
      </w:r>
      <w:r>
        <w:rPr>
          <w:color w:val="000000"/>
          <w:sz w:val="28"/>
          <w:szCs w:val="28"/>
        </w:rPr>
        <w:t xml:space="preserve">Pчi</w:t>
      </w:r>
      <w:r>
        <w:rPr>
          <w:color w:val="000000"/>
          <w:sz w:val="28"/>
          <w:szCs w:val="28"/>
        </w:rPr>
        <w:t xml:space="preserve"> +Ок х </w:t>
      </w:r>
      <w:r>
        <w:rPr>
          <w:color w:val="000000"/>
          <w:sz w:val="28"/>
          <w:szCs w:val="28"/>
        </w:rPr>
        <w:t xml:space="preserve">Pкi</w:t>
      </w:r>
      <w:r>
        <w:rPr>
          <w:color w:val="000000"/>
          <w:sz w:val="28"/>
          <w:szCs w:val="28"/>
        </w:rPr>
        <w:t xml:space="preserve"> + П х </w:t>
      </w:r>
      <w:r>
        <w:rPr>
          <w:color w:val="000000"/>
          <w:sz w:val="28"/>
          <w:szCs w:val="28"/>
        </w:rPr>
        <w:t xml:space="preserve">Pпi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 xml:space="preserve">Пзп</w:t>
      </w:r>
      <w:r>
        <w:rPr>
          <w:color w:val="000000"/>
          <w:sz w:val="28"/>
          <w:szCs w:val="28"/>
        </w:rPr>
        <w:t xml:space="preserve"> х </w:t>
      </w:r>
      <w:r>
        <w:rPr>
          <w:color w:val="000000"/>
          <w:sz w:val="28"/>
          <w:szCs w:val="28"/>
        </w:rPr>
        <w:t xml:space="preserve">Pзпi</w:t>
      </w:r>
      <w:r>
        <w:rPr>
          <w:color w:val="000000"/>
          <w:sz w:val="28"/>
          <w:szCs w:val="28"/>
        </w:rPr>
        <w:t xml:space="preserve"> +Г х </w:t>
      </w:r>
      <w:r>
        <w:rPr>
          <w:color w:val="000000"/>
          <w:sz w:val="28"/>
          <w:szCs w:val="28"/>
        </w:rPr>
        <w:t xml:space="preserve">Pгi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 xml:space="preserve">Окр</w:t>
      </w:r>
      <w:r>
        <w:rPr>
          <w:color w:val="000000"/>
          <w:sz w:val="28"/>
          <w:szCs w:val="28"/>
        </w:rPr>
        <w:t xml:space="preserve"> х Pкрi) х </w:t>
      </w:r>
      <w:r>
        <w:rPr>
          <w:color w:val="000000"/>
          <w:sz w:val="28"/>
          <w:szCs w:val="28"/>
        </w:rPr>
        <w:t xml:space="preserve">Qi</w:t>
      </w:r>
      <w:r>
        <w:rPr>
          <w:color w:val="000000"/>
          <w:sz w:val="28"/>
          <w:szCs w:val="28"/>
        </w:rPr>
        <w:t xml:space="preserve"> х К2, где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</w:t>
      </w:r>
      <w:r>
        <w:rPr>
          <w:color w:val="000000"/>
          <w:sz w:val="28"/>
          <w:szCs w:val="28"/>
        </w:rPr>
        <w:t xml:space="preserve"> – стоимость очистки поверхности остановочного павильона (навеса), информационного щита, таблички с расписанием, схемы маршрутов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несанкционированных объявлений (руб.);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 – стоимость работ по окраске металлоконструкций остановочного павильона (навеса), в том числе информационных щитов (руб.);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– стоимость помывки водой поверхности стен остановочного павильона (навеса) (с обеих сторон) и информационной панели (руб.);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Пзп</w:t>
      </w:r>
      <w:r>
        <w:rPr>
          <w:color w:val="000000"/>
          <w:sz w:val="28"/>
          <w:szCs w:val="28"/>
        </w:rPr>
        <w:t xml:space="preserve"> – стоимость помывки водой поверхности стен остановочного павильона (навеса) (с обеих сторон) и информационной панели (в зимний период </w:t>
        <w:br/>
        <w:t xml:space="preserve">с использованием незамерзающих средств) (руб.);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– стоимость работ по удалению гра</w:t>
      </w:r>
      <w:r>
        <w:rPr>
          <w:sz w:val="28"/>
          <w:szCs w:val="28"/>
        </w:rPr>
        <w:t xml:space="preserve">ффити, нанесению специальных ма</w:t>
      </w:r>
      <w:r>
        <w:rPr>
          <w:sz w:val="28"/>
          <w:szCs w:val="28"/>
        </w:rPr>
        <w:t xml:space="preserve">териалов, препятствующих окраске граффити</w:t>
      </w:r>
      <w:r>
        <w:rPr>
          <w:sz w:val="28"/>
          <w:szCs w:val="28"/>
        </w:rPr>
        <w:t xml:space="preserve"> с поверхности остановочного па</w:t>
      </w:r>
      <w:r>
        <w:rPr>
          <w:sz w:val="28"/>
          <w:szCs w:val="28"/>
        </w:rPr>
        <w:t xml:space="preserve">вильона (навеса), навигационного элемента (руб.);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Окр</w:t>
      </w:r>
      <w:r>
        <w:rPr>
          <w:sz w:val="28"/>
          <w:szCs w:val="28"/>
        </w:rPr>
        <w:t xml:space="preserve"> – стоимость работ по очистке крыш</w:t>
      </w:r>
      <w:r>
        <w:rPr>
          <w:sz w:val="28"/>
          <w:szCs w:val="28"/>
        </w:rPr>
        <w:t xml:space="preserve">и остановочного павильона (наве</w:t>
      </w:r>
      <w:r>
        <w:rPr>
          <w:sz w:val="28"/>
          <w:szCs w:val="28"/>
        </w:rPr>
        <w:t xml:space="preserve">са) от снега (руб.);</w:t>
      </w:r>
      <w:r>
        <w:t xml:space="preserve">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Pчi</w:t>
      </w:r>
      <w:r>
        <w:rPr>
          <w:sz w:val="28"/>
          <w:szCs w:val="28"/>
        </w:rPr>
        <w:t xml:space="preserve"> – периодичность выполнения работ </w:t>
      </w:r>
      <w:r>
        <w:rPr>
          <w:sz w:val="28"/>
          <w:szCs w:val="28"/>
        </w:rPr>
        <w:t xml:space="preserve">по очистке остановочного павиль</w:t>
      </w:r>
      <w:r>
        <w:rPr>
          <w:sz w:val="28"/>
          <w:szCs w:val="28"/>
        </w:rPr>
        <w:t xml:space="preserve">она (навеса), навигационного элемента, табли</w:t>
      </w:r>
      <w:r>
        <w:rPr>
          <w:sz w:val="28"/>
          <w:szCs w:val="28"/>
        </w:rPr>
        <w:t xml:space="preserve">чки с расписанием, схемы маршру</w:t>
      </w:r>
      <w:r>
        <w:rPr>
          <w:sz w:val="28"/>
          <w:szCs w:val="28"/>
        </w:rPr>
        <w:t xml:space="preserve">тов </w:t>
        <w:br/>
        <w:t xml:space="preserve">от несанкционированных объявлений на остановочном павильоне (навесе) i-ой эксплуатационной категории остановочного пункта (количество раз в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Pкi</w:t>
      </w:r>
      <w:r>
        <w:rPr>
          <w:sz w:val="28"/>
          <w:szCs w:val="28"/>
        </w:rPr>
        <w:t xml:space="preserve"> – периодичность выполнения работ по окраске металлоконструкций остановочн</w:t>
      </w:r>
      <w:r>
        <w:rPr>
          <w:color w:val="000000"/>
          <w:sz w:val="28"/>
          <w:szCs w:val="28"/>
        </w:rPr>
        <w:t xml:space="preserve">ого павильона (навеса), в том числе навигационного элемента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на остановочном павильоне (навесе) i-ой эк</w:t>
      </w:r>
      <w:r>
        <w:rPr>
          <w:color w:val="000000"/>
          <w:sz w:val="28"/>
          <w:szCs w:val="28"/>
        </w:rPr>
        <w:t xml:space="preserve">сплуатационной категории остано</w:t>
      </w:r>
      <w:r>
        <w:rPr>
          <w:color w:val="000000"/>
          <w:sz w:val="28"/>
          <w:szCs w:val="28"/>
        </w:rPr>
        <w:t xml:space="preserve">вочного пункта (количество раз в год);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Pпi</w:t>
      </w:r>
      <w:r>
        <w:rPr>
          <w:color w:val="000000"/>
          <w:sz w:val="28"/>
          <w:szCs w:val="28"/>
        </w:rPr>
        <w:t xml:space="preserve"> – периодичность выполнения работ по помывке водой поверхности стен (с обеих сторон) и информационной панели на остановочном павильоне (навесе) </w:t>
        <w:br/>
        <w:t xml:space="preserve">i-ой эксплуатационной категории остановочного пункта (количество раз в год);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Pзпi</w:t>
      </w:r>
      <w:r>
        <w:rPr>
          <w:color w:val="000000"/>
          <w:sz w:val="28"/>
          <w:szCs w:val="28"/>
        </w:rPr>
        <w:t xml:space="preserve"> – периодичн</w:t>
      </w:r>
      <w:r>
        <w:rPr>
          <w:color w:val="000000"/>
          <w:sz w:val="28"/>
          <w:szCs w:val="28"/>
        </w:rPr>
        <w:t xml:space="preserve">ость выпо</w:t>
      </w:r>
      <w:r>
        <w:rPr>
          <w:color w:val="000000"/>
          <w:sz w:val="28"/>
          <w:szCs w:val="28"/>
        </w:rPr>
        <w:t xml:space="preserve">лнения работ по помывке водой поверхности стен (с обеих сторон) и информационной панели (в зимний период с использованием незамерзающих средств) на остановочном павильоне (навесе) i-ой эксплуатационной категории остановочного пункта (количество раз в год);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Pгi</w:t>
      </w:r>
      <w:r>
        <w:rPr>
          <w:sz w:val="28"/>
          <w:szCs w:val="28"/>
        </w:rPr>
        <w:t xml:space="preserve"> – периодичность выполнения работ по удалению граффити с поверхности </w:t>
      </w:r>
      <w:r>
        <w:rPr>
          <w:sz w:val="28"/>
          <w:szCs w:val="28"/>
        </w:rPr>
        <w:t xml:space="preserve">остановочного павильона (навеса), навигационного элемента на остановочном павильоне (навесе) i-ой эксплуатационной категории остановочного пункта (количество раз в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Pкр</w:t>
      </w:r>
      <w:bookmarkStart w:id="0" w:name="_Hlk189489628"/>
      <w:r>
        <w:rPr>
          <w:sz w:val="28"/>
          <w:szCs w:val="28"/>
        </w:rPr>
        <w:t xml:space="preserve">i</w:t>
      </w:r>
      <w:bookmarkEnd w:id="0"/>
      <w:r>
        <w:rPr>
          <w:sz w:val="28"/>
          <w:szCs w:val="28"/>
        </w:rPr>
        <w:t xml:space="preserve"> – периодичность выполнения работ по очистке крыши от снега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остановочном павильоне (навесе) i-ой эксплуатационной категории </w:t>
      </w:r>
      <w:r>
        <w:rPr>
          <w:sz w:val="28"/>
          <w:szCs w:val="28"/>
        </w:rPr>
        <w:br w:type="textWrapping" w:clear="all"/>
        <w:t xml:space="preserve">остановочного пункта (количество раз в год);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Qi</w:t>
      </w:r>
      <w:r>
        <w:rPr>
          <w:sz w:val="28"/>
          <w:szCs w:val="28"/>
        </w:rPr>
        <w:t xml:space="preserve"> – количество остановочных павильонов (навесов) i-ой эксплуатационной категории остановочного пункта (ед.);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К2 – коэффициент бюджетной обеспеченности выполнения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содержанию остановочных павильонов (навесов) на автомобильных </w:t>
      </w:r>
      <w:r>
        <w:rPr>
          <w:sz w:val="28"/>
          <w:szCs w:val="28"/>
        </w:rPr>
        <w:br w:type="textWrapping" w:clear="all"/>
        <w:t xml:space="preserve">дорогах общего пользования местного значения города Перми, а также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земельных участках, переданных муниципальному образованию город Пермь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пользование в установленном порядке, в год для i-ой эксплуатационной категории остановочных пунктов рассчитывается как предельный объем бюджетных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ссигнований, предусмотренный на очередной финансовый год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выполнение работ по содержанию и ремонту остановочных павильонов (навесов) </w:t>
      </w:r>
      <w:r>
        <w:rPr>
          <w:sz w:val="28"/>
          <w:szCs w:val="28"/>
        </w:rPr>
        <w:t xml:space="preserve">на авто</w:t>
      </w:r>
      <w:r>
        <w:rPr>
          <w:sz w:val="28"/>
          <w:szCs w:val="28"/>
        </w:rPr>
        <w:t xml:space="preserve">мобильных до</w:t>
      </w:r>
      <w:r>
        <w:rPr>
          <w:sz w:val="28"/>
          <w:szCs w:val="28"/>
        </w:rPr>
        <w:t xml:space="preserve">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порядке, к объему расчетной потребности объема финансового обеспечения выполнения работ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содержанию и ремонту остановочных павильонов (навесов) на автомобильных дорогах общего пользования местного значения города Перми, а также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земельных участках, переданных муниципальному образованию город Пермь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пользование в установленном порядке.»;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4.5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«4.5. </w:t>
      </w:r>
      <w:r>
        <w:rPr>
          <w:sz w:val="28"/>
          <w:szCs w:val="28"/>
        </w:rPr>
        <w:t xml:space="preserve">Стоимость работ по ремонту остановочных павильонов (навесов) </w:t>
        <w:br/>
        <w:t xml:space="preserve">на </w:t>
      </w:r>
      <w:r>
        <w:rPr>
          <w:sz w:val="28"/>
          <w:szCs w:val="28"/>
        </w:rPr>
        <w:t xml:space="preserve">автомобильных </w:t>
      </w:r>
      <w:r>
        <w:rPr>
          <w:color w:val="000000" w:themeColor="text1"/>
          <w:sz w:val="28"/>
          <w:szCs w:val="28"/>
        </w:rPr>
        <w:t xml:space="preserve">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порядке, в год для i-й эксплуатационной категории остановочных пунктов (</w:t>
      </w:r>
      <w:r>
        <w:rPr>
          <w:color w:val="000000" w:themeColor="text1"/>
          <w:sz w:val="28"/>
          <w:szCs w:val="28"/>
        </w:rPr>
        <w:t xml:space="preserve">Cрем</w:t>
      </w:r>
      <w:r>
        <w:rPr>
          <w:color w:val="000000" w:themeColor="text1"/>
          <w:sz w:val="28"/>
          <w:szCs w:val="28"/>
        </w:rPr>
        <w:t xml:space="preserve"> пав i) рассчитывается по формуле: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 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Cрем</w:t>
      </w:r>
      <w:r>
        <w:rPr>
          <w:color w:val="000000" w:themeColor="text1"/>
          <w:sz w:val="28"/>
          <w:szCs w:val="28"/>
        </w:rPr>
        <w:t xml:space="preserve"> пав i = (</w:t>
      </w:r>
      <w:r>
        <w:rPr>
          <w:color w:val="000000" w:themeColor="text1"/>
          <w:sz w:val="28"/>
          <w:szCs w:val="28"/>
        </w:rPr>
        <w:t xml:space="preserve">Сст</w:t>
      </w:r>
      <w:r>
        <w:rPr>
          <w:color w:val="000000" w:themeColor="text1"/>
          <w:sz w:val="28"/>
          <w:szCs w:val="28"/>
        </w:rPr>
        <w:t xml:space="preserve"> x </w:t>
      </w:r>
      <w:r>
        <w:rPr>
          <w:color w:val="000000" w:themeColor="text1"/>
          <w:sz w:val="28"/>
          <w:szCs w:val="28"/>
        </w:rPr>
        <w:t xml:space="preserve">Мстi</w:t>
      </w:r>
      <w:r>
        <w:rPr>
          <w:color w:val="000000" w:themeColor="text1"/>
          <w:sz w:val="28"/>
          <w:szCs w:val="28"/>
        </w:rPr>
        <w:t xml:space="preserve"> x К3 + </w:t>
      </w:r>
      <w:r>
        <w:rPr>
          <w:color w:val="000000" w:themeColor="text1"/>
          <w:sz w:val="28"/>
          <w:szCs w:val="28"/>
        </w:rPr>
        <w:t xml:space="preserve">Сп</w:t>
      </w:r>
      <w:r>
        <w:rPr>
          <w:color w:val="000000" w:themeColor="text1"/>
          <w:sz w:val="28"/>
          <w:szCs w:val="28"/>
        </w:rPr>
        <w:t xml:space="preserve"> x </w:t>
      </w:r>
      <w:r>
        <w:rPr>
          <w:color w:val="000000" w:themeColor="text1"/>
          <w:sz w:val="28"/>
          <w:szCs w:val="28"/>
        </w:rPr>
        <w:t xml:space="preserve">Мпi</w:t>
      </w:r>
      <w:r>
        <w:rPr>
          <w:color w:val="000000" w:themeColor="text1"/>
          <w:sz w:val="28"/>
          <w:szCs w:val="28"/>
        </w:rPr>
        <w:t xml:space="preserve"> x К3 + </w:t>
      </w:r>
      <w:r>
        <w:rPr>
          <w:color w:val="000000" w:themeColor="text1"/>
          <w:sz w:val="28"/>
          <w:szCs w:val="28"/>
        </w:rPr>
        <w:t xml:space="preserve">Спн</w:t>
      </w:r>
      <w:r>
        <w:rPr>
          <w:color w:val="000000" w:themeColor="text1"/>
          <w:sz w:val="28"/>
          <w:szCs w:val="28"/>
        </w:rPr>
        <w:t xml:space="preserve"> x </w:t>
      </w:r>
      <w:r>
        <w:rPr>
          <w:color w:val="000000" w:themeColor="text1"/>
          <w:sz w:val="28"/>
          <w:szCs w:val="28"/>
        </w:rPr>
        <w:t xml:space="preserve">Мпнi</w:t>
      </w:r>
      <w:r>
        <w:rPr>
          <w:color w:val="000000" w:themeColor="text1"/>
          <w:sz w:val="28"/>
          <w:szCs w:val="28"/>
        </w:rPr>
        <w:t xml:space="preserve"> x К3 + </w:t>
      </w:r>
      <w:r>
        <w:rPr>
          <w:color w:val="000000" w:themeColor="text1"/>
          <w:sz w:val="28"/>
          <w:szCs w:val="28"/>
        </w:rPr>
        <w:t xml:space="preserve">Сакп</w:t>
      </w:r>
      <w:r>
        <w:rPr>
          <w:color w:val="000000" w:themeColor="text1"/>
          <w:sz w:val="28"/>
          <w:szCs w:val="28"/>
        </w:rPr>
        <w:t xml:space="preserve"> x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 </w:t>
      </w:r>
      <w:r>
        <w:rPr>
          <w:color w:val="000000" w:themeColor="text1"/>
          <w:sz w:val="28"/>
          <w:szCs w:val="28"/>
        </w:rPr>
        <w:t xml:space="preserve">Макпi</w:t>
      </w:r>
      <w:r>
        <w:rPr>
          <w:color w:val="000000" w:themeColor="text1"/>
          <w:sz w:val="28"/>
          <w:szCs w:val="28"/>
        </w:rPr>
        <w:t xml:space="preserve"> x К3</w:t>
      </w:r>
      <w:r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</w:rPr>
        <w:t xml:space="preserve">Дэ х </w:t>
      </w:r>
      <w:r>
        <w:rPr>
          <w:color w:val="000000" w:themeColor="text1"/>
          <w:sz w:val="28"/>
          <w:szCs w:val="28"/>
        </w:rPr>
        <w:t xml:space="preserve">Пдэ</w:t>
      </w:r>
      <w:r>
        <w:rPr>
          <w:color w:val="000000" w:themeColor="text1"/>
          <w:sz w:val="28"/>
          <w:szCs w:val="28"/>
          <w:lang w:val="en-US"/>
        </w:rPr>
        <w:t xml:space="preserve">i</w:t>
      </w:r>
      <w:r>
        <w:rPr>
          <w:color w:val="000000" w:themeColor="text1"/>
          <w:sz w:val="28"/>
          <w:szCs w:val="28"/>
        </w:rPr>
        <w:t xml:space="preserve"> х К3 + </w:t>
      </w:r>
      <w:bookmarkStart w:id="1" w:name="_Hlk189490013"/>
      <w:r>
        <w:rPr>
          <w:color w:val="000000" w:themeColor="text1"/>
          <w:sz w:val="28"/>
          <w:szCs w:val="28"/>
        </w:rPr>
        <w:t xml:space="preserve">Пкр</w:t>
      </w:r>
      <w:bookmarkEnd w:id="1"/>
      <w:r>
        <w:rPr>
          <w:color w:val="000000" w:themeColor="text1"/>
          <w:sz w:val="28"/>
          <w:szCs w:val="28"/>
        </w:rPr>
        <w:t xml:space="preserve"> х </w:t>
      </w:r>
      <w:r>
        <w:rPr>
          <w:color w:val="000000" w:themeColor="text1"/>
          <w:sz w:val="28"/>
          <w:szCs w:val="28"/>
        </w:rPr>
        <w:t xml:space="preserve">Пк</w:t>
      </w:r>
      <w:r>
        <w:rPr>
          <w:color w:val="000000" w:themeColor="text1"/>
          <w:sz w:val="28"/>
          <w:szCs w:val="28"/>
        </w:rPr>
        <w:t xml:space="preserve">р</w:t>
      </w:r>
      <w:r>
        <w:rPr>
          <w:color w:val="000000" w:themeColor="text1"/>
          <w:sz w:val="28"/>
          <w:szCs w:val="28"/>
          <w:lang w:val="en-US"/>
        </w:rPr>
        <w:t xml:space="preserve">i</w:t>
      </w:r>
      <w:r>
        <w:rPr>
          <w:color w:val="000000" w:themeColor="text1"/>
          <w:sz w:val="28"/>
          <w:szCs w:val="28"/>
        </w:rPr>
        <w:t xml:space="preserve"> х К3 + </w:t>
      </w:r>
      <w:r>
        <w:rPr>
          <w:color w:val="000000" w:themeColor="text1"/>
          <w:sz w:val="28"/>
          <w:szCs w:val="28"/>
        </w:rPr>
        <w:t xml:space="preserve">Дп</w:t>
      </w:r>
      <w:r>
        <w:rPr>
          <w:color w:val="000000" w:themeColor="text1"/>
          <w:sz w:val="28"/>
          <w:szCs w:val="28"/>
        </w:rPr>
        <w:t xml:space="preserve"> х </w:t>
      </w:r>
      <w:r>
        <w:rPr>
          <w:color w:val="000000" w:themeColor="text1"/>
          <w:sz w:val="28"/>
          <w:szCs w:val="28"/>
        </w:rPr>
        <w:t xml:space="preserve">Дп</w:t>
      </w:r>
      <w:r>
        <w:rPr>
          <w:color w:val="000000" w:themeColor="text1"/>
          <w:sz w:val="28"/>
          <w:szCs w:val="28"/>
          <w:lang w:val="en-US"/>
        </w:rPr>
        <w:t xml:space="preserve">i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 К3 + Ср х Ср</w:t>
      </w:r>
      <w:r>
        <w:rPr>
          <w:color w:val="000000" w:themeColor="text1"/>
          <w:sz w:val="28"/>
          <w:szCs w:val="28"/>
          <w:lang w:val="en-US"/>
        </w:rPr>
        <w:t xml:space="preserve">i</w:t>
      </w:r>
      <w:r>
        <w:rPr>
          <w:color w:val="000000" w:themeColor="text1"/>
          <w:sz w:val="28"/>
          <w:szCs w:val="28"/>
        </w:rPr>
        <w:t xml:space="preserve"> х К3 +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Тжо</w:t>
      </w:r>
      <w:r>
        <w:rPr>
          <w:color w:val="000000" w:themeColor="text1"/>
          <w:sz w:val="28"/>
          <w:szCs w:val="28"/>
        </w:rPr>
        <w:t xml:space="preserve"> х </w:t>
      </w:r>
      <w:r>
        <w:rPr>
          <w:color w:val="000000" w:themeColor="text1"/>
          <w:sz w:val="28"/>
          <w:szCs w:val="28"/>
        </w:rPr>
        <w:t xml:space="preserve">Тжоi</w:t>
      </w:r>
      <w:r>
        <w:rPr>
          <w:color w:val="000000" w:themeColor="text1"/>
          <w:sz w:val="28"/>
          <w:szCs w:val="28"/>
        </w:rPr>
        <w:t xml:space="preserve"> х К3</w:t>
      </w:r>
      <w:r>
        <w:rPr>
          <w:color w:val="000000" w:themeColor="text1"/>
          <w:sz w:val="28"/>
          <w:szCs w:val="28"/>
        </w:rPr>
        <w:t xml:space="preserve">) + </w:t>
      </w:r>
      <w:r>
        <w:rPr>
          <w:color w:val="000000" w:themeColor="text1"/>
          <w:sz w:val="28"/>
          <w:szCs w:val="28"/>
        </w:rPr>
        <w:t xml:space="preserve">Смду</w:t>
      </w:r>
      <w:r>
        <w:rPr>
          <w:color w:val="000000" w:themeColor="text1"/>
          <w:sz w:val="28"/>
          <w:szCs w:val="28"/>
        </w:rPr>
        <w:t xml:space="preserve"> x </w:t>
      </w:r>
      <w:r>
        <w:rPr>
          <w:color w:val="000000" w:themeColor="text1"/>
          <w:sz w:val="28"/>
          <w:szCs w:val="28"/>
        </w:rPr>
        <w:t xml:space="preserve">Пмдуi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+ </w:t>
      </w:r>
      <w:r>
        <w:rPr>
          <w:color w:val="000000" w:themeColor="text1"/>
          <w:sz w:val="28"/>
          <w:szCs w:val="28"/>
        </w:rPr>
        <w:t xml:space="preserve">Зс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х </w:t>
      </w:r>
      <w:r>
        <w:rPr>
          <w:color w:val="000000" w:themeColor="text1"/>
          <w:sz w:val="28"/>
          <w:szCs w:val="28"/>
        </w:rPr>
        <w:t xml:space="preserve">Зс</w:t>
      </w:r>
      <w:r>
        <w:rPr>
          <w:color w:val="000000" w:themeColor="text1"/>
          <w:sz w:val="28"/>
          <w:szCs w:val="28"/>
          <w:lang w:val="en-US"/>
        </w:rPr>
        <w:t xml:space="preserve">i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+ Ин х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 Ин</w:t>
      </w:r>
      <w:r>
        <w:rPr>
          <w:color w:val="000000" w:themeColor="text1"/>
          <w:sz w:val="28"/>
          <w:szCs w:val="28"/>
          <w:lang w:val="en-US"/>
        </w:rPr>
        <w:t xml:space="preserve">i</w:t>
      </w:r>
      <w:r>
        <w:rPr>
          <w:color w:val="000000" w:themeColor="text1"/>
          <w:sz w:val="28"/>
          <w:szCs w:val="28"/>
        </w:rPr>
        <w:t xml:space="preserve">) x </w:t>
      </w:r>
      <w:r>
        <w:rPr>
          <w:color w:val="000000" w:themeColor="text1"/>
          <w:sz w:val="28"/>
          <w:szCs w:val="28"/>
        </w:rPr>
        <w:t xml:space="preserve">Qi</w:t>
      </w:r>
      <w:r>
        <w:rPr>
          <w:color w:val="000000" w:themeColor="text1"/>
          <w:sz w:val="28"/>
          <w:szCs w:val="28"/>
        </w:rPr>
        <w:t xml:space="preserve"> x К4 + (</w:t>
      </w:r>
      <w:r>
        <w:rPr>
          <w:color w:val="000000" w:themeColor="text1"/>
          <w:sz w:val="28"/>
          <w:szCs w:val="28"/>
        </w:rPr>
        <w:t xml:space="preserve">Сфв</w:t>
      </w:r>
      <w:r>
        <w:rPr>
          <w:color w:val="000000" w:themeColor="text1"/>
          <w:sz w:val="28"/>
          <w:szCs w:val="28"/>
        </w:rPr>
        <w:t xml:space="preserve"> x </w:t>
      </w:r>
      <w:r>
        <w:rPr>
          <w:color w:val="000000" w:themeColor="text1"/>
          <w:sz w:val="28"/>
          <w:szCs w:val="28"/>
        </w:rPr>
        <w:t xml:space="preserve">Мфвi</w:t>
      </w:r>
      <w:r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</w:rPr>
        <w:t xml:space="preserve">Соп</w:t>
      </w:r>
      <w:r>
        <w:rPr>
          <w:color w:val="000000" w:themeColor="text1"/>
          <w:sz w:val="28"/>
          <w:szCs w:val="28"/>
        </w:rPr>
        <w:t xml:space="preserve"> x </w:t>
      </w:r>
      <w:r>
        <w:rPr>
          <w:color w:val="000000" w:themeColor="text1"/>
          <w:sz w:val="28"/>
          <w:szCs w:val="28"/>
        </w:rPr>
        <w:t xml:space="preserve">Сопi</w:t>
      </w:r>
      <w:r>
        <w:rPr>
          <w:color w:val="000000" w:themeColor="text1"/>
          <w:sz w:val="28"/>
          <w:szCs w:val="28"/>
        </w:rPr>
        <w:t xml:space="preserve"> + Сс x </w:t>
      </w:r>
      <w:r>
        <w:rPr>
          <w:color w:val="000000" w:themeColor="text1"/>
          <w:sz w:val="28"/>
          <w:szCs w:val="28"/>
        </w:rPr>
        <w:t xml:space="preserve">Мсi + </w:t>
      </w:r>
      <w:r>
        <w:rPr>
          <w:color w:val="000000" w:themeColor="text1"/>
          <w:sz w:val="28"/>
          <w:szCs w:val="28"/>
        </w:rPr>
        <w:t xml:space="preserve">Свм х Свмi +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Свж х Cвжi + Сдэ х Cдэi</w:t>
      </w:r>
      <w:r>
        <w:rPr>
          <w:color w:val="000000" w:themeColor="text1"/>
          <w:sz w:val="28"/>
          <w:szCs w:val="28"/>
        </w:rPr>
        <w:t xml:space="preserve">)</w:t>
      </w:r>
      <w:r>
        <w:rPr>
          <w:color w:val="000000" w:themeColor="text1"/>
          <w:sz w:val="28"/>
          <w:szCs w:val="28"/>
        </w:rPr>
        <w:t xml:space="preserve"> + </w:t>
      </w:r>
      <w:r>
        <w:rPr>
          <w:color w:val="000000" w:themeColor="text1"/>
          <w:sz w:val="28"/>
          <w:szCs w:val="28"/>
        </w:rPr>
        <w:t xml:space="preserve">Роп</w:t>
      </w:r>
      <w:r>
        <w:rPr>
          <w:color w:val="000000" w:themeColor="text1"/>
          <w:sz w:val="28"/>
          <w:szCs w:val="28"/>
        </w:rPr>
        <w:t xml:space="preserve">, где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Сст</w:t>
      </w:r>
      <w:r>
        <w:rPr>
          <w:color w:val="000000" w:themeColor="text1"/>
          <w:sz w:val="28"/>
          <w:szCs w:val="28"/>
        </w:rPr>
        <w:t xml:space="preserve"> – стоимость работ по восстановлению стекла остановочного павильона (навеса)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</w:t>
      </w:r>
      <w:r>
        <w:rPr>
          <w:color w:val="000000" w:themeColor="text1"/>
          <w:sz w:val="28"/>
          <w:szCs w:val="28"/>
        </w:rPr>
        <w:t xml:space="preserve"> – стоимость работ по ремонту и (или) восстановлению поликарбоната </w:t>
        <w:br/>
        <w:t xml:space="preserve">на остановочном павильоне (навесе) (руб</w:t>
      </w:r>
      <w:r>
        <w:rPr>
          <w:sz w:val="28"/>
          <w:szCs w:val="28"/>
        </w:rPr>
        <w:t xml:space="preserve">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Спн</w:t>
      </w:r>
      <w:r>
        <w:rPr>
          <w:sz w:val="28"/>
          <w:szCs w:val="28"/>
        </w:rPr>
        <w:t xml:space="preserve"> – стоимость работ по ремонту и (или) восстановлению профнастила </w:t>
        <w:br/>
        <w:t xml:space="preserve">на остановочном павильоне (навесе) (руб.);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Сакп</w:t>
      </w:r>
      <w:r>
        <w:rPr>
          <w:sz w:val="28"/>
          <w:szCs w:val="28"/>
        </w:rPr>
        <w:t xml:space="preserve"> – стоимость работ по ремонту и (или) восстановлению алюминиевой композитной панели на остановочном павильоне (навесе) (руб.);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Смду</w:t>
      </w:r>
      <w:r>
        <w:rPr>
          <w:sz w:val="28"/>
          <w:szCs w:val="28"/>
        </w:rPr>
        <w:t xml:space="preserve"> – стоимость работ по монтажу (демонтажу, укреплению) остановочного павильона (навеса) (руб.);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Сфв</w:t>
      </w:r>
      <w:r>
        <w:rPr>
          <w:sz w:val="28"/>
          <w:szCs w:val="28"/>
        </w:rPr>
        <w:t xml:space="preserve"> – стоимость работ по изготовлению и монтажу информационной панели на остановочном павильоне (навесе) (руб.);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Соп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стоимость работ по очистке поверхности от старой краски, обезжиривание, обработка и покраска метрического каркаса павильона (навеса)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Сс – стоимость работ по ремонту сегментированной скамьи на остановочном павильоне (навесе)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Свм – стоиость работ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сстановлению металлических элементов (деталей) на остановочном павильоне (навесе) (руб.);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Роп</w:t>
      </w:r>
      <w:r>
        <w:rPr>
          <w:color w:val="000000" w:themeColor="text1"/>
          <w:sz w:val="28"/>
          <w:szCs w:val="28"/>
        </w:rPr>
        <w:t xml:space="preserve"> – стоимость работ по ремонту остановочной площадки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Дэ</w:t>
      </w:r>
      <w:r>
        <w:rPr>
          <w:color w:val="000000" w:themeColor="text1"/>
          <w:sz w:val="28"/>
          <w:szCs w:val="28"/>
        </w:rPr>
        <w:t xml:space="preserve"> – стоимость работ по восстановлению деревянных элементов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на остановочном павильоне (навесе)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Пкр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стоимость</w:t>
      </w:r>
      <w:r>
        <w:rPr>
          <w:color w:val="000000" w:themeColor="text1"/>
          <w:sz w:val="28"/>
          <w:szCs w:val="28"/>
        </w:rPr>
        <w:t xml:space="preserve"> р</w:t>
      </w:r>
      <w:r>
        <w:rPr>
          <w:color w:val="000000" w:themeColor="text1"/>
          <w:sz w:val="28"/>
          <w:szCs w:val="28"/>
        </w:rPr>
        <w:t xml:space="preserve">абот по восстановлению профиля крыши на остановочном павильоне (навесе)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 – стоимость работ по демонтажу поврежденных металлических листов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на боковых (задних) секциях остановочного павильона (навеса)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 – стоимость сварочных работ на остановочном павильоне (навесе)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Зс</w:t>
      </w:r>
      <w:r>
        <w:rPr>
          <w:color w:val="000000" w:themeColor="text1"/>
          <w:sz w:val="28"/>
          <w:szCs w:val="28"/>
        </w:rPr>
        <w:t xml:space="preserve"> – стоимость работ по замене стойки остановочного павильона (навеса)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 – стоимость работ по восстановлению инвентарного номера, размещенного на остановочном павильоне (навесе)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Тжо</w:t>
      </w:r>
      <w:r>
        <w:rPr>
          <w:color w:val="000000" w:themeColor="text1"/>
          <w:sz w:val="28"/>
          <w:szCs w:val="28"/>
        </w:rPr>
        <w:t xml:space="preserve"> – стоимость работ по заделке трещин (выбоин, сколов)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на железобетонной или оштукатуренной секции на остановочном павильоне (навесе) (руб.);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Свж – стоимость работ по </w:t>
      </w:r>
      <w:r>
        <w:rPr>
          <w:rFonts w:eastAsia="Calibri"/>
          <w:color w:val="000000" w:themeColor="text1"/>
          <w:sz w:val="28"/>
          <w:szCs w:val="28"/>
        </w:rPr>
        <w:t xml:space="preserve">вос</w:t>
      </w:r>
      <w:r>
        <w:rPr>
          <w:rFonts w:eastAsia="Calibri"/>
          <w:color w:val="000000" w:themeColor="text1"/>
          <w:sz w:val="28"/>
          <w:szCs w:val="28"/>
        </w:rPr>
        <w:t xml:space="preserve">становлению железобетонной </w:t>
        <w:br/>
        <w:t xml:space="preserve">или оштукатуренной секции на остановочном павильо</w:t>
      </w:r>
      <w:r>
        <w:rPr>
          <w:rFonts w:eastAsia="Calibri"/>
          <w:color w:val="000000" w:themeColor="text1"/>
          <w:sz w:val="28"/>
          <w:szCs w:val="28"/>
        </w:rPr>
        <w:t xml:space="preserve">не (навесе)</w:t>
      </w:r>
      <w:r>
        <w:rPr>
          <w:color w:val="000000" w:themeColor="text1"/>
          <w:sz w:val="28"/>
          <w:szCs w:val="28"/>
          <w:highlight w:val="none"/>
        </w:rPr>
        <w:t xml:space="preserve"> (руб.);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Сдэ – стоимость работ по </w:t>
      </w:r>
      <w:r>
        <w:rPr>
          <w:rFonts w:eastAsia="Calibri"/>
          <w:color w:val="000000" w:themeColor="text1"/>
          <w:sz w:val="28"/>
          <w:szCs w:val="28"/>
        </w:rPr>
        <w:t xml:space="preserve">установке дополнительных элементов для защит</w:t>
      </w:r>
      <w:r>
        <w:rPr>
          <w:rFonts w:eastAsia="Calibri"/>
          <w:color w:val="000000" w:themeColor="text1"/>
          <w:sz w:val="28"/>
          <w:szCs w:val="28"/>
        </w:rPr>
        <w:t xml:space="preserve">ы от природных осадков и  иных погодных явлений на остановочном павильоне (навесе)</w:t>
      </w:r>
      <w:r>
        <w:rPr>
          <w:color w:val="000000" w:themeColor="text1"/>
          <w:sz w:val="28"/>
          <w:szCs w:val="28"/>
          <w:highlight w:val="none"/>
        </w:rPr>
        <w:t xml:space="preserve"> (руб.);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Мстi</w:t>
      </w:r>
      <w:r>
        <w:rPr>
          <w:sz w:val="28"/>
          <w:szCs w:val="28"/>
        </w:rPr>
        <w:t xml:space="preserve"> – количество квадратных метров площади остановочного павильона (навеса), которые подлежат работе по восстановлению стекла (кв. 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Мпi</w:t>
      </w:r>
      <w:r>
        <w:rPr>
          <w:sz w:val="28"/>
          <w:szCs w:val="28"/>
        </w:rPr>
        <w:t xml:space="preserve"> – количество квадратных метров площади остановочного павильона (навеса), которые подлежат работе по ремонту и (или) восстановлению поликарбоната (кв. 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Мпнi</w:t>
      </w:r>
      <w:r>
        <w:rPr>
          <w:sz w:val="28"/>
          <w:szCs w:val="28"/>
        </w:rPr>
        <w:t xml:space="preserve"> – количество квадратных метров площади остановочного павильона (навеса), которые подлежат работе по ремонту и (или) восстановлению профнастила (кв. 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Макпi</w:t>
      </w:r>
      <w:r>
        <w:rPr>
          <w:sz w:val="28"/>
          <w:szCs w:val="28"/>
        </w:rPr>
        <w:t xml:space="preserve"> – количество квадратных метров площади остановочного павильона (навеса), которые подлежат работе по ремонту и (или) восстановлению алюминиевой композитной панели (кв. 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Пмдуi</w:t>
      </w:r>
      <w:r>
        <w:rPr>
          <w:sz w:val="28"/>
          <w:szCs w:val="28"/>
        </w:rPr>
        <w:t xml:space="preserve"> – количество остановочных павильонов (навесов), подлежащих монтажу (демонтажу, укреплению) (ед.);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Мфвi</w:t>
      </w:r>
      <w:r>
        <w:rPr>
          <w:sz w:val="28"/>
          <w:szCs w:val="28"/>
        </w:rPr>
        <w:t xml:space="preserve"> – количество квадратных метров площади остановочного павильона (навеса), которые подлежат работе по восстановлению на информационной панели (кв. 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Сопi</w:t>
      </w:r>
      <w:r>
        <w:rPr>
          <w:color w:val="000000" w:themeColor="text1"/>
          <w:sz w:val="28"/>
          <w:szCs w:val="28"/>
        </w:rPr>
        <w:t xml:space="preserve"> – количество квадратных метров площади остановочного павильона, которые подлежат работе по очистке поверхности от старой краски, обезжиривани</w:t>
      </w:r>
      <w:r>
        <w:rPr>
          <w:color w:val="000000" w:themeColor="text1"/>
          <w:sz w:val="28"/>
          <w:szCs w:val="28"/>
        </w:rPr>
        <w:t xml:space="preserve">ю, обработке и покраске металлических конструкций (кв. м);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Мсi</w:t>
      </w:r>
      <w:r>
        <w:rPr>
          <w:color w:val="000000" w:themeColor="text1"/>
          <w:sz w:val="28"/>
          <w:szCs w:val="28"/>
        </w:rPr>
        <w:t xml:space="preserve"> – количество погонных метров сегментированной скамьи, подлежащих ремонту (п. м);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Свмi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количество погонных метров металлических элементов (деталей) </w:t>
        <w:br/>
        <w:t xml:space="preserve">на остановочном павильоне (навесе), подлежащих ремонту;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Дэi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 xml:space="preserve">количество погонных метров </w:t>
      </w:r>
      <w:r>
        <w:rPr>
          <w:color w:val="000000" w:themeColor="text1"/>
          <w:sz w:val="28"/>
          <w:szCs w:val="28"/>
        </w:rPr>
        <w:t xml:space="preserve">деревянных элементов на остановочном павильоне (</w:t>
      </w:r>
      <w:r>
        <w:rPr>
          <w:color w:val="000000" w:themeColor="text1"/>
          <w:sz w:val="28"/>
          <w:szCs w:val="28"/>
        </w:rPr>
        <w:t xml:space="preserve">навесе),</w:t>
      </w:r>
      <w:r>
        <w:rPr>
          <w:color w:val="000000" w:themeColor="text1"/>
          <w:sz w:val="28"/>
          <w:szCs w:val="28"/>
        </w:rPr>
        <w:t xml:space="preserve"> подлежащих ремонту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Пкрi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количество квадратных метров площади </w:t>
      </w:r>
      <w:r>
        <w:rPr>
          <w:color w:val="000000" w:themeColor="text1"/>
          <w:sz w:val="28"/>
          <w:szCs w:val="28"/>
        </w:rPr>
        <w:t xml:space="preserve">профиля крыши</w:t>
      </w:r>
      <w:r>
        <w:rPr>
          <w:color w:val="000000" w:themeColor="text1"/>
          <w:sz w:val="28"/>
          <w:szCs w:val="28"/>
        </w:rPr>
        <w:t xml:space="preserve">, подлежащего восстановлению</w:t>
      </w:r>
      <w:r>
        <w:rPr>
          <w:color w:val="000000" w:themeColor="text1"/>
          <w:sz w:val="28"/>
          <w:szCs w:val="28"/>
        </w:rPr>
        <w:t xml:space="preserve"> на остановочном павильоне (навесе)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</w:t>
      </w: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количество квадратных метров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площади </w:t>
      </w:r>
      <w:r>
        <w:rPr>
          <w:color w:val="000000" w:themeColor="text1"/>
          <w:sz w:val="28"/>
          <w:szCs w:val="28"/>
        </w:rPr>
        <w:t xml:space="preserve">поврежденных металлических листов на боковых (задних) секциях остановочного павильона</w:t>
      </w:r>
      <w:r>
        <w:rPr>
          <w:color w:val="000000" w:themeColor="text1"/>
          <w:sz w:val="28"/>
          <w:szCs w:val="28"/>
        </w:rPr>
        <w:t xml:space="preserve">, подлежащих демонтажу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Срi</w:t>
      </w:r>
      <w:r>
        <w:rPr>
          <w:color w:val="000000" w:themeColor="text1"/>
          <w:sz w:val="28"/>
          <w:szCs w:val="28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сварочны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работ</w:t>
      </w:r>
      <w:r>
        <w:rPr>
          <w:color w:val="000000" w:themeColor="text1"/>
          <w:sz w:val="28"/>
          <w:szCs w:val="28"/>
        </w:rPr>
        <w:t xml:space="preserve">ы</w:t>
      </w:r>
      <w:r>
        <w:rPr>
          <w:color w:val="000000" w:themeColor="text1"/>
          <w:sz w:val="28"/>
          <w:szCs w:val="28"/>
        </w:rPr>
        <w:t xml:space="preserve"> на остановочном павильоне (навесе)</w:t>
      </w:r>
      <w:r>
        <w:rPr>
          <w:color w:val="000000" w:themeColor="text1"/>
          <w:sz w:val="28"/>
          <w:szCs w:val="28"/>
        </w:rPr>
        <w:t xml:space="preserve"> (погонные метры);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Зсi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количество </w:t>
      </w:r>
      <w:r>
        <w:rPr>
          <w:color w:val="000000" w:themeColor="text1"/>
          <w:sz w:val="28"/>
          <w:szCs w:val="28"/>
        </w:rPr>
        <w:t xml:space="preserve">сто</w:t>
      </w:r>
      <w:r>
        <w:rPr>
          <w:color w:val="000000" w:themeColor="text1"/>
          <w:sz w:val="28"/>
          <w:szCs w:val="28"/>
        </w:rPr>
        <w:t xml:space="preserve">ек</w:t>
      </w:r>
      <w:r>
        <w:rPr>
          <w:color w:val="000000" w:themeColor="text1"/>
          <w:sz w:val="28"/>
          <w:szCs w:val="28"/>
        </w:rPr>
        <w:t xml:space="preserve"> остановочного павильона (навеса)</w:t>
      </w:r>
      <w:r>
        <w:rPr>
          <w:color w:val="000000" w:themeColor="text1"/>
          <w:sz w:val="28"/>
          <w:szCs w:val="28"/>
        </w:rPr>
        <w:t xml:space="preserve">, подлежащих замене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количество павильонов (навесов), на которых </w:t>
      </w:r>
      <w:r>
        <w:rPr>
          <w:color w:val="000000" w:themeColor="text1"/>
          <w:sz w:val="28"/>
          <w:szCs w:val="28"/>
        </w:rPr>
        <w:t xml:space="preserve">необходимо</w:t>
      </w:r>
      <w:r>
        <w:rPr>
          <w:color w:val="000000" w:themeColor="text1"/>
          <w:sz w:val="28"/>
          <w:szCs w:val="28"/>
        </w:rPr>
        <w:t xml:space="preserve"> восстановлени</w:t>
      </w:r>
      <w:r>
        <w:rPr>
          <w:color w:val="000000" w:themeColor="text1"/>
          <w:sz w:val="28"/>
          <w:szCs w:val="28"/>
        </w:rPr>
        <w:t xml:space="preserve">е</w:t>
      </w:r>
      <w:r>
        <w:rPr>
          <w:color w:val="000000" w:themeColor="text1"/>
          <w:sz w:val="28"/>
          <w:szCs w:val="28"/>
        </w:rPr>
        <w:t xml:space="preserve"> инвентарного номера, размещенного на остановочном павильоне (навесе);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Тжоi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 xml:space="preserve">количество квадратных метров площади остановочного павильона (навеса), которые подлежат ремонту </w:t>
      </w:r>
      <w:r>
        <w:rPr>
          <w:color w:val="000000" w:themeColor="text1"/>
          <w:sz w:val="28"/>
          <w:szCs w:val="28"/>
        </w:rPr>
        <w:t xml:space="preserve">по заделке трещин (выбоин, сколов) 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на железобетонной или оштукатуренной секции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Свжi – количество квадратных метров площади, подлежащих </w:t>
      </w:r>
      <w:r>
        <w:rPr>
          <w:rFonts w:eastAsia="Calibri"/>
          <w:color w:val="000000" w:themeColor="text1"/>
          <w:sz w:val="28"/>
          <w:szCs w:val="28"/>
        </w:rPr>
        <w:t xml:space="preserve">вос</w:t>
      </w:r>
      <w:r>
        <w:rPr>
          <w:rFonts w:eastAsia="Calibri"/>
          <w:color w:val="000000" w:themeColor="text1"/>
          <w:sz w:val="28"/>
          <w:szCs w:val="28"/>
        </w:rPr>
        <w:t xml:space="preserve">становлению железобетонной или оштукатуренной секции на остановочном павильо</w:t>
      </w:r>
      <w:r>
        <w:rPr>
          <w:rFonts w:eastAsia="Calibri"/>
          <w:color w:val="000000" w:themeColor="text1"/>
          <w:sz w:val="28"/>
          <w:szCs w:val="28"/>
        </w:rPr>
        <w:t xml:space="preserve">не (навесе)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  <w:t xml:space="preserve">Сдэi – количество квадратных метров площади </w:t>
      </w:r>
      <w:r>
        <w:rPr>
          <w:rFonts w:eastAsia="Calibri"/>
          <w:color w:val="000000" w:themeColor="text1"/>
          <w:sz w:val="28"/>
          <w:szCs w:val="28"/>
        </w:rPr>
        <w:t xml:space="preserve">дополнительных элементов для защит</w:t>
      </w:r>
      <w:r>
        <w:rPr>
          <w:rFonts w:eastAsia="Calibri"/>
          <w:color w:val="000000" w:themeColor="text1"/>
          <w:sz w:val="28"/>
          <w:szCs w:val="28"/>
        </w:rPr>
        <w:t xml:space="preserve">ы от природных осадков и  иных погодных явлений, подлежащих установке на остановочном павильоне (навесе)</w:t>
      </w:r>
      <w:r>
        <w:rPr>
          <w:color w:val="000000" w:themeColor="text1"/>
          <w:sz w:val="28"/>
          <w:szCs w:val="28"/>
          <w:highlight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К3 – удельный коэффициент среднегодового объема работ на одном остановочном павильоне (навесе);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К4 – коэффициент бюджетной обеспеченности выполнения работ по ремонту остановочных пунктов (навесов) на автомобильных дорогах общего пользования местного значения города Перми, а также на земельных участках, переданных </w:t>
      </w:r>
      <w:r>
        <w:rPr>
          <w:color w:val="000000" w:themeColor="text1"/>
          <w:sz w:val="28"/>
          <w:szCs w:val="28"/>
        </w:rPr>
        <w:t xml:space="preserve">муниципальному образованию город Пе</w:t>
      </w:r>
      <w:r>
        <w:rPr>
          <w:sz w:val="28"/>
          <w:szCs w:val="28"/>
        </w:rPr>
        <w:t xml:space="preserve">рмь в пользование в установленном порядке, в год рассчитывается как предельный объем бюджетных ассигнований, предусмотренный на очередной финансовый год на выполнение работ по ремонту остановочных павильонов (навесов) на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</w:t>
        <w:br/>
        <w:t xml:space="preserve">в установленном порядке, к объему расчетной потребности объема финансового обеспечения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полнения работ по ремонту остановочных павильонов (навесов) на автомобильных дорогах общего пользования местного значения города Перми, </w:t>
        <w:br/>
        <w:t xml:space="preserve">а также на земельных участках, переданных муниципальному образованию город Пермь в пользование в установленном порядке.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в пункте 4.6: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абзац второй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C</w:t>
      </w:r>
      <w:r>
        <w:rPr>
          <w:sz w:val="28"/>
          <w:szCs w:val="28"/>
          <w:vertAlign w:val="subscript"/>
        </w:rPr>
        <w:t xml:space="preserve">рем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уоп</w:t>
      </w:r>
      <w:r>
        <w:rPr>
          <w:sz w:val="28"/>
          <w:szCs w:val="28"/>
          <w:vertAlign w:val="subscript"/>
        </w:rPr>
        <w:t xml:space="preserve"> i</w:t>
      </w:r>
      <w:r>
        <w:rPr>
          <w:sz w:val="28"/>
          <w:szCs w:val="28"/>
        </w:rPr>
        <w:t xml:space="preserve"> = (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vertAlign w:val="subscript"/>
        </w:rPr>
        <w:t xml:space="preserve">эт</w:t>
      </w:r>
      <w:r>
        <w:rPr>
          <w:sz w:val="28"/>
          <w:szCs w:val="28"/>
        </w:rPr>
        <w:t xml:space="preserve"> + </w:t>
      </w:r>
      <w:r>
        <w:rPr>
          <w:rFonts w:eastAsia="Calibri"/>
          <w:sz w:val="28"/>
          <w:szCs w:val="28"/>
        </w:rPr>
        <w:t xml:space="preserve">С</w:t>
      </w:r>
      <w:r>
        <w:rPr>
          <w:rFonts w:eastAsia="Calibri"/>
          <w:sz w:val="28"/>
          <w:szCs w:val="28"/>
          <w:vertAlign w:val="subscript"/>
        </w:rPr>
        <w:t xml:space="preserve">кв</w:t>
      </w:r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r>
        <w:rPr>
          <w:sz w:val="28"/>
          <w:szCs w:val="28"/>
        </w:rPr>
        <w:t xml:space="preserve">Сзу</w:t>
      </w:r>
      <w:r>
        <w:rPr>
          <w:rFonts w:eastAsia="Calibri"/>
          <w:sz w:val="28"/>
          <w:szCs w:val="28"/>
          <w:vertAlign w:val="subscript"/>
        </w:rPr>
        <w:t xml:space="preserve"> </w:t>
      </w:r>
      <w:r>
        <w:rPr>
          <w:rFonts w:eastAsia="Calibri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  <w:vertAlign w:val="subscript"/>
        </w:rPr>
        <w:t xml:space="preserve">кв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+ С</w:t>
      </w:r>
      <w:r>
        <w:rPr>
          <w:color w:val="000000"/>
          <w:sz w:val="28"/>
          <w:szCs w:val="28"/>
          <w:vertAlign w:val="subscript"/>
        </w:rPr>
        <w:t xml:space="preserve">од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  <w:vertAlign w:val="subscript"/>
        </w:rPr>
        <w:t xml:space="preserve">эо</w:t>
      </w:r>
      <w:r>
        <w:rPr>
          <w:color w:val="000000"/>
          <w:sz w:val="28"/>
          <w:szCs w:val="28"/>
        </w:rPr>
        <w:t xml:space="preserve">) х К</w:t>
      </w:r>
      <w:r>
        <w:rPr>
          <w:color w:val="000000"/>
          <w:sz w:val="28"/>
          <w:szCs w:val="28"/>
          <w:vertAlign w:val="subscript"/>
        </w:rPr>
        <w:t xml:space="preserve">4</w:t>
      </w:r>
      <w:r>
        <w:rPr>
          <w:color w:val="000000"/>
          <w:sz w:val="28"/>
          <w:szCs w:val="28"/>
        </w:rPr>
        <w:t xml:space="preserve"> x </w:t>
      </w:r>
      <w:r>
        <w:rPr>
          <w:color w:val="000000"/>
          <w:sz w:val="28"/>
          <w:szCs w:val="28"/>
        </w:rPr>
        <w:t xml:space="preserve">Q</w:t>
      </w:r>
      <w:r>
        <w:rPr>
          <w:color w:val="000000"/>
          <w:sz w:val="28"/>
          <w:szCs w:val="28"/>
          <w:vertAlign w:val="subscript"/>
        </w:rPr>
        <w:t xml:space="preserve">уоп</w:t>
      </w:r>
      <w:r>
        <w:rPr>
          <w:color w:val="000000"/>
          <w:sz w:val="28"/>
          <w:szCs w:val="28"/>
          <w:vertAlign w:val="subscript"/>
        </w:rPr>
        <w:t xml:space="preserve">i</w:t>
      </w:r>
      <w:r>
        <w:rPr>
          <w:color w:val="000000"/>
          <w:sz w:val="28"/>
          <w:szCs w:val="28"/>
        </w:rPr>
        <w:t xml:space="preserve">) + (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  <w:vertAlign w:val="subscript"/>
        </w:rPr>
        <w:t xml:space="preserve">пв</w:t>
      </w:r>
      <w:r>
        <w:rPr>
          <w:color w:val="000000"/>
          <w:sz w:val="28"/>
          <w:szCs w:val="28"/>
        </w:rPr>
        <w:t xml:space="preserve">+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  <w:vertAlign w:val="subscript"/>
        </w:rPr>
        <w:t xml:space="preserve">еддс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z w:val="28"/>
          <w:szCs w:val="28"/>
        </w:rPr>
        <w:t xml:space="preserve">Q</w:t>
      </w:r>
      <w:r>
        <w:rPr>
          <w:color w:val="000000"/>
          <w:sz w:val="28"/>
          <w:szCs w:val="28"/>
          <w:vertAlign w:val="subscript"/>
        </w:rPr>
        <w:t xml:space="preserve">уопi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+ (С</w:t>
      </w:r>
      <w:r>
        <w:rPr>
          <w:color w:val="000000"/>
          <w:sz w:val="28"/>
          <w:szCs w:val="28"/>
          <w:vertAlign w:val="subscript"/>
        </w:rPr>
        <w:t xml:space="preserve">ко</w:t>
      </w:r>
      <w:r>
        <w:rPr>
          <w:color w:val="000000"/>
          <w:sz w:val="28"/>
          <w:szCs w:val="28"/>
        </w:rPr>
        <w:t xml:space="preserve"> х 1), где»;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</w:t>
      </w:r>
      <w:r>
        <w:rPr>
          <w:sz w:val="28"/>
          <w:szCs w:val="28"/>
          <w:vertAlign w:val="subscript"/>
        </w:rPr>
        <w:t xml:space="preserve">ко</w:t>
      </w:r>
      <w:r>
        <w:rPr>
          <w:sz w:val="28"/>
          <w:szCs w:val="28"/>
        </w:rPr>
        <w:t xml:space="preserve"> – стоимость работ по ремонту (замене) климатического оборудования (тепловая з</w:t>
      </w:r>
      <w:r>
        <w:rPr>
          <w:sz w:val="28"/>
          <w:szCs w:val="28"/>
        </w:rPr>
        <w:t xml:space="preserve">авеса или кондиционер) (руб.).»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приложении 2: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подраздел 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99"/>
        <w:gridCol w:w="5931"/>
        <w:gridCol w:w="1105"/>
        <w:gridCol w:w="1105"/>
        <w:gridCol w:w="1071"/>
      </w:tblGrid>
      <w:tr>
        <w:tblPrEx/>
        <w:trPr/>
        <w:tc>
          <w:tcPr>
            <w:gridSpan w:val="5"/>
            <w:tcW w:w="1013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Работы по содержанию остановочных павильонов (навесов)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Очистка поверхности остановочного павильона (навеса), навигационного элемента, таблички </w:t>
            </w:r>
            <w:bookmarkStart w:id="2" w:name="_GoBack"/>
            <w:r/>
            <w:bookmarkEnd w:id="2"/>
            <w:r>
              <w:rPr>
                <w:rFonts w:eastAsia="Calibri"/>
                <w:sz w:val="28"/>
                <w:szCs w:val="28"/>
              </w:rPr>
              <w:t xml:space="preserve">с расписанием, схемы маршрутов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  <w:t xml:space="preserve">от несанкционированных объявлений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365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183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Окраска металлоконструкций остановочного павильона (навеса), в том числе навигационного элемента, урн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Помывка водой поверхности стен (с обеих сторон) остановочного павильона (навеса)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информационной панели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Помывка водой поверхности стен (с обеих сторон) остановочного павильона (навеса)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 информационной панели (в зимний период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 использованием незамерзающих средств)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2.5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Удаление граффити </w:t>
            </w:r>
            <w:r>
              <w:rPr>
                <w:rFonts w:eastAsia="Calibri"/>
                <w:sz w:val="28"/>
                <w:szCs w:val="28"/>
              </w:rPr>
              <w:t xml:space="preserve">с остановочных павильонов (навесов), навигационных элементов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Очистка крыши остановочного павильона </w:t>
            </w:r>
            <w:r>
              <w:rPr>
                <w:rFonts w:eastAsia="Calibri"/>
                <w:sz w:val="28"/>
                <w:szCs w:val="28"/>
              </w:rPr>
              <w:t xml:space="preserve">(навеса) от снега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608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Коэффициент бюджетной обеспеченности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2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подраздел 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1"/>
        <w:gridCol w:w="5926"/>
        <w:gridCol w:w="1104"/>
        <w:gridCol w:w="1104"/>
        <w:gridCol w:w="1076"/>
      </w:tblGrid>
      <w:tr>
        <w:tblPrEx/>
        <w:trPr/>
        <w:tc>
          <w:tcPr>
            <w:gridSpan w:val="5"/>
            <w:tcW w:w="991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Работы по ремонту остановочных павильонов (навесов)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Восстановление стекла на остановочном павильоне (навесе) (кв. м в год)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25,07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0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Ремонт и (или) восстановление поликарбоната на остановочном павильоне (навесе)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(кв. м в год)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25,07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25,07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19,32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Ремонт и (или) восстановление профнастила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 остановочном павильоне (навесе)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(кв. 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год)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04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х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25,07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3.4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Ремонт и (или) восстановление алюминиевой композитной панели на остановочном павильоне (навесе) (кв. м в год)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04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1104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х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1076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12,75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3.5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Монтаж (демонтаж, укрепление) остановочного павильона (навеса) (ед.)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1104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16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1104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84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1076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161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3.6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Монтаж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изготовление информационной панели на остановочном (павильоне) навесе (кв. м год)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284" w:type="dxa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283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</w:tr>
    </w:tbl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1"/>
        <w:gridCol w:w="5926"/>
        <w:gridCol w:w="1106"/>
        <w:gridCol w:w="1106"/>
        <w:gridCol w:w="1072"/>
      </w:tblGrid>
      <w:tr>
        <w:tblPrEx/>
        <w:trPr/>
        <w:tc>
          <w:tcPr>
            <w:tcW w:w="701" w:type="dxa"/>
            <w:textDirection w:val="lrTb"/>
            <w:noWrap w:val="false"/>
          </w:tcPr>
          <w:p>
            <w:pPr>
              <w:contextualSpacing w:val="0"/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3.7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5926" w:type="dxa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Очистка поверхности от старой краски, обезжиривание, обработка и покраска металлических конструкций остановочного павильона (навеса) (кв. м год)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2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  <w:highlight w:val="none"/>
              </w:rPr>
              <w:t xml:space="preserve">3.8</w:t>
            </w:r>
            <w:r>
              <w:rPr>
                <w:rFonts w:eastAsia="Calibri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  <w:highlight w:val="yellow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Ремонт сегментированной скамьи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(п. м в год)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W w:w="3284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50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  <w:highlight w:val="yellow"/>
              </w:rPr>
            </w:pPr>
            <w:r>
              <w:rPr>
                <w:rFonts w:eastAsia="Calibri"/>
                <w:b w:val="0"/>
                <w:bCs w:val="0"/>
                <w:sz w:val="28"/>
                <w:szCs w:val="28"/>
                <w:highlight w:val="none"/>
              </w:rPr>
              <w:t xml:space="preserve">3.9</w:t>
            </w:r>
            <w:r>
              <w:rPr>
                <w:rFonts w:eastAsia="Calibri"/>
                <w:b w:val="0"/>
                <w:bCs w:val="0"/>
                <w:sz w:val="28"/>
                <w:szCs w:val="28"/>
                <w:highlight w:val="yellow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  <w:highlight w:val="yellow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Восстановление деревянных элементов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на остановочном павильоне (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. м в год)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  <w:t xml:space="preserve">3.10</w:t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 xml:space="preserve">Восстановление металлических элементов (деталей) на остановочном павильоне (навесе) (п. м в год)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3.11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Восстановление профиля крыши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на остановочном павильоне (навесе) (кв. м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в год)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3.12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Сварочные работы на остановочном павильоне (навесе) (п. м в год)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5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3.13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Ремонт стойки остановочного павильона (навеса) (ед.)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3.14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Восстановление инвентарного номера, размещенного на остановочном павильоне (навесе) (ед.)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10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3.15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Ремонт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трещин (выбоин, сколов)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на железобетонной или оштукатуренной секции на остановочном павильоне (навесе) </w:t>
              <w:br/>
              <w:t xml:space="preserve">(кв. м в год)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3.16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ind w:firstLine="0"/>
              <w:jc w:val="left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Вос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становление железобетонной или оштукатуренной секции на остановочном павильо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не (навесе)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(кв. м в год)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3.17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Установка дополнительных элементов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  <w:p>
            <w:pPr>
              <w:contextualSpacing w:val="0"/>
              <w:jc w:val="left"/>
              <w:spacing w:line="360" w:lineRule="exact"/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  <w:suppressLineNumbers w:val="0"/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для защит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ы от природных осадков и иных погодных явлений на остановочном павильоне (навесе)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 (кв. м в год)</w:t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х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1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701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  <w:highlight w:val="none"/>
              </w:rPr>
              <w:t xml:space="preserve">3.18</w:t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  <w:r>
              <w:rPr>
                <w:rFonts w:eastAsia="Calibri"/>
                <w:sz w:val="28"/>
                <w:szCs w:val="28"/>
                <w:highlight w:val="yellow"/>
              </w:rPr>
            </w:r>
          </w:p>
        </w:tc>
        <w:tc>
          <w:tcPr>
            <w:tcW w:w="5926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line="360" w:lineRule="exact"/>
              <w:rPr>
                <w:rFonts w:eastAsia="Calibri"/>
                <w:b w:val="0"/>
                <w:bCs w:val="0"/>
                <w:sz w:val="28"/>
                <w:szCs w:val="28"/>
              </w:rPr>
              <w:suppressLineNumbers w:val="0"/>
            </w:pP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Коэффициент бюджетной обеспеченности К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eastAsia="Calibri"/>
                <w:b w:val="0"/>
                <w:bCs w:val="0"/>
                <w:sz w:val="28"/>
                <w:szCs w:val="28"/>
                <w:vertAlign w:val="subscript"/>
              </w:rPr>
              <w:t xml:space="preserve">4 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106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0,1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072" w:type="dxa"/>
            <w:vMerge w:val="restart"/>
            <w:textDirection w:val="lrTb"/>
            <w:noWrap w:val="false"/>
          </w:tcPr>
          <w:p>
            <w:pPr>
              <w:jc w:val="center"/>
              <w:spacing w:line="360" w:lineRule="exact"/>
              <w:rPr>
                <w:rFonts w:eastAsia="Calibri"/>
                <w:sz w:val="28"/>
                <w:szCs w:val="28"/>
                <w:highlight w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0,1</w:t>
            </w:r>
            <w:r>
              <w:rPr>
                <w:rFonts w:eastAsia="Calibri"/>
                <w:sz w:val="28"/>
                <w:szCs w:val="28"/>
                <w:highlight w:val="none"/>
              </w:rPr>
            </w:r>
            <w:r>
              <w:rPr>
                <w:rFonts w:eastAsia="Calibri"/>
                <w:sz w:val="28"/>
                <w:szCs w:val="28"/>
                <w:highlight w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размер стоимости работ по содержанию остановочных пунктов, содержанию и ремонту остановочных павильонов (навесов) </w:t>
        <w:br/>
        <w:t xml:space="preserve">на автомобильных дорогах общего пользования местного значения города Перми, а также </w:t>
      </w:r>
      <w:r>
        <w:rPr>
          <w:sz w:val="28"/>
          <w:szCs w:val="28"/>
        </w:rPr>
        <w:t xml:space="preserve">на земельных участках, переданных муниципальному образованию город Пермь </w:t>
      </w:r>
      <w:r>
        <w:rPr>
          <w:sz w:val="28"/>
          <w:szCs w:val="28"/>
        </w:rPr>
        <w:t xml:space="preserve">в пользование в установленном порядке,</w:t>
      </w:r>
      <w:r>
        <w:t xml:space="preserve"> </w:t>
      </w:r>
      <w:r>
        <w:rPr>
          <w:sz w:val="28"/>
          <w:szCs w:val="28"/>
        </w:rPr>
        <w:t xml:space="preserve">утвержденный постановлением </w:t>
      </w:r>
      <w:r>
        <w:rPr>
          <w:sz w:val="28"/>
          <w:szCs w:val="28"/>
        </w:rPr>
        <w:t xml:space="preserve">администрации города Перми от 09 ноября 2015 г. № 928 (в ред. от 05.12.2022 </w:t>
      </w:r>
      <w:r>
        <w:rPr>
          <w:sz w:val="28"/>
          <w:szCs w:val="28"/>
        </w:rPr>
        <w:br/>
        <w:t xml:space="preserve">№ 1236, от 11.04.2024 № 275), изложив в редакции согласно приложению </w:t>
      </w:r>
      <w:r>
        <w:rPr>
          <w:sz w:val="28"/>
          <w:szCs w:val="28"/>
        </w:rPr>
        <w:br/>
        <w:t xml:space="preserve">к настоящему постановлению.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7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387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 14.03.2025 № 154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стоимости работ по содержанию остановочных пунктов, содержанию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ремонту остановочных павильонов (навесов) на автомобильных дорогах общего пользования местного значения города Перми,</w:t>
      </w:r>
      <w:r>
        <w:t xml:space="preserve"> </w:t>
      </w:r>
      <w:r>
        <w:rPr>
          <w:b/>
          <w:sz w:val="28"/>
          <w:szCs w:val="28"/>
        </w:rPr>
        <w:t xml:space="preserve">а также на земельных участках, переданных муниципальному образованию город Пермь </w:t>
      </w:r>
      <w:r>
        <w:rPr>
          <w:b/>
          <w:sz w:val="28"/>
          <w:szCs w:val="28"/>
        </w:rPr>
        <w:br w:type="textWrapping" w:clear="all"/>
        <w:t xml:space="preserve">в пользование в установленном порядке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6852"/>
        <w:gridCol w:w="2126"/>
      </w:tblGrid>
      <w:tr>
        <w:tblPrEx/>
        <w:trPr/>
        <w:tc>
          <w:tcPr>
            <w:tcW w:w="94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5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Наименование работ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Размер стоимости работ (рублей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 год)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848"/>
        <w:gridCol w:w="2126"/>
      </w:tblGrid>
      <w:tr>
        <w:tblPrEx/>
        <w:trPr>
          <w:tblHeader/>
        </w:trPr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89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по содержанию остановочных пунктов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по содержанию 1 кв. м остановочного пункта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218,62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897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Стоимость работ по содержанию остановочных павильонов (навесов)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Очистка поверхности остановочного павильона (навеса), навигационного элемента</w:t>
            </w:r>
            <w:r>
              <w:rPr>
                <w:rFonts w:eastAsia="Calibri"/>
                <w:sz w:val="24"/>
                <w:szCs w:val="24"/>
              </w:rPr>
              <w:t xml:space="preserve">, таблички с расписанием, схемы маршрутов от несанкционированных объявлений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318,49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Окраска металлоконструкций остановочного павильона (навеса), в том числе информационных щитов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1043,0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Помывка водой поверхности стен (с обеих сторон) </w:t>
            </w:r>
            <w:r>
              <w:rPr>
                <w:rFonts w:eastAsia="Calibri"/>
                <w:sz w:val="24"/>
                <w:szCs w:val="24"/>
              </w:rPr>
              <w:t xml:space="preserve">остановочного павильона (навеса) и информационной панели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678,98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2.4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Помывка водой поверхности стен (с обеих сторон) 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остановочного павильона (навеса) и информационной панели 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(в зимний период с использованием незамерзающих средств)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1 357,96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Удаление граффити с остановочного 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павильона (навеса), навигационного элемента</w:t>
            </w:r>
            <w:r>
              <w:rPr>
                <w:rFonts w:eastAsia="Calibri"/>
                <w:color w:val="000000"/>
                <w:sz w:val="24"/>
                <w:szCs w:val="24"/>
                <w:highlight w:val="yellow"/>
              </w:rPr>
            </w:r>
            <w:r>
              <w:rPr>
                <w:rFonts w:eastAsia="Calibri"/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1 850,38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Очистка крыши остановочного павильона (навеса)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от снега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236,34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8974" w:type="dxa"/>
            <w:textDirection w:val="lrTb"/>
            <w:noWrap w:val="false"/>
          </w:tcPr>
          <w:p>
            <w:pPr>
              <w:jc w:val="center"/>
              <w:tabs>
                <w:tab w:val="left" w:pos="1100" w:leader="none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Стоимость работ по ремонту остановочных павильонов (навесов)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Восстановление стекла на остановочном павильоне 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(навесе)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4 450,00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Ремонт и (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или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)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восстановление поликарбоната 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 остановочном павильоне (навесе)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3 830,00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Ремонт и (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или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)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восстановление профнастила 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на остановочном павильоне (навесе)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1 220,00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или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восстановление алюминиевой композитной панели 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3 900,00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3.5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Монтаж (демонтаж, укрепление) остановочного павильона (навеса)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17 243,00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сегментированной скамьи 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650,00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3.7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Стоимость работ по нанесению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на информационную панель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названия остановочного пункта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4 076,00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 xml:space="preserve">3.8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остановочных площадок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350 000,00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Стоимость работ по очистке поверхности от старой краски, обезжиривание, обработка и покраска </w:t>
            </w:r>
            <w:r>
              <w:rPr>
                <w:color w:val="000000" w:themeColor="text1"/>
                <w:sz w:val="24"/>
                <w:szCs w:val="24"/>
              </w:rPr>
              <w:t xml:space="preserve">метрического каркаса павильона (навеса)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1 178,00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3.11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Восстановление металлических элементов (деталей)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на остановочном павильоне (навесе)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4 200,00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Восстановление деревянных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элементов на остановочном павильоне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833,33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Восстановление профиля крыши 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3 233,33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Демонтаж поврежденных металлических листов на боковых (задних) секциях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остановочного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павильона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(навеса)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1 700,0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Сварочные работы 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2 183,333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6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Замена стойки остановочного павильона (навеса)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10 833,33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</w:t>
            </w:r>
            <w:r>
              <w:rPr>
                <w:rFonts w:eastAsia="Calibri"/>
                <w:sz w:val="24"/>
                <w:szCs w:val="24"/>
              </w:rPr>
              <w:t xml:space="preserve">7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Восстановление инвентарного номера, размещенного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2 700,0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</w:t>
            </w:r>
            <w:r>
              <w:rPr>
                <w:rFonts w:eastAsia="Calibri"/>
                <w:sz w:val="24"/>
                <w:szCs w:val="24"/>
              </w:rPr>
              <w:t xml:space="preserve">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трещин (выбоин, сколов) на железобетонной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или оштукатуренной секции 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1 683,33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3.19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Восстановление железобетонной или оштукатуренной секции 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1 316,67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3.20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684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Установка дополнительных элементов для защиты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от природных осадков и  иных погодных явлений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на остановочном павильоне (навесе)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6 166,67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2"/>
            <w:tcW w:w="8974" w:type="dxa"/>
            <w:textDirection w:val="lrTb"/>
            <w:noWrap w:val="false"/>
          </w:tcPr>
          <w:p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Стоимость работ по содержанию и ремонту остановочных павильонов (навесов)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с информационным блоком «умная остановка»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4.1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Ремонт (замена) информационного электронного табло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104 333,33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4.2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одной камеры видеонаблюдения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23 333,33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USB-зарядного устройства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18 133,33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4.4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кнопки вызова экстренных служб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53 500,00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4.5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Ремонт (замена) оборудования для доступа 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 информационно-телекоммуникационной сети Интернет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30 000,00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4.6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Ремонт (замена) элемента искусственного освещения (светодиодная лента)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24 000,00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4.7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Ремонт (замена) климатического оборудования (тепловая завеса или кондиционер)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156 666,67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4.8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Подключение видеокамер, установленных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на остановочном павильоне (навесе) к Единой системе видеонаблюдения Пермского края и обеспечение трансляции видеопотока с таких камер в систему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1 720,00</w:t>
            </w:r>
            <w:r>
              <w:rPr>
                <w:rFonts w:eastAsia="Calibri"/>
                <w:color w:val="000000"/>
                <w:sz w:val="24"/>
                <w:szCs w:val="24"/>
              </w:rPr>
            </w:r>
            <w:r>
              <w:rPr>
                <w:rFonts w:eastAsia="Calibri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1"/>
        </w:trPr>
        <w:tc>
          <w:tcPr>
            <w:tcW w:w="94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4.9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848" w:type="dxa"/>
            <w:textDirection w:val="lrTb"/>
            <w:noWrap w:val="false"/>
          </w:tcPr>
          <w:p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Установление связи с единой диспетчерской службой «112»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610,00</w:t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1"/>
      </w:rPr>
      <w:framePr w:wrap="around" w:vAnchor="text" w:hAnchor="margin" w:xAlign="center" w:y="1"/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759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basedOn w:val="737"/>
    <w:link w:val="728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4">
    <w:name w:val="Heading 3 Char"/>
    <w:basedOn w:val="737"/>
    <w:link w:val="730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basedOn w:val="737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18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0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1">
    <w:name w:val="Title Char"/>
    <w:basedOn w:val="737"/>
    <w:link w:val="751"/>
    <w:uiPriority w:val="10"/>
    <w:rPr>
      <w:sz w:val="48"/>
      <w:szCs w:val="48"/>
    </w:rPr>
  </w:style>
  <w:style w:type="character" w:styleId="722">
    <w:name w:val="Subtitle Char"/>
    <w:basedOn w:val="737"/>
    <w:link w:val="753"/>
    <w:uiPriority w:val="11"/>
    <w:rPr>
      <w:sz w:val="24"/>
      <w:szCs w:val="24"/>
    </w:rPr>
  </w:style>
  <w:style w:type="character" w:styleId="723">
    <w:name w:val="Quote Char"/>
    <w:link w:val="755"/>
    <w:uiPriority w:val="29"/>
    <w:rPr>
      <w:i/>
    </w:rPr>
  </w:style>
  <w:style w:type="character" w:styleId="724">
    <w:name w:val="Intense Quote Char"/>
    <w:link w:val="757"/>
    <w:uiPriority w:val="30"/>
    <w:rPr>
      <w:i/>
    </w:rPr>
  </w:style>
  <w:style w:type="character" w:styleId="725">
    <w:name w:val="Footnote Text Char"/>
    <w:link w:val="892"/>
    <w:uiPriority w:val="99"/>
    <w:rPr>
      <w:sz w:val="18"/>
    </w:rPr>
  </w:style>
  <w:style w:type="character" w:styleId="726">
    <w:name w:val="Endnote Text Char"/>
    <w:link w:val="895"/>
    <w:uiPriority w:val="99"/>
    <w:rPr>
      <w:sz w:val="20"/>
    </w:rPr>
  </w:style>
  <w:style w:type="paragraph" w:styleId="727" w:default="1">
    <w:name w:val="Normal"/>
    <w:qFormat/>
  </w:style>
  <w:style w:type="paragraph" w:styleId="728">
    <w:name w:val="Heading 1"/>
    <w:basedOn w:val="727"/>
    <w:next w:val="727"/>
    <w:link w:val="740"/>
    <w:qFormat/>
    <w:pPr>
      <w:ind w:right="-1" w:firstLine="709"/>
      <w:jc w:val="both"/>
      <w:keepNext/>
      <w:outlineLvl w:val="0"/>
    </w:pPr>
    <w:rPr>
      <w:sz w:val="24"/>
    </w:rPr>
  </w:style>
  <w:style w:type="paragraph" w:styleId="729">
    <w:name w:val="Heading 2"/>
    <w:basedOn w:val="727"/>
    <w:next w:val="727"/>
    <w:link w:val="741"/>
    <w:qFormat/>
    <w:pPr>
      <w:ind w:right="-1"/>
      <w:jc w:val="both"/>
      <w:keepNext/>
      <w:outlineLvl w:val="1"/>
    </w:pPr>
    <w:rPr>
      <w:sz w:val="24"/>
    </w:rPr>
  </w:style>
  <w:style w:type="paragraph" w:styleId="730">
    <w:name w:val="Heading 3"/>
    <w:basedOn w:val="727"/>
    <w:next w:val="727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1">
    <w:name w:val="Heading 4"/>
    <w:basedOn w:val="727"/>
    <w:next w:val="727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Заголовок 1 Знак"/>
    <w:link w:val="728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link w:val="730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link w:val="731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2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51">
    <w:name w:val="Title"/>
    <w:basedOn w:val="727"/>
    <w:next w:val="72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Заголовок Знак"/>
    <w:link w:val="751"/>
    <w:uiPriority w:val="10"/>
    <w:rPr>
      <w:sz w:val="48"/>
      <w:szCs w:val="48"/>
    </w:rPr>
  </w:style>
  <w:style w:type="paragraph" w:styleId="753">
    <w:name w:val="Subtitle"/>
    <w:basedOn w:val="727"/>
    <w:next w:val="72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7"/>
    <w:next w:val="727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7"/>
    <w:next w:val="727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7"/>
    <w:link w:val="914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Header Char"/>
    <w:uiPriority w:val="99"/>
  </w:style>
  <w:style w:type="paragraph" w:styleId="761">
    <w:name w:val="Footer"/>
    <w:basedOn w:val="727"/>
    <w:link w:val="990"/>
    <w:uiPriority w:val="99"/>
    <w:pPr>
      <w:tabs>
        <w:tab w:val="center" w:pos="4153" w:leader="none"/>
        <w:tab w:val="right" w:pos="8306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7"/>
    <w:next w:val="727"/>
    <w:link w:val="76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4" w:customStyle="1">
    <w:name w:val="Caption Char"/>
    <w:uiPriority w:val="99"/>
  </w:style>
  <w:style w:type="table" w:styleId="765">
    <w:name w:val="Table Grid"/>
    <w:basedOn w:val="738"/>
    <w:rPr>
      <w:rFonts w:ascii="Calibri" w:hAnsi="Calibri" w:eastAsia="Calibri"/>
      <w:sz w:val="22"/>
      <w:szCs w:val="22"/>
      <w:lang w:eastAsia="en-US"/>
    </w:rPr>
    <w:tblPr/>
  </w:style>
  <w:style w:type="table" w:styleId="76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1">
    <w:name w:val="Hyperlink"/>
    <w:uiPriority w:val="99"/>
    <w:unhideWhenUsed/>
    <w:rPr>
      <w:color w:val="0000ff"/>
      <w:u w:val="single"/>
    </w:rPr>
  </w:style>
  <w:style w:type="paragraph" w:styleId="892">
    <w:name w:val="footnote text"/>
    <w:basedOn w:val="727"/>
    <w:link w:val="893"/>
    <w:uiPriority w:val="99"/>
    <w:semiHidden/>
    <w:unhideWhenUsed/>
    <w:pPr>
      <w:spacing w:after="40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7"/>
    <w:link w:val="896"/>
    <w:uiPriority w:val="99"/>
    <w:semiHidden/>
    <w:unhideWhenUsed/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7"/>
    <w:next w:val="727"/>
    <w:uiPriority w:val="39"/>
    <w:unhideWhenUsed/>
    <w:pPr>
      <w:spacing w:after="57"/>
    </w:pPr>
  </w:style>
  <w:style w:type="paragraph" w:styleId="89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0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0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0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0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0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0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0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  <w:rPr>
      <w:lang w:eastAsia="zh-CN"/>
    </w:rPr>
  </w:style>
  <w:style w:type="paragraph" w:styleId="908">
    <w:name w:val="table of figures"/>
    <w:basedOn w:val="727"/>
    <w:next w:val="727"/>
    <w:uiPriority w:val="99"/>
    <w:unhideWhenUsed/>
  </w:style>
  <w:style w:type="paragraph" w:styleId="909">
    <w:name w:val="Body Text"/>
    <w:basedOn w:val="727"/>
    <w:link w:val="933"/>
    <w:pPr>
      <w:ind w:right="3117"/>
    </w:pPr>
    <w:rPr>
      <w:rFonts w:ascii="Courier New" w:hAnsi="Courier New"/>
      <w:sz w:val="26"/>
    </w:rPr>
  </w:style>
  <w:style w:type="paragraph" w:styleId="910">
    <w:name w:val="Body Text Indent"/>
    <w:basedOn w:val="727"/>
    <w:pPr>
      <w:ind w:right="-1"/>
      <w:jc w:val="both"/>
    </w:pPr>
    <w:rPr>
      <w:sz w:val="26"/>
    </w:rPr>
  </w:style>
  <w:style w:type="character" w:styleId="911">
    <w:name w:val="page number"/>
    <w:basedOn w:val="737"/>
  </w:style>
  <w:style w:type="paragraph" w:styleId="912">
    <w:name w:val="Balloon Text"/>
    <w:basedOn w:val="727"/>
    <w:link w:val="913"/>
    <w:uiPriority w:val="99"/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link w:val="912"/>
    <w:uiPriority w:val="99"/>
    <w:rPr>
      <w:rFonts w:ascii="Segoe UI" w:hAnsi="Segoe UI" w:cs="Segoe UI"/>
      <w:sz w:val="18"/>
      <w:szCs w:val="18"/>
    </w:rPr>
  </w:style>
  <w:style w:type="character" w:styleId="914" w:customStyle="1">
    <w:name w:val="Верхний колонтитул Знак"/>
    <w:link w:val="759"/>
    <w:uiPriority w:val="99"/>
  </w:style>
  <w:style w:type="numbering" w:styleId="915" w:customStyle="1">
    <w:name w:val="Нет списка1"/>
    <w:next w:val="739"/>
    <w:uiPriority w:val="99"/>
    <w:semiHidden/>
    <w:unhideWhenUsed/>
  </w:style>
  <w:style w:type="character" w:styleId="916">
    <w:name w:val="FollowedHyperlink"/>
    <w:uiPriority w:val="99"/>
    <w:unhideWhenUsed/>
    <w:rPr>
      <w:color w:val="800080"/>
      <w:u w:val="single"/>
    </w:rPr>
  </w:style>
  <w:style w:type="paragraph" w:styleId="917" w:customStyle="1">
    <w:name w:val="xl65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6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67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0" w:customStyle="1">
    <w:name w:val="xl6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69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0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3" w:customStyle="1">
    <w:name w:val="xl71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2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3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4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5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6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7"/>
    <w:basedOn w:val="7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8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9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Форма"/>
    <w:rPr>
      <w:sz w:val="28"/>
      <w:szCs w:val="28"/>
    </w:rPr>
  </w:style>
  <w:style w:type="character" w:styleId="933" w:customStyle="1">
    <w:name w:val="Основной текст Знак"/>
    <w:link w:val="909"/>
    <w:rPr>
      <w:rFonts w:ascii="Courier New" w:hAnsi="Courier New"/>
      <w:sz w:val="26"/>
    </w:rPr>
  </w:style>
  <w:style w:type="paragraph" w:styleId="934" w:customStyle="1">
    <w:name w:val="ConsPlusNormal"/>
    <w:rPr>
      <w:sz w:val="28"/>
      <w:szCs w:val="28"/>
    </w:rPr>
  </w:style>
  <w:style w:type="numbering" w:styleId="935" w:customStyle="1">
    <w:name w:val="Нет списка11"/>
    <w:next w:val="739"/>
    <w:uiPriority w:val="99"/>
    <w:semiHidden/>
    <w:unhideWhenUsed/>
  </w:style>
  <w:style w:type="numbering" w:styleId="936" w:customStyle="1">
    <w:name w:val="Нет списка111"/>
    <w:next w:val="739"/>
    <w:uiPriority w:val="99"/>
    <w:semiHidden/>
    <w:unhideWhenUsed/>
  </w:style>
  <w:style w:type="paragraph" w:styleId="937" w:customStyle="1">
    <w:name w:val="font5"/>
    <w:basedOn w:val="72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8" w:customStyle="1">
    <w:name w:val="xl8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1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0" w:customStyle="1">
    <w:name w:val="xl82"/>
    <w:basedOn w:val="72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41" w:customStyle="1">
    <w:name w:val="xl8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8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8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6" w:customStyle="1">
    <w:name w:val="xl88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89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0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1" w:customStyle="1">
    <w:name w:val="xl9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4"/>
    <w:basedOn w:val="72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8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7" w:customStyle="1">
    <w:name w:val="xl99"/>
    <w:basedOn w:val="72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10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1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2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6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7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8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9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0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1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2"/>
    <w:basedOn w:val="72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1" w:customStyle="1">
    <w:name w:val="xl113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4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5"/>
    <w:basedOn w:val="72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4" w:customStyle="1">
    <w:name w:val="xl116"/>
    <w:basedOn w:val="72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7"/>
    <w:basedOn w:val="72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8"/>
    <w:basedOn w:val="7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19"/>
    <w:basedOn w:val="72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20"/>
    <w:basedOn w:val="72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1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2"/>
    <w:basedOn w:val="72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23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2" w:customStyle="1">
    <w:name w:val="xl124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3" w:customStyle="1">
    <w:name w:val="xl125"/>
    <w:basedOn w:val="72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4" w:customStyle="1">
    <w:name w:val="Нет списка2"/>
    <w:next w:val="739"/>
    <w:uiPriority w:val="99"/>
    <w:semiHidden/>
    <w:unhideWhenUsed/>
  </w:style>
  <w:style w:type="numbering" w:styleId="985" w:customStyle="1">
    <w:name w:val="Нет списка3"/>
    <w:next w:val="739"/>
    <w:uiPriority w:val="99"/>
    <w:semiHidden/>
    <w:unhideWhenUsed/>
  </w:style>
  <w:style w:type="paragraph" w:styleId="986" w:customStyle="1">
    <w:name w:val="font6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7" w:customStyle="1">
    <w:name w:val="font7"/>
    <w:basedOn w:val="7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8" w:customStyle="1">
    <w:name w:val="font8"/>
    <w:basedOn w:val="7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9" w:customStyle="1">
    <w:name w:val="Нет списка4"/>
    <w:next w:val="739"/>
    <w:uiPriority w:val="99"/>
    <w:semiHidden/>
    <w:unhideWhenUsed/>
  </w:style>
  <w:style w:type="character" w:styleId="990" w:customStyle="1">
    <w:name w:val="Нижний колонтитул Знак"/>
    <w:link w:val="761"/>
    <w:uiPriority w:val="99"/>
  </w:style>
  <w:style w:type="paragraph" w:styleId="991">
    <w:name w:val="Normal (Web)"/>
    <w:basedOn w:val="727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2">
    <w:name w:val="HTML Preformatted"/>
    <w:basedOn w:val="727"/>
    <w:link w:val="993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93" w:customStyle="1">
    <w:name w:val="Стандартный HTML Знак"/>
    <w:link w:val="992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32</cp:revision>
  <dcterms:created xsi:type="dcterms:W3CDTF">2025-02-03T10:07:00Z</dcterms:created>
  <dcterms:modified xsi:type="dcterms:W3CDTF">2025-03-14T08:35:20Z</dcterms:modified>
  <cp:version>1048576</cp:version>
</cp:coreProperties>
</file>