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02"/>
        <w:ind w:right="0"/>
        <w:jc w:val="both"/>
        <w:rPr>
          <w:rFonts w:ascii="Times New Roman" w:hAnsi="Times New Roman"/>
          <w:sz w:val="24"/>
        </w:rPr>
      </w:pP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308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30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906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334" cy="510296"/>
                                        <wp:effectExtent l="0" t="0" r="0" b="0"/>
                                        <wp:docPr id="3" name="_x0000_i3088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3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334" cy="5102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      <v:path textboxrect="0,0,0,0"/>
                                        <v:imagedata r:id="rId13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01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94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94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94"/>
                              </w:pPr>
                              <w:r/>
                              <w:r/>
                            </w:p>
                            <w:p>
                              <w:pPr>
                                <w:pStyle w:val="894"/>
                                <w:jc w:val="center"/>
                                <w:spacing w:line="360" w:lineRule="exact"/>
                                <w:widowControl w:val="off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94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24.03.2025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96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94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186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94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906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334" cy="510296"/>
                                  <wp:effectExtent l="0" t="0" r="0" b="0"/>
                                  <wp:docPr id="3" name="_x0000_i308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334" cy="51029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<v:path textboxrect="0,0,0,0"/>
                                  <v:imagedata r:id="rId13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01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94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94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94"/>
                        </w:pPr>
                        <w:r/>
                        <w:r/>
                      </w:p>
                      <w:p>
                        <w:pPr>
                          <w:pStyle w:val="894"/>
                          <w:jc w:val="center"/>
                          <w:spacing w:line="360" w:lineRule="exact"/>
                          <w:widowControl w:val="off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94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24.03.2025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96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94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186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94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02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02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4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pStyle w:val="894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94"/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94"/>
        <w:spacing w:line="24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 xml:space="preserve">состав</w:t>
      </w:r>
      <w:r>
        <w:rPr>
          <w:b/>
          <w:sz w:val="28"/>
          <w:szCs w:val="28"/>
        </w:rPr>
        <w:t xml:space="preserve"> к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миссии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по отбору и ранжированию объектов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муниципальной собственн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сти, </w:t>
        <w:br w:type="textWrapping" w:clear="all"/>
        <w:t xml:space="preserve">подлежащих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ремонту</w:t>
      </w:r>
      <w:r>
        <w:rPr>
          <w:b/>
          <w:sz w:val="28"/>
          <w:szCs w:val="28"/>
        </w:rPr>
        <w:t xml:space="preserve"> и приведению </w:t>
        <w:br w:type="textWrapping" w:clear="all"/>
        <w:t xml:space="preserve">в нормативное состояние</w:t>
      </w:r>
      <w:r>
        <w:rPr>
          <w:b/>
          <w:sz w:val="28"/>
          <w:szCs w:val="28"/>
        </w:rPr>
        <w:t xml:space="preserve">, </w:t>
        <w:br w:type="textWrapping" w:clear="all"/>
        <w:t xml:space="preserve">при функционально-целевом блоке </w:t>
        <w:br w:type="textWrapping" w:clear="all"/>
        <w:t xml:space="preserve">«Городское хозяйство»</w:t>
      </w:r>
      <w:r>
        <w:rPr>
          <w:b/>
          <w:sz w:val="28"/>
          <w:szCs w:val="28"/>
        </w:rPr>
        <w:t xml:space="preserve">, утвержденный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остановление</w:t>
      </w:r>
      <w:r>
        <w:rPr>
          <w:b/>
          <w:sz w:val="28"/>
          <w:szCs w:val="28"/>
        </w:rPr>
        <w:t xml:space="preserve">м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дминистрации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города</w:t>
      </w:r>
      <w:r>
        <w:rPr>
          <w:b/>
          <w:sz w:val="28"/>
          <w:szCs w:val="28"/>
        </w:rPr>
        <w:t xml:space="preserve"> Перми от 25.08.2022 </w:t>
      </w:r>
      <w:r>
        <w:rPr>
          <w:b/>
          <w:sz w:val="28"/>
          <w:szCs w:val="28"/>
        </w:rPr>
        <w:t xml:space="preserve">№</w:t>
      </w:r>
      <w:r>
        <w:rPr>
          <w:b/>
          <w:sz w:val="28"/>
          <w:szCs w:val="28"/>
        </w:rPr>
        <w:t xml:space="preserve"> 712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</w:t>
      </w:r>
      <w:r>
        <w:rPr>
          <w:b/>
          <w:sz w:val="28"/>
          <w:szCs w:val="28"/>
        </w:rPr>
        <w:t xml:space="preserve">Об утверждении Порядка отбора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ранжирования автомобильных дорог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и искусственных дорожных сооружений </w:t>
      </w:r>
      <w:r>
        <w:rPr>
          <w:b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общего пользования местного значения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города Перми, подлежащих ремонту </w:t>
      </w:r>
      <w:r>
        <w:rPr>
          <w:b/>
          <w:bCs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приведению в нормативное состояние,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94"/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и состава комиссии по отбору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и ранжированию объектов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  <w:t xml:space="preserve">муниципальной собственности,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подлежащих ремонту и приведению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нормативное состояние,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при функционально-целевом блоке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right="4530"/>
        <w:spacing w:line="240" w:lineRule="exact"/>
        <w:tabs>
          <w:tab w:val="left" w:pos="4820" w:leader="none"/>
          <w:tab w:val="left" w:pos="5387" w:leader="none"/>
        </w:tabs>
        <w:rPr>
          <w:b/>
          <w:bCs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  <w:t xml:space="preserve">«</w:t>
      </w:r>
      <w:r>
        <w:rPr>
          <w:b/>
          <w:sz w:val="28"/>
          <w:szCs w:val="28"/>
        </w:rPr>
        <w:t xml:space="preserve">Городское хозяйство</w:t>
      </w:r>
      <w:r>
        <w:rPr>
          <w:b/>
          <w:sz w:val="28"/>
          <w:szCs w:val="28"/>
        </w:rPr>
        <w:t xml:space="preserve">»</w:t>
      </w:r>
      <w:r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</w:r>
    </w:p>
    <w:p>
      <w:pPr>
        <w:pStyle w:val="894"/>
        <w:ind w:right="-8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94"/>
        <w:ind w:right="-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right="-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color w:val="000000"/>
          <w:sz w:val="28"/>
          <w:szCs w:val="28"/>
        </w:rPr>
        <w:t xml:space="preserve">Федеральным </w:t>
      </w:r>
      <w:r>
        <w:rPr>
          <w:color w:val="000000"/>
          <w:sz w:val="28"/>
          <w:szCs w:val="28"/>
        </w:rPr>
        <w:fldChar w:fldCharType="begin"/>
      </w:r>
      <w:r>
        <w:rPr>
          <w:color w:val="000000"/>
          <w:sz w:val="28"/>
          <w:szCs w:val="28"/>
        </w:rPr>
        <w:instrText xml:space="preserve"> HYPERLINK "consultantplus://offline/ref=65169F34DC14367065A7C736AA75F1133B1B399C41282D08CC8ACBB92F807EC3B68E9AB23F148DD57DBD63D46DB40227D8DE80286Dd5k1F" \h </w:instrText>
      </w:r>
      <w:r>
        <w:rPr>
          <w:color w:val="000000"/>
          <w:sz w:val="28"/>
          <w:szCs w:val="28"/>
        </w:rPr>
        <w:fldChar w:fldCharType="separate"/>
      </w:r>
      <w:r>
        <w:rPr>
          <w:rStyle w:val="918"/>
          <w:color w:val="000000"/>
          <w:sz w:val="28"/>
          <w:szCs w:val="28"/>
          <w:u w:val="none"/>
        </w:rPr>
        <w:t xml:space="preserve">законом</w:t>
      </w:r>
      <w:r>
        <w:rPr>
          <w:color w:val="000000"/>
          <w:sz w:val="28"/>
          <w:szCs w:val="28"/>
        </w:rPr>
        <w:fldChar w:fldCharType="end"/>
      </w:r>
      <w:r>
        <w:rPr>
          <w:color w:val="000000"/>
          <w:sz w:val="28"/>
          <w:szCs w:val="28"/>
        </w:rPr>
        <w:t xml:space="preserve"> от </w:t>
      </w:r>
      <w:r>
        <w:rPr>
          <w:color w:val="000000"/>
          <w:sz w:val="28"/>
          <w:szCs w:val="28"/>
        </w:rPr>
        <w:t xml:space="preserve">0</w:t>
      </w:r>
      <w:r>
        <w:rPr>
          <w:color w:val="000000"/>
          <w:sz w:val="28"/>
          <w:szCs w:val="28"/>
        </w:rPr>
        <w:t xml:space="preserve">6 октября 2003 г. </w:t>
      </w:r>
      <w:r>
        <w:rPr>
          <w:color w:val="000000"/>
          <w:sz w:val="28"/>
          <w:szCs w:val="28"/>
        </w:rPr>
        <w:t xml:space="preserve">№</w:t>
      </w:r>
      <w:r>
        <w:rPr>
          <w:color w:val="000000"/>
          <w:sz w:val="28"/>
          <w:szCs w:val="28"/>
        </w:rPr>
        <w:t xml:space="preserve"> 131-ФЗ </w:t>
      </w:r>
      <w:r>
        <w:rPr>
          <w:color w:val="000000"/>
          <w:sz w:val="28"/>
          <w:szCs w:val="28"/>
        </w:rPr>
        <w:br w:type="textWrapping" w:clear="all"/>
        <w:t xml:space="preserve">«</w:t>
      </w:r>
      <w:r>
        <w:rPr>
          <w:color w:val="000000"/>
          <w:sz w:val="28"/>
          <w:szCs w:val="28"/>
        </w:rPr>
        <w:t xml:space="preserve">Об общих принципах организации местного самоуправления в Российской Федерации</w:t>
      </w:r>
      <w:r>
        <w:rPr>
          <w:color w:val="000000"/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,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fldChar w:fldCharType="begin"/>
      </w:r>
      <w:r>
        <w:rPr>
          <w:color w:val="000000"/>
          <w:sz w:val="28"/>
          <w:szCs w:val="28"/>
        </w:rPr>
        <w:instrText xml:space="preserve"> HYPERLINK "consultantplus://offline/ref=65169F34DC14367065A7C720A919AC1837106299432C215D98DECDEE70D07896F6CE9CE47A538B802CF936D16CB9487694958F29694D0481BADE4154d1k3F" \h </w:instrText>
      </w:r>
      <w:r>
        <w:rPr>
          <w:color w:val="000000"/>
          <w:sz w:val="28"/>
          <w:szCs w:val="28"/>
        </w:rPr>
        <w:fldChar w:fldCharType="separate"/>
      </w:r>
      <w:r>
        <w:rPr>
          <w:rStyle w:val="918"/>
          <w:color w:val="000000"/>
          <w:sz w:val="28"/>
          <w:szCs w:val="28"/>
          <w:u w:val="none"/>
        </w:rPr>
        <w:t xml:space="preserve">Уставом</w:t>
      </w:r>
      <w:r>
        <w:rPr>
          <w:color w:val="000000"/>
          <w:sz w:val="28"/>
          <w:szCs w:val="28"/>
        </w:rPr>
        <w:fldChar w:fldCharType="end"/>
      </w:r>
      <w:r>
        <w:rPr>
          <w:color w:val="000000"/>
          <w:sz w:val="28"/>
          <w:szCs w:val="28"/>
        </w:rPr>
        <w:t xml:space="preserve"> города Перми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9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 Внести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состав комиссии по отбору и ранжированию объектов муниципальной собственности, подлежащих ремонту и приведению </w:t>
      </w:r>
      <w:r>
        <w:rPr>
          <w:sz w:val="28"/>
          <w:szCs w:val="28"/>
        </w:rPr>
        <w:t xml:space="preserve">в нормативное состояние, при функционально-целевом блоке «Городское хозяйство»</w:t>
      </w:r>
      <w:r>
        <w:rPr>
          <w:sz w:val="28"/>
          <w:szCs w:val="28"/>
        </w:rPr>
        <w:t xml:space="preserve">, утвержденн</w:t>
      </w:r>
      <w:r>
        <w:rPr>
          <w:sz w:val="28"/>
          <w:szCs w:val="28"/>
        </w:rPr>
        <w:t xml:space="preserve">ый</w:t>
      </w:r>
      <w:r>
        <w:rPr>
          <w:sz w:val="28"/>
          <w:szCs w:val="28"/>
        </w:rPr>
        <w:t xml:space="preserve"> постановлением администрации города Перми </w:t>
      </w:r>
      <w:r>
        <w:rPr>
          <w:sz w:val="28"/>
          <w:szCs w:val="28"/>
        </w:rPr>
        <w:t xml:space="preserve">от 25 августа </w:t>
      </w:r>
      <w:r>
        <w:rPr>
          <w:sz w:val="28"/>
          <w:szCs w:val="28"/>
        </w:rPr>
        <w:t xml:space="preserve">2022</w:t>
      </w:r>
      <w:r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№ 712 «Об утверждении Порядка отбора и ранжирования автомобильных дорог и искусственных дорожных сооружений общего пользования местного значения города Перми, подлежащих ремонту </w:t>
      </w:r>
      <w:r>
        <w:rPr>
          <w:sz w:val="28"/>
          <w:szCs w:val="28"/>
        </w:rPr>
        <w:t xml:space="preserve">и приведению в нормативное состояние, и состава комиссии по отбору </w:t>
      </w:r>
      <w:r>
        <w:rPr>
          <w:sz w:val="28"/>
          <w:szCs w:val="28"/>
        </w:rPr>
        <w:t xml:space="preserve">и ранжированию объектов муниципальной со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ственности, подлежащих ремонту </w:t>
      </w:r>
      <w:r>
        <w:rPr>
          <w:sz w:val="28"/>
          <w:szCs w:val="28"/>
        </w:rPr>
        <w:t xml:space="preserve">и приведению в нормативное состояние, при функционально-целевом блоке «Городское хозяйство»</w:t>
      </w:r>
      <w:r>
        <w:rPr>
          <w:sz w:val="28"/>
          <w:szCs w:val="28"/>
        </w:rPr>
        <w:t xml:space="preserve"> (в ред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01.11.2023 № 1202, </w:t>
      </w:r>
      <w:r>
        <w:rPr>
          <w:sz w:val="28"/>
          <w:szCs w:val="28"/>
        </w:rPr>
        <w:br/>
        <w:t xml:space="preserve">от 01.06.2023 № 467)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следующие изменения: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tabs>
          <w:tab w:val="left" w:pos="1276" w:leader="none"/>
        </w:tabs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1.1. </w:t>
      </w:r>
      <w:r>
        <w:rPr>
          <w:sz w:val="28"/>
          <w:szCs w:val="28"/>
        </w:rPr>
        <w:t xml:space="preserve">позицию: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tbl>
      <w:tblPr>
        <w:tblStyle w:val="750"/>
        <w:tblW w:w="0" w:type="auto"/>
        <w:tblInd w:w="107" w:type="dxa"/>
        <w:tblLayout w:type="fixed"/>
        <w:tblLook w:val="04A0" w:firstRow="1" w:lastRow="0" w:firstColumn="1" w:lastColumn="0" w:noHBand="0" w:noVBand="1"/>
      </w:tblPr>
      <w:tblGrid>
        <w:gridCol w:w="4958"/>
        <w:gridCol w:w="5065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58" w:type="dxa"/>
            <w:textDirection w:val="lrTb"/>
            <w:noWrap w:val="false"/>
          </w:tcPr>
          <w:p>
            <w:pPr>
              <w:pStyle w:val="894"/>
              <w:jc w:val="both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«Заместитель председателя: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Мясоедов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Дмитрий </w:t>
            </w:r>
            <w:r>
              <w:rPr>
                <w:sz w:val="28"/>
                <w:szCs w:val="28"/>
              </w:rPr>
              <w:t xml:space="preserve">Анатольевич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5" w:type="dxa"/>
            <w:textDirection w:val="lrTb"/>
            <w:noWrap w:val="false"/>
          </w:tcPr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- начальник </w:t>
            </w:r>
            <w:r>
              <w:rPr>
                <w:sz w:val="28"/>
                <w:szCs w:val="28"/>
              </w:rPr>
              <w:t xml:space="preserve">департамента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дорог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благоустройства </w:t>
            </w:r>
            <w:r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города Перми</w:t>
            </w:r>
            <w:r>
              <w:rPr>
                <w:sz w:val="28"/>
                <w:szCs w:val="28"/>
              </w:rPr>
              <w:t xml:space="preserve">»</w:t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ind w:firstLine="720"/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pStyle w:val="894"/>
        <w:jc w:val="both"/>
        <w:tabs>
          <w:tab w:val="left" w:pos="1276" w:leader="none"/>
        </w:tabs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tbl>
      <w:tblPr>
        <w:tblStyle w:val="750"/>
        <w:tblW w:w="0" w:type="auto"/>
        <w:tblInd w:w="107" w:type="dxa"/>
        <w:tblLayout w:type="fixed"/>
        <w:tblLook w:val="04A0" w:firstRow="1" w:lastRow="0" w:firstColumn="1" w:lastColumn="0" w:noHBand="0" w:noVBand="1"/>
      </w:tblPr>
      <w:tblGrid>
        <w:gridCol w:w="4958"/>
        <w:gridCol w:w="5065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58" w:type="dxa"/>
            <w:textDirection w:val="lrTb"/>
            <w:noWrap w:val="false"/>
          </w:tcPr>
          <w:p>
            <w:pPr>
              <w:pStyle w:val="894"/>
              <w:jc w:val="both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</w:t>
            </w:r>
            <w:r>
              <w:rPr>
                <w:sz w:val="28"/>
                <w:szCs w:val="28"/>
              </w:rPr>
              <w:t xml:space="preserve">Заместитель председателя</w:t>
            </w:r>
            <w:r>
              <w:rPr>
                <w:sz w:val="28"/>
                <w:szCs w:val="28"/>
              </w:rPr>
              <w:t xml:space="preserve">: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Радостев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Евгений Александрович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5" w:type="dxa"/>
            <w:textDirection w:val="lrTb"/>
            <w:noWrap w:val="false"/>
          </w:tcPr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- начальник </w:t>
            </w:r>
            <w:r>
              <w:rPr>
                <w:sz w:val="28"/>
                <w:szCs w:val="28"/>
              </w:rPr>
              <w:t xml:space="preserve">департамента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дорог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благоустройства </w:t>
            </w:r>
            <w:r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left"/>
              <w:tabs>
                <w:tab w:val="left" w:pos="1276" w:leader="none"/>
              </w:tabs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города Перми</w:t>
            </w:r>
            <w:r>
              <w:rPr>
                <w:sz w:val="28"/>
                <w:szCs w:val="28"/>
              </w:rPr>
              <w:t xml:space="preserve">»;</w:t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pStyle w:val="894"/>
        <w:ind w:firstLine="720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1.2. 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ключить в состав комиссии членами комиссии следующих лиц: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tbl>
      <w:tblPr>
        <w:tblStyle w:val="750"/>
        <w:tblW w:w="0" w:type="auto"/>
        <w:tblInd w:w="107" w:type="dxa"/>
        <w:tblLayout w:type="fixed"/>
        <w:tblLook w:val="04A0" w:firstRow="1" w:lastRow="0" w:firstColumn="1" w:lastColumn="0" w:noHBand="0" w:noVBand="1"/>
      </w:tblPr>
      <w:tblGrid>
        <w:gridCol w:w="4958"/>
        <w:gridCol w:w="5065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58" w:type="dxa"/>
            <w:textDirection w:val="lrTb"/>
            <w:noWrap w:val="false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«Болквадзе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Арсен Давидович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5" w:type="dxa"/>
            <w:textDirection w:val="lrTb"/>
            <w:noWrap w:val="false"/>
          </w:tcPr>
          <w:p>
            <w:pPr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- депутат </w:t>
            </w:r>
            <w:r>
              <w:rPr>
                <w:sz w:val="28"/>
                <w:szCs w:val="28"/>
              </w:rPr>
              <w:t xml:space="preserve">Пермской городской Думы </w:t>
            </w:r>
            <w:r>
              <w:rPr>
                <w:sz w:val="28"/>
                <w:szCs w:val="28"/>
              </w:rPr>
              <w:t xml:space="preserve">(по согласованию)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58" w:type="dxa"/>
            <w:vMerge w:val="restart"/>
            <w:textDirection w:val="lrTb"/>
            <w:noWrap w:val="false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Кетов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  <w:p>
            <w:pPr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Александр Сергеевич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065" w:type="dxa"/>
            <w:vMerge w:val="restart"/>
            <w:textDirection w:val="lrTb"/>
            <w:noWrap w:val="false"/>
          </w:tcPr>
          <w:p>
            <w:pPr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  <w:t xml:space="preserve">- директор муниципального </w:t>
            </w:r>
            <w:r>
              <w:rPr>
                <w:sz w:val="28"/>
                <w:szCs w:val="28"/>
              </w:rPr>
              <w:t xml:space="preserve">казенного учреждения </w:t>
            </w:r>
            <w:r>
              <w:rPr>
                <w:sz w:val="28"/>
                <w:szCs w:val="28"/>
              </w:rPr>
              <w:t xml:space="preserve">«Пермблагоустройство»;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pStyle w:val="894"/>
        <w:ind w:left="2880" w:hanging="2880"/>
        <w:jc w:val="both"/>
        <w:tabs>
          <w:tab w:val="left" w:pos="127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>
        <w:rPr>
          <w:sz w:val="28"/>
          <w:szCs w:val="28"/>
        </w:rPr>
        <w:t xml:space="preserve">исключить из состава </w:t>
      </w:r>
      <w:r>
        <w:rPr>
          <w:sz w:val="28"/>
          <w:szCs w:val="28"/>
        </w:rPr>
        <w:t xml:space="preserve">комиссии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Зырянова Д.Б.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2</w:t>
      </w:r>
      <w:r>
        <w:rPr>
          <w:iCs/>
          <w:sz w:val="28"/>
          <w:szCs w:val="28"/>
        </w:rPr>
        <w:t xml:space="preserve">.</w:t>
      </w:r>
      <w:r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</w:p>
    <w:p>
      <w:pPr>
        <w:pStyle w:val="894"/>
        <w:ind w:firstLine="72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3</w:t>
      </w:r>
      <w:r>
        <w:rPr>
          <w:iCs/>
          <w:sz w:val="28"/>
          <w:szCs w:val="28"/>
        </w:rPr>
        <w:t xml:space="preserve">. Управлению по общим вопр</w:t>
      </w:r>
      <w:r>
        <w:rPr>
          <w:iCs/>
          <w:sz w:val="28"/>
          <w:szCs w:val="28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</w:p>
    <w:p>
      <w:pPr>
        <w:pStyle w:val="894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4</w:t>
      </w:r>
      <w:r>
        <w:rPr>
          <w:iCs/>
          <w:sz w:val="28"/>
          <w:szCs w:val="28"/>
        </w:rPr>
        <w:t xml:space="preserve">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4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Контроль за исполнением настоящего постановления возложить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заместителя главы администрации города Перми Галиханов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02"/>
        <w:ind w:right="-8"/>
        <w:jc w:val="both"/>
        <w:tabs>
          <w:tab w:val="left" w:pos="808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02"/>
        <w:ind w:right="-8"/>
        <w:jc w:val="both"/>
        <w:tabs>
          <w:tab w:val="left" w:pos="808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02"/>
        <w:ind w:right="-8"/>
        <w:jc w:val="both"/>
        <w:tabs>
          <w:tab w:val="left" w:pos="808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902"/>
        <w:ind w:right="-8"/>
        <w:jc w:val="both"/>
        <w:tabs>
          <w:tab w:val="left" w:pos="8080" w:leader="none"/>
        </w:tabs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Глав</w:t>
      </w:r>
      <w:r>
        <w:rPr>
          <w:rFonts w:ascii="Times New Roman" w:hAnsi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/>
          <w:sz w:val="28"/>
          <w:szCs w:val="28"/>
        </w:rPr>
        <w:t xml:space="preserve"> города Перми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lang w:val="ru-RU"/>
        </w:rPr>
        <w:t xml:space="preserve">Э.</w:t>
      </w:r>
      <w:r>
        <w:rPr>
          <w:rFonts w:ascii="Times New Roman" w:hAnsi="Times New Roman"/>
          <w:sz w:val="28"/>
          <w:szCs w:val="28"/>
          <w:lang w:val="ru-RU"/>
        </w:rPr>
        <w:t xml:space="preserve">О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 xml:space="preserve">Со</w:t>
      </w:r>
      <w:r>
        <w:rPr>
          <w:rFonts w:ascii="Times New Roman" w:hAnsi="Times New Roman"/>
          <w:sz w:val="28"/>
          <w:szCs w:val="28"/>
          <w:lang w:val="ru-RU"/>
        </w:rPr>
        <w:t xml:space="preserve">с</w:t>
      </w:r>
      <w:r>
        <w:rPr>
          <w:rFonts w:ascii="Times New Roman" w:hAnsi="Times New Roman"/>
          <w:sz w:val="28"/>
          <w:szCs w:val="28"/>
          <w:lang w:val="ru-RU"/>
        </w:rPr>
        <w:t xml:space="preserve">нин</w:t>
      </w: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</w:p>
    <w:sectPr>
      <w:headerReference w:type="default" r:id="rId9"/>
      <w:headerReference w:type="even" r:id="rId10"/>
      <w:headerReference w:type="first" r:id="rId11"/>
      <w:footnotePr/>
      <w:endnotePr/>
      <w:type w:val="nextPage"/>
      <w:pgSz w:w="11900" w:h="16820" w:orient="portrait"/>
      <w:pgMar w:top="1134" w:right="567" w:bottom="1134" w:left="1418" w:header="363" w:footer="720" w:gutter="0"/>
      <w:pgNumType w:start="1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imes New 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Cambria">
    <w:panose1 w:val="020408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6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906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6"/>
      <w:rPr>
        <w:rStyle w:val="905"/>
      </w:rPr>
      <w:framePr w:wrap="around" w:vAnchor="text" w:hAnchor="margin" w:xAlign="center" w:y="1"/>
    </w:pPr>
    <w:r>
      <w:rPr>
        <w:rStyle w:val="905"/>
      </w:rPr>
      <w:fldChar w:fldCharType="begin"/>
    </w:r>
    <w:r>
      <w:rPr>
        <w:rStyle w:val="905"/>
      </w:rPr>
      <w:instrText xml:space="preserve">PAGE  </w:instrText>
    </w:r>
    <w:r>
      <w:rPr>
        <w:rStyle w:val="905"/>
      </w:rPr>
      <w:fldChar w:fldCharType="end"/>
    </w:r>
    <w:r>
      <w:rPr>
        <w:rStyle w:val="905"/>
      </w:rPr>
    </w:r>
    <w:r>
      <w:rPr>
        <w:rStyle w:val="905"/>
      </w:rPr>
    </w:r>
  </w:p>
  <w:p>
    <w:pPr>
      <w:pStyle w:val="906"/>
    </w:pPr>
    <w:r/>
    <w:r/>
  </w:p>
  <w:p>
    <w:pPr>
      <w:pStyle w:val="894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6"/>
      <w:jc w:val="center"/>
    </w:pPr>
    <w:r/>
    <w:r/>
  </w:p>
  <w:p>
    <w:pPr>
      <w:pStyle w:val="90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05" w:hanging="885"/>
      </w:pPr>
    </w:lvl>
    <w:lvl w:ilvl="1">
      <w:start w:val="2"/>
      <w:numFmt w:val="decimal"/>
      <w:isLgl w:val="false"/>
      <w:suff w:val="tab"/>
      <w:lvlText w:val="%1.%2."/>
      <w:lvlJc w:val="left"/>
      <w:pPr>
        <w:ind w:left="144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800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0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6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20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20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80" w:hanging="216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6">
    <w:name w:val="Heading 1"/>
    <w:basedOn w:val="894"/>
    <w:next w:val="894"/>
    <w:link w:val="71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7">
    <w:name w:val="Heading 1 Char"/>
    <w:link w:val="716"/>
    <w:uiPriority w:val="9"/>
    <w:rPr>
      <w:rFonts w:ascii="Arial" w:hAnsi="Arial" w:eastAsia="Arial" w:cs="Arial"/>
      <w:sz w:val="40"/>
      <w:szCs w:val="40"/>
    </w:rPr>
  </w:style>
  <w:style w:type="paragraph" w:styleId="718">
    <w:name w:val="Heading 2"/>
    <w:basedOn w:val="894"/>
    <w:next w:val="894"/>
    <w:link w:val="71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9">
    <w:name w:val="Heading 2 Char"/>
    <w:link w:val="718"/>
    <w:uiPriority w:val="9"/>
    <w:rPr>
      <w:rFonts w:ascii="Arial" w:hAnsi="Arial" w:eastAsia="Arial" w:cs="Arial"/>
      <w:sz w:val="34"/>
    </w:rPr>
  </w:style>
  <w:style w:type="paragraph" w:styleId="720">
    <w:name w:val="Heading 3"/>
    <w:basedOn w:val="894"/>
    <w:next w:val="894"/>
    <w:link w:val="72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21">
    <w:name w:val="Heading 3 Char"/>
    <w:link w:val="720"/>
    <w:uiPriority w:val="9"/>
    <w:rPr>
      <w:rFonts w:ascii="Arial" w:hAnsi="Arial" w:eastAsia="Arial" w:cs="Arial"/>
      <w:sz w:val="30"/>
      <w:szCs w:val="30"/>
    </w:rPr>
  </w:style>
  <w:style w:type="paragraph" w:styleId="722">
    <w:name w:val="Heading 4"/>
    <w:basedOn w:val="894"/>
    <w:next w:val="894"/>
    <w:link w:val="72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3">
    <w:name w:val="Heading 4 Char"/>
    <w:link w:val="722"/>
    <w:uiPriority w:val="9"/>
    <w:rPr>
      <w:rFonts w:ascii="Arial" w:hAnsi="Arial" w:eastAsia="Arial" w:cs="Arial"/>
      <w:b/>
      <w:bCs/>
      <w:sz w:val="26"/>
      <w:szCs w:val="26"/>
    </w:rPr>
  </w:style>
  <w:style w:type="paragraph" w:styleId="724">
    <w:name w:val="Heading 5"/>
    <w:basedOn w:val="894"/>
    <w:next w:val="894"/>
    <w:link w:val="72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5">
    <w:name w:val="Heading 5 Char"/>
    <w:link w:val="724"/>
    <w:uiPriority w:val="9"/>
    <w:rPr>
      <w:rFonts w:ascii="Arial" w:hAnsi="Arial" w:eastAsia="Arial" w:cs="Arial"/>
      <w:b/>
      <w:bCs/>
      <w:sz w:val="24"/>
      <w:szCs w:val="24"/>
    </w:rPr>
  </w:style>
  <w:style w:type="paragraph" w:styleId="726">
    <w:name w:val="Heading 6"/>
    <w:basedOn w:val="894"/>
    <w:next w:val="894"/>
    <w:link w:val="72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7">
    <w:name w:val="Heading 6 Char"/>
    <w:link w:val="726"/>
    <w:uiPriority w:val="9"/>
    <w:rPr>
      <w:rFonts w:ascii="Arial" w:hAnsi="Arial" w:eastAsia="Arial" w:cs="Arial"/>
      <w:b/>
      <w:bCs/>
      <w:sz w:val="22"/>
      <w:szCs w:val="22"/>
    </w:rPr>
  </w:style>
  <w:style w:type="paragraph" w:styleId="728">
    <w:name w:val="Heading 7"/>
    <w:basedOn w:val="894"/>
    <w:next w:val="894"/>
    <w:link w:val="72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9">
    <w:name w:val="Heading 7 Char"/>
    <w:link w:val="72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0">
    <w:name w:val="Heading 8"/>
    <w:basedOn w:val="894"/>
    <w:next w:val="894"/>
    <w:link w:val="73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31">
    <w:name w:val="Heading 8 Char"/>
    <w:link w:val="730"/>
    <w:uiPriority w:val="9"/>
    <w:rPr>
      <w:rFonts w:ascii="Arial" w:hAnsi="Arial" w:eastAsia="Arial" w:cs="Arial"/>
      <w:i/>
      <w:iCs/>
      <w:sz w:val="22"/>
      <w:szCs w:val="22"/>
    </w:rPr>
  </w:style>
  <w:style w:type="paragraph" w:styleId="732">
    <w:name w:val="Heading 9"/>
    <w:basedOn w:val="894"/>
    <w:next w:val="894"/>
    <w:link w:val="73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3">
    <w:name w:val="Heading 9 Char"/>
    <w:link w:val="732"/>
    <w:uiPriority w:val="9"/>
    <w:rPr>
      <w:rFonts w:ascii="Arial" w:hAnsi="Arial" w:eastAsia="Arial" w:cs="Arial"/>
      <w:i/>
      <w:iCs/>
      <w:sz w:val="21"/>
      <w:szCs w:val="21"/>
    </w:rPr>
  </w:style>
  <w:style w:type="paragraph" w:styleId="734">
    <w:name w:val="List Paragraph"/>
    <w:basedOn w:val="894"/>
    <w:uiPriority w:val="34"/>
    <w:qFormat/>
    <w:pPr>
      <w:contextualSpacing/>
      <w:ind w:left="720"/>
    </w:pPr>
  </w:style>
  <w:style w:type="paragraph" w:styleId="735">
    <w:name w:val="No Spacing"/>
    <w:uiPriority w:val="1"/>
    <w:qFormat/>
    <w:pPr>
      <w:spacing w:before="0" w:after="0" w:line="240" w:lineRule="auto"/>
    </w:pPr>
  </w:style>
  <w:style w:type="paragraph" w:styleId="736">
    <w:name w:val="Title"/>
    <w:basedOn w:val="894"/>
    <w:next w:val="894"/>
    <w:link w:val="73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7">
    <w:name w:val="Title Char"/>
    <w:link w:val="736"/>
    <w:uiPriority w:val="10"/>
    <w:rPr>
      <w:sz w:val="48"/>
      <w:szCs w:val="48"/>
    </w:rPr>
  </w:style>
  <w:style w:type="paragraph" w:styleId="738">
    <w:name w:val="Subtitle"/>
    <w:basedOn w:val="894"/>
    <w:next w:val="894"/>
    <w:link w:val="739"/>
    <w:uiPriority w:val="11"/>
    <w:qFormat/>
    <w:pPr>
      <w:spacing w:before="200" w:after="200"/>
    </w:pPr>
    <w:rPr>
      <w:sz w:val="24"/>
      <w:szCs w:val="24"/>
    </w:rPr>
  </w:style>
  <w:style w:type="character" w:styleId="739">
    <w:name w:val="Subtitle Char"/>
    <w:link w:val="738"/>
    <w:uiPriority w:val="11"/>
    <w:rPr>
      <w:sz w:val="24"/>
      <w:szCs w:val="24"/>
    </w:rPr>
  </w:style>
  <w:style w:type="paragraph" w:styleId="740">
    <w:name w:val="Quote"/>
    <w:basedOn w:val="894"/>
    <w:next w:val="894"/>
    <w:link w:val="741"/>
    <w:uiPriority w:val="29"/>
    <w:qFormat/>
    <w:pPr>
      <w:ind w:left="720" w:right="720"/>
    </w:pPr>
    <w:rPr>
      <w:i/>
    </w:rPr>
  </w:style>
  <w:style w:type="character" w:styleId="741">
    <w:name w:val="Quote Char"/>
    <w:link w:val="740"/>
    <w:uiPriority w:val="29"/>
    <w:rPr>
      <w:i/>
    </w:rPr>
  </w:style>
  <w:style w:type="paragraph" w:styleId="742">
    <w:name w:val="Intense Quote"/>
    <w:basedOn w:val="894"/>
    <w:next w:val="894"/>
    <w:link w:val="74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3">
    <w:name w:val="Intense Quote Char"/>
    <w:link w:val="742"/>
    <w:uiPriority w:val="30"/>
    <w:rPr>
      <w:i/>
    </w:rPr>
  </w:style>
  <w:style w:type="paragraph" w:styleId="744">
    <w:name w:val="Header"/>
    <w:basedOn w:val="894"/>
    <w:link w:val="7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5">
    <w:name w:val="Header Char"/>
    <w:link w:val="744"/>
    <w:uiPriority w:val="99"/>
  </w:style>
  <w:style w:type="paragraph" w:styleId="746">
    <w:name w:val="Footer"/>
    <w:basedOn w:val="894"/>
    <w:link w:val="74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7">
    <w:name w:val="Footer Char"/>
    <w:link w:val="746"/>
    <w:uiPriority w:val="99"/>
  </w:style>
  <w:style w:type="paragraph" w:styleId="748">
    <w:name w:val="Caption"/>
    <w:basedOn w:val="894"/>
    <w:next w:val="89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9">
    <w:name w:val="Caption Char"/>
    <w:basedOn w:val="748"/>
    <w:link w:val="746"/>
    <w:uiPriority w:val="99"/>
  </w:style>
  <w:style w:type="table" w:styleId="75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9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9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9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2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5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5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7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7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6">
    <w:name w:val="Hyperlink"/>
    <w:uiPriority w:val="99"/>
    <w:unhideWhenUsed/>
    <w:rPr>
      <w:color w:val="0000ff" w:themeColor="hyperlink"/>
      <w:u w:val="single"/>
    </w:rPr>
  </w:style>
  <w:style w:type="paragraph" w:styleId="877">
    <w:name w:val="footnote text"/>
    <w:basedOn w:val="894"/>
    <w:link w:val="878"/>
    <w:uiPriority w:val="99"/>
    <w:semiHidden/>
    <w:unhideWhenUsed/>
    <w:pPr>
      <w:spacing w:after="40" w:line="240" w:lineRule="auto"/>
    </w:pPr>
    <w:rPr>
      <w:sz w:val="18"/>
    </w:rPr>
  </w:style>
  <w:style w:type="character" w:styleId="878">
    <w:name w:val="Footnote Text Char"/>
    <w:link w:val="877"/>
    <w:uiPriority w:val="99"/>
    <w:rPr>
      <w:sz w:val="18"/>
    </w:rPr>
  </w:style>
  <w:style w:type="character" w:styleId="879">
    <w:name w:val="footnote reference"/>
    <w:uiPriority w:val="99"/>
    <w:unhideWhenUsed/>
    <w:rPr>
      <w:vertAlign w:val="superscript"/>
    </w:rPr>
  </w:style>
  <w:style w:type="paragraph" w:styleId="880">
    <w:name w:val="endnote text"/>
    <w:basedOn w:val="894"/>
    <w:link w:val="881"/>
    <w:uiPriority w:val="99"/>
    <w:semiHidden/>
    <w:unhideWhenUsed/>
    <w:pPr>
      <w:spacing w:after="0" w:line="240" w:lineRule="auto"/>
    </w:pPr>
    <w:rPr>
      <w:sz w:val="20"/>
    </w:rPr>
  </w:style>
  <w:style w:type="character" w:styleId="881">
    <w:name w:val="Endnote Text Char"/>
    <w:link w:val="880"/>
    <w:uiPriority w:val="99"/>
    <w:rPr>
      <w:sz w:val="20"/>
    </w:rPr>
  </w:style>
  <w:style w:type="character" w:styleId="882">
    <w:name w:val="endnote reference"/>
    <w:uiPriority w:val="99"/>
    <w:semiHidden/>
    <w:unhideWhenUsed/>
    <w:rPr>
      <w:vertAlign w:val="superscript"/>
    </w:rPr>
  </w:style>
  <w:style w:type="paragraph" w:styleId="883">
    <w:name w:val="toc 1"/>
    <w:basedOn w:val="894"/>
    <w:next w:val="894"/>
    <w:uiPriority w:val="39"/>
    <w:unhideWhenUsed/>
    <w:pPr>
      <w:ind w:left="0" w:right="0" w:firstLine="0"/>
      <w:spacing w:after="57"/>
    </w:pPr>
  </w:style>
  <w:style w:type="paragraph" w:styleId="884">
    <w:name w:val="toc 2"/>
    <w:basedOn w:val="894"/>
    <w:next w:val="894"/>
    <w:uiPriority w:val="39"/>
    <w:unhideWhenUsed/>
    <w:pPr>
      <w:ind w:left="283" w:right="0" w:firstLine="0"/>
      <w:spacing w:after="57"/>
    </w:pPr>
  </w:style>
  <w:style w:type="paragraph" w:styleId="885">
    <w:name w:val="toc 3"/>
    <w:basedOn w:val="894"/>
    <w:next w:val="894"/>
    <w:uiPriority w:val="39"/>
    <w:unhideWhenUsed/>
    <w:pPr>
      <w:ind w:left="567" w:right="0" w:firstLine="0"/>
      <w:spacing w:after="57"/>
    </w:pPr>
  </w:style>
  <w:style w:type="paragraph" w:styleId="886">
    <w:name w:val="toc 4"/>
    <w:basedOn w:val="894"/>
    <w:next w:val="894"/>
    <w:uiPriority w:val="39"/>
    <w:unhideWhenUsed/>
    <w:pPr>
      <w:ind w:left="850" w:right="0" w:firstLine="0"/>
      <w:spacing w:after="57"/>
    </w:pPr>
  </w:style>
  <w:style w:type="paragraph" w:styleId="887">
    <w:name w:val="toc 5"/>
    <w:basedOn w:val="894"/>
    <w:next w:val="894"/>
    <w:uiPriority w:val="39"/>
    <w:unhideWhenUsed/>
    <w:pPr>
      <w:ind w:left="1134" w:right="0" w:firstLine="0"/>
      <w:spacing w:after="57"/>
    </w:pPr>
  </w:style>
  <w:style w:type="paragraph" w:styleId="888">
    <w:name w:val="toc 6"/>
    <w:basedOn w:val="894"/>
    <w:next w:val="894"/>
    <w:uiPriority w:val="39"/>
    <w:unhideWhenUsed/>
    <w:pPr>
      <w:ind w:left="1417" w:right="0" w:firstLine="0"/>
      <w:spacing w:after="57"/>
    </w:pPr>
  </w:style>
  <w:style w:type="paragraph" w:styleId="889">
    <w:name w:val="toc 7"/>
    <w:basedOn w:val="894"/>
    <w:next w:val="894"/>
    <w:uiPriority w:val="39"/>
    <w:unhideWhenUsed/>
    <w:pPr>
      <w:ind w:left="1701" w:right="0" w:firstLine="0"/>
      <w:spacing w:after="57"/>
    </w:pPr>
  </w:style>
  <w:style w:type="paragraph" w:styleId="890">
    <w:name w:val="toc 8"/>
    <w:basedOn w:val="894"/>
    <w:next w:val="894"/>
    <w:uiPriority w:val="39"/>
    <w:unhideWhenUsed/>
    <w:pPr>
      <w:ind w:left="1984" w:right="0" w:firstLine="0"/>
      <w:spacing w:after="57"/>
    </w:pPr>
  </w:style>
  <w:style w:type="paragraph" w:styleId="891">
    <w:name w:val="toc 9"/>
    <w:basedOn w:val="894"/>
    <w:next w:val="894"/>
    <w:uiPriority w:val="39"/>
    <w:unhideWhenUsed/>
    <w:pPr>
      <w:ind w:left="2268" w:right="0" w:firstLine="0"/>
      <w:spacing w:after="57"/>
    </w:pPr>
  </w:style>
  <w:style w:type="paragraph" w:styleId="892">
    <w:name w:val="TOC Heading"/>
    <w:uiPriority w:val="39"/>
    <w:unhideWhenUsed/>
  </w:style>
  <w:style w:type="paragraph" w:styleId="893">
    <w:name w:val="table of figures"/>
    <w:basedOn w:val="894"/>
    <w:next w:val="894"/>
    <w:uiPriority w:val="99"/>
    <w:unhideWhenUsed/>
    <w:pPr>
      <w:spacing w:after="0" w:afterAutospacing="0"/>
    </w:pPr>
  </w:style>
  <w:style w:type="paragraph" w:styleId="894" w:default="1">
    <w:name w:val="Normal"/>
    <w:next w:val="894"/>
    <w:link w:val="894"/>
    <w:qFormat/>
    <w:rPr>
      <w:lang w:val="ru-RU" w:eastAsia="ru-RU" w:bidi="ar-SA"/>
    </w:rPr>
  </w:style>
  <w:style w:type="paragraph" w:styleId="895">
    <w:name w:val="Заголовок 1"/>
    <w:basedOn w:val="894"/>
    <w:next w:val="894"/>
    <w:link w:val="894"/>
    <w:qFormat/>
    <w:pPr>
      <w:ind w:right="-1" w:firstLine="709"/>
      <w:jc w:val="both"/>
      <w:keepNext/>
      <w:outlineLvl w:val="0"/>
    </w:pPr>
    <w:rPr>
      <w:sz w:val="24"/>
    </w:rPr>
  </w:style>
  <w:style w:type="paragraph" w:styleId="896">
    <w:name w:val="Заголовок 2"/>
    <w:basedOn w:val="894"/>
    <w:next w:val="894"/>
    <w:link w:val="894"/>
    <w:qFormat/>
    <w:pPr>
      <w:ind w:right="-1"/>
      <w:jc w:val="both"/>
      <w:keepNext/>
      <w:outlineLvl w:val="1"/>
    </w:pPr>
    <w:rPr>
      <w:sz w:val="24"/>
    </w:rPr>
  </w:style>
  <w:style w:type="paragraph" w:styleId="897">
    <w:name w:val="Заголовок 3"/>
    <w:basedOn w:val="894"/>
    <w:next w:val="894"/>
    <w:link w:val="921"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en-US" w:eastAsia="en-US"/>
    </w:rPr>
  </w:style>
  <w:style w:type="character" w:styleId="898">
    <w:name w:val="Основной шрифт абзаца"/>
    <w:next w:val="898"/>
    <w:link w:val="894"/>
    <w:semiHidden/>
  </w:style>
  <w:style w:type="table" w:styleId="899">
    <w:name w:val="Обычная таблица"/>
    <w:next w:val="899"/>
    <w:link w:val="894"/>
    <w:semiHidden/>
    <w:tblPr/>
  </w:style>
  <w:style w:type="numbering" w:styleId="900">
    <w:name w:val="Нет списка"/>
    <w:next w:val="900"/>
    <w:link w:val="894"/>
    <w:semiHidden/>
  </w:style>
  <w:style w:type="paragraph" w:styleId="901">
    <w:name w:val="Название объекта"/>
    <w:basedOn w:val="894"/>
    <w:next w:val="894"/>
    <w:link w:val="894"/>
    <w:qFormat/>
    <w:pPr>
      <w:jc w:val="center"/>
      <w:spacing w:line="360" w:lineRule="exact"/>
      <w:widowControl w:val="off"/>
    </w:pPr>
    <w:rPr>
      <w:b/>
      <w:sz w:val="32"/>
    </w:rPr>
  </w:style>
  <w:style w:type="paragraph" w:styleId="902">
    <w:name w:val="Основной текст"/>
    <w:basedOn w:val="894"/>
    <w:next w:val="902"/>
    <w:link w:val="917"/>
    <w:pPr>
      <w:ind w:right="3117"/>
    </w:pPr>
    <w:rPr>
      <w:rFonts w:ascii="Courier New" w:hAnsi="Courier New"/>
      <w:sz w:val="26"/>
      <w:lang w:val="en-US" w:eastAsia="en-US"/>
    </w:rPr>
  </w:style>
  <w:style w:type="paragraph" w:styleId="903">
    <w:name w:val="Основной текст с отступом"/>
    <w:basedOn w:val="894"/>
    <w:next w:val="903"/>
    <w:link w:val="894"/>
    <w:pPr>
      <w:ind w:right="-1"/>
      <w:jc w:val="both"/>
    </w:pPr>
    <w:rPr>
      <w:sz w:val="26"/>
    </w:rPr>
  </w:style>
  <w:style w:type="paragraph" w:styleId="904">
    <w:name w:val="Нижний колонтитул"/>
    <w:basedOn w:val="894"/>
    <w:next w:val="904"/>
    <w:link w:val="894"/>
    <w:pPr>
      <w:tabs>
        <w:tab w:val="center" w:pos="4153" w:leader="none"/>
        <w:tab w:val="right" w:pos="8306" w:leader="none"/>
      </w:tabs>
    </w:pPr>
  </w:style>
  <w:style w:type="character" w:styleId="905">
    <w:name w:val="Номер страницы"/>
    <w:basedOn w:val="898"/>
    <w:next w:val="905"/>
    <w:link w:val="894"/>
  </w:style>
  <w:style w:type="paragraph" w:styleId="906">
    <w:name w:val="Верхний колонтитул"/>
    <w:basedOn w:val="894"/>
    <w:next w:val="906"/>
    <w:link w:val="909"/>
    <w:uiPriority w:val="99"/>
    <w:pPr>
      <w:tabs>
        <w:tab w:val="center" w:pos="4153" w:leader="none"/>
        <w:tab w:val="right" w:pos="8306" w:leader="none"/>
      </w:tabs>
    </w:pPr>
  </w:style>
  <w:style w:type="paragraph" w:styleId="907">
    <w:name w:val="Текст выноски"/>
    <w:basedOn w:val="894"/>
    <w:next w:val="907"/>
    <w:link w:val="908"/>
    <w:rPr>
      <w:rFonts w:ascii="Segoe UI" w:hAnsi="Segoe UI"/>
      <w:sz w:val="18"/>
      <w:szCs w:val="18"/>
      <w:lang w:val="en-US" w:eastAsia="en-US"/>
    </w:rPr>
  </w:style>
  <w:style w:type="character" w:styleId="908">
    <w:name w:val="Текст выноски Знак"/>
    <w:next w:val="908"/>
    <w:link w:val="907"/>
    <w:rPr>
      <w:rFonts w:ascii="Segoe UI" w:hAnsi="Segoe UI" w:cs="Segoe UI"/>
      <w:sz w:val="18"/>
      <w:szCs w:val="18"/>
    </w:rPr>
  </w:style>
  <w:style w:type="character" w:styleId="909">
    <w:name w:val="Верхний колонтитул Знак"/>
    <w:next w:val="909"/>
    <w:link w:val="906"/>
    <w:uiPriority w:val="99"/>
  </w:style>
  <w:style w:type="paragraph" w:styleId="910">
    <w:name w:val="ConsPlusNormal"/>
    <w:next w:val="910"/>
    <w:link w:val="911"/>
    <w:qFormat/>
    <w:pPr>
      <w:widowControl w:val="off"/>
    </w:pPr>
    <w:rPr>
      <w:sz w:val="28"/>
      <w:lang w:val="ru-RU" w:eastAsia="ru-RU" w:bidi="ar-SA"/>
    </w:rPr>
  </w:style>
  <w:style w:type="character" w:styleId="911">
    <w:name w:val="ConsPlusNormal Знак"/>
    <w:next w:val="911"/>
    <w:link w:val="910"/>
    <w:rPr>
      <w:sz w:val="28"/>
      <w:lang w:bidi="ar-SA"/>
    </w:rPr>
  </w:style>
  <w:style w:type="character" w:styleId="912">
    <w:name w:val="Знак примечания"/>
    <w:next w:val="912"/>
    <w:link w:val="894"/>
    <w:uiPriority w:val="99"/>
    <w:unhideWhenUsed/>
    <w:rPr>
      <w:sz w:val="16"/>
      <w:szCs w:val="16"/>
    </w:rPr>
  </w:style>
  <w:style w:type="paragraph" w:styleId="913">
    <w:name w:val="Текст примечания"/>
    <w:basedOn w:val="894"/>
    <w:next w:val="913"/>
    <w:link w:val="914"/>
    <w:uiPriority w:val="99"/>
    <w:unhideWhenUsed/>
    <w:pPr>
      <w:spacing w:after="200"/>
    </w:pPr>
    <w:rPr>
      <w:rFonts w:eastAsia="Calibri"/>
      <w:lang w:val="en-US" w:eastAsia="en-US"/>
    </w:rPr>
  </w:style>
  <w:style w:type="character" w:styleId="914">
    <w:name w:val="Текст примечания Знак"/>
    <w:next w:val="914"/>
    <w:link w:val="913"/>
    <w:uiPriority w:val="99"/>
    <w:rPr>
      <w:rFonts w:eastAsia="Calibri"/>
      <w:lang w:eastAsia="en-US"/>
    </w:rPr>
  </w:style>
  <w:style w:type="numbering" w:styleId="915">
    <w:name w:val="Нет списка1"/>
    <w:next w:val="900"/>
    <w:link w:val="894"/>
    <w:uiPriority w:val="99"/>
    <w:semiHidden/>
    <w:unhideWhenUsed/>
  </w:style>
  <w:style w:type="character" w:styleId="916">
    <w:name w:val="Выделение"/>
    <w:next w:val="916"/>
    <w:link w:val="894"/>
    <w:uiPriority w:val="20"/>
    <w:qFormat/>
    <w:rPr>
      <w:i/>
      <w:iCs/>
    </w:rPr>
  </w:style>
  <w:style w:type="character" w:styleId="917">
    <w:name w:val="Основной текст Знак"/>
    <w:next w:val="917"/>
    <w:link w:val="902"/>
    <w:rPr>
      <w:rFonts w:ascii="Courier New" w:hAnsi="Courier New"/>
      <w:sz w:val="26"/>
    </w:rPr>
  </w:style>
  <w:style w:type="character" w:styleId="918">
    <w:name w:val="Гиперссылка"/>
    <w:next w:val="918"/>
    <w:link w:val="894"/>
    <w:rPr>
      <w:color w:val="0000ff"/>
      <w:u w:val="single"/>
    </w:rPr>
  </w:style>
  <w:style w:type="paragraph" w:styleId="919">
    <w:name w:val="ConsPlusTitle"/>
    <w:next w:val="919"/>
    <w:link w:val="894"/>
    <w:pPr>
      <w:widowControl w:val="off"/>
    </w:pPr>
    <w:rPr>
      <w:rFonts w:ascii="Calibri" w:hAnsi="Calibri" w:cs="Calibri"/>
      <w:b/>
      <w:sz w:val="22"/>
      <w:lang w:val="ru-RU" w:eastAsia="ru-RU" w:bidi="ar-SA"/>
    </w:rPr>
  </w:style>
  <w:style w:type="character" w:styleId="920">
    <w:name w:val="Строгий"/>
    <w:next w:val="920"/>
    <w:link w:val="894"/>
    <w:uiPriority w:val="22"/>
    <w:qFormat/>
    <w:rPr>
      <w:b/>
      <w:bCs/>
    </w:rPr>
  </w:style>
  <w:style w:type="character" w:styleId="921">
    <w:name w:val="Заголовок 3 Знак"/>
    <w:next w:val="921"/>
    <w:link w:val="897"/>
    <w:rPr>
      <w:rFonts w:ascii="Cambria" w:hAnsi="Cambria" w:eastAsia="Times New Roman" w:cs="Times New Roman"/>
      <w:b/>
      <w:bCs/>
      <w:sz w:val="26"/>
      <w:szCs w:val="26"/>
    </w:rPr>
  </w:style>
  <w:style w:type="table" w:styleId="922">
    <w:name w:val="Сетка таблицы"/>
    <w:basedOn w:val="899"/>
    <w:next w:val="922"/>
    <w:link w:val="894"/>
    <w:tblPr/>
  </w:style>
  <w:style w:type="character" w:styleId="923">
    <w:name w:val="Неразрешенное упоминание"/>
    <w:next w:val="923"/>
    <w:link w:val="894"/>
    <w:uiPriority w:val="99"/>
    <w:semiHidden/>
    <w:unhideWhenUsed/>
    <w:rPr>
      <w:color w:val="605e5c"/>
      <w:shd w:val="clear" w:color="auto" w:fill="e1dfdd"/>
    </w:rPr>
  </w:style>
  <w:style w:type="paragraph" w:styleId="924">
    <w:name w:val="ConsPlusNonformat"/>
    <w:next w:val="924"/>
    <w:link w:val="894"/>
    <w:pPr>
      <w:widowControl w:val="off"/>
    </w:pPr>
    <w:rPr>
      <w:rFonts w:ascii="Courier New" w:hAnsi="Courier New" w:cs="Courier New"/>
      <w:lang w:val="ru-RU" w:eastAsia="ru-RU" w:bidi="ar-SA"/>
    </w:rPr>
  </w:style>
  <w:style w:type="character" w:styleId="925" w:default="1">
    <w:name w:val="Default Paragraph Font"/>
    <w:uiPriority w:val="1"/>
    <w:semiHidden/>
    <w:unhideWhenUsed/>
  </w:style>
  <w:style w:type="numbering" w:styleId="926" w:default="1">
    <w:name w:val="No List"/>
    <w:uiPriority w:val="99"/>
    <w:semiHidden/>
    <w:unhideWhenUsed/>
  </w:style>
  <w:style w:type="table" w:styleId="92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image" Target="media/image1.png"/><Relationship Id="rId13" Type="http://schemas.openxmlformats.org/officeDocument/2006/relationships/image" Target="media/image2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samokhvalova-ev</cp:lastModifiedBy>
  <cp:revision>5</cp:revision>
  <dcterms:created xsi:type="dcterms:W3CDTF">2024-06-05T05:48:00Z</dcterms:created>
  <dcterms:modified xsi:type="dcterms:W3CDTF">2025-03-24T10:02:49Z</dcterms:modified>
  <cp:version>917504</cp:version>
</cp:coreProperties>
</file>