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 Р И К А З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 Р И К А З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6285865" cy="311785"/>
                <wp:effectExtent l="0" t="0" r="0" b="0"/>
                <wp:wrapNone/>
                <wp:docPr id="3" name="_x0000_s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311785"/>
                          <a:chOff x="1261" y="5359"/>
                          <a:chExt cx="9899" cy="491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261" y="5364"/>
                            <a:ext cx="989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left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28.03.2025           059-37-01-05-16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68" y="5359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041" y="5364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1;o:allowoverlap:true;o:allowincell:true;mso-position-horizontal-relative:text;margin-left:0.20pt;mso-position-horizontal:absolute;mso-position-vertical-relative:text;margin-top:11.05pt;mso-position-vertical:absolute;width:494.95pt;height:24.55pt;mso-wrap-distance-left:9.00pt;mso-wrap-distance-top:0.00pt;mso-wrap-distance-right:9.00pt;mso-wrap-distance-bottom:0.00pt;rotation:0;" coordorigin="12,53" coordsize="98,4">
                <v:shape id="shape 3" o:spid="_x0000_s3" o:spt="202" type="#_x0000_t202" style="position:absolute;left:12;top:53;width:98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left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28.03.2025           059-37-01-05-16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6;top:53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0;top:53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состав комиссии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предупреждению и ликвидации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чрезвычайных ситуаций 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обеспечению пожарной безопасности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Орджоникидзевского района города Перми,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утвержденный приказом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главы администрации </w:t>
      </w:r>
      <w:r>
        <w:rPr>
          <w:b/>
          <w:bCs/>
          <w:color w:val="000000"/>
          <w:sz w:val="28"/>
          <w:szCs w:val="28"/>
        </w:rPr>
        <w:t xml:space="preserve">района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 xml:space="preserve">18.01.2023 № 059-37-05-5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</w:t>
      </w:r>
      <w:r>
        <w:rPr>
          <w:b/>
          <w:bCs/>
          <w:color w:val="000000"/>
          <w:sz w:val="28"/>
          <w:szCs w:val="28"/>
        </w:rPr>
        <w:t xml:space="preserve">Об утверждении состава </w:t>
      </w:r>
      <w:r>
        <w:rPr>
          <w:b/>
          <w:bCs/>
          <w:color w:val="000000"/>
          <w:sz w:val="28"/>
          <w:szCs w:val="28"/>
        </w:rPr>
        <w:t xml:space="preserve">комиссии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предупреждению и ликвидации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чрезвычайных ситуаций 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обеспечению пожарной безопасности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Орджоникидзевского района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98"/>
        <w:jc w:val="both"/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города Перми</w:t>
      </w:r>
      <w:r>
        <w:rPr>
          <w:b/>
          <w:bCs/>
          <w:color w:val="000000"/>
          <w:sz w:val="28"/>
          <w:szCs w:val="28"/>
        </w:rPr>
        <w:t xml:space="preserve">»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актуализации правовой базы администрации Орджоникидзевского района гор</w:t>
      </w:r>
      <w:r>
        <w:rPr>
          <w:sz w:val="28"/>
          <w:szCs w:val="28"/>
        </w:rPr>
        <w:t xml:space="preserve">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связи с кадровыми изменениями,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состав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Орджоникидзевского района города Перми</w:t>
      </w:r>
      <w:r>
        <w:rPr>
          <w:sz w:val="28"/>
          <w:szCs w:val="28"/>
        </w:rPr>
        <w:t xml:space="preserve">, утвержденный п</w:t>
      </w:r>
      <w:r>
        <w:rPr>
          <w:sz w:val="28"/>
          <w:szCs w:val="28"/>
        </w:rPr>
        <w:t xml:space="preserve">риказ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лавы администрации</w:t>
      </w:r>
      <w:r>
        <w:rPr>
          <w:sz w:val="28"/>
          <w:szCs w:val="28"/>
        </w:rPr>
        <w:t xml:space="preserve"> Орджоникидзевского района г. Перми от 18</w:t>
      </w:r>
      <w:r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2023 </w:t>
      </w:r>
      <w:r>
        <w:rPr>
          <w:sz w:val="28"/>
          <w:szCs w:val="28"/>
        </w:rPr>
        <w:br/>
        <w:t xml:space="preserve">№</w:t>
      </w:r>
      <w:r>
        <w:rPr>
          <w:sz w:val="28"/>
          <w:szCs w:val="28"/>
        </w:rPr>
        <w:t xml:space="preserve"> 059-37-01-05-5 (в ред. от 12.08.2024 № 059-37-01-05-65)</w:t>
      </w:r>
      <w:r>
        <w:rPr>
          <w:sz w:val="28"/>
          <w:szCs w:val="28"/>
        </w:rPr>
        <w:t xml:space="preserve">, изложив его в редакции согласно приложению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</w:t>
      </w:r>
      <w:r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 дня</w:t>
      </w:r>
      <w:r>
        <w:rPr>
          <w:sz w:val="28"/>
          <w:szCs w:val="28"/>
        </w:rPr>
        <w:t xml:space="preserve">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Общему отделу администрации Орджоникидзевского района города Перми обеспе</w:t>
      </w:r>
      <w:r>
        <w:rPr>
          <w:sz w:val="28"/>
          <w:szCs w:val="28"/>
          <w:lang w:val="en-US"/>
        </w:rPr>
        <w:t xml:space="preserve">чить направление настоящего </w:t>
      </w:r>
      <w:r>
        <w:rPr>
          <w:sz w:val="28"/>
          <w:szCs w:val="28"/>
          <w:lang w:val="en-US"/>
        </w:rPr>
        <w:t xml:space="preserve">приказа</w:t>
      </w:r>
      <w:r>
        <w:rPr>
          <w:sz w:val="28"/>
          <w:szCs w:val="28"/>
          <w:lang w:val="en-US"/>
        </w:rPr>
        <w:t xml:space="preserve"> в управление по общим вопросам администрации города Перми для </w:t>
      </w:r>
      <w:r>
        <w:rPr>
          <w:sz w:val="28"/>
          <w:szCs w:val="28"/>
          <w:lang w:val="en-US"/>
        </w:rPr>
        <w:t xml:space="preserve">обнародования</w:t>
      </w:r>
      <w:r>
        <w:rPr>
          <w:sz w:val="28"/>
          <w:szCs w:val="28"/>
          <w:lang w:val="en-US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2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Общему отделу</w:t>
      </w:r>
      <w:r>
        <w:rPr>
          <w:sz w:val="28"/>
          <w:szCs w:val="28"/>
          <w:lang w:val="en-US"/>
        </w:rPr>
        <w:t xml:space="preserve"> администрации Орджоникидзевского района города Перми обеспечить направление настоящего приказа в информационно-аналитическое управление администрации города Перми для обнародования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настоящего приказа посредством официального опубликования в сетево</w:t>
      </w:r>
      <w:r>
        <w:rPr>
          <w:sz w:val="28"/>
          <w:szCs w:val="28"/>
          <w:lang w:val="en-US"/>
        </w:rPr>
        <w:t xml:space="preserve">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HYPERLINK "http://</w:instrText>
      </w:r>
      <w:r>
        <w:rPr>
          <w:sz w:val="28"/>
          <w:szCs w:val="28"/>
          <w:lang w:val="en-US"/>
        </w:rPr>
        <w:instrText xml:space="preserve">www.gorodperm.ru»</w:instrText>
      </w:r>
      <w:r>
        <w:rPr>
          <w:sz w:val="28"/>
          <w:szCs w:val="28"/>
          <w:lang w:val="en-US"/>
        </w:rPr>
        <w:instrText xml:space="preserve">"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900"/>
          <w:sz w:val="28"/>
          <w:szCs w:val="28"/>
          <w:lang w:val="en-US"/>
        </w:rPr>
        <w:t xml:space="preserve">www.gorodperm.ru»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82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риказа</w:t>
      </w:r>
      <w:r>
        <w:rPr>
          <w:sz w:val="28"/>
          <w:szCs w:val="28"/>
        </w:rPr>
        <w:t xml:space="preserve">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firstLine="53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right="134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ab/>
        <w:tab/>
        <w:tab/>
        <w:tab/>
        <w:t xml:space="preserve">                                                              С.В. Ломаева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right="134"/>
        <w:jc w:val="both"/>
      </w:pPr>
      <w:r/>
      <w:r/>
    </w:p>
    <w:p>
      <w:pPr>
        <w:pStyle w:val="882"/>
        <w:ind w:right="-8" w:firstLine="5670"/>
        <w:rPr>
          <w:sz w:val="28"/>
          <w:szCs w:val="28"/>
        </w:rPr>
      </w:pP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670" w:right="-8"/>
        <w:rPr>
          <w:sz w:val="28"/>
          <w:szCs w:val="28"/>
        </w:rPr>
      </w:pPr>
      <w:r>
        <w:rPr>
          <w:sz w:val="28"/>
          <w:szCs w:val="28"/>
        </w:rPr>
        <w:t xml:space="preserve">к приказу 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670" w:right="-8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5670" w:right="-8"/>
        <w:rPr>
          <w:sz w:val="28"/>
          <w:szCs w:val="28"/>
        </w:rPr>
      </w:pPr>
      <w:r>
        <w:rPr>
          <w:sz w:val="28"/>
          <w:szCs w:val="28"/>
        </w:rPr>
        <w:t xml:space="preserve">от________№______________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right="311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</w:r>
      <w:r>
        <w:rPr>
          <w:rFonts w:ascii="Courier New" w:hAnsi="Courier New"/>
          <w:sz w:val="26"/>
        </w:rPr>
      </w:r>
      <w:r>
        <w:rPr>
          <w:rFonts w:ascii="Courier New" w:hAnsi="Courier New"/>
          <w:sz w:val="26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Орджоникидзевского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92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261"/>
        <w:gridCol w:w="6804"/>
        <w:gridCol w:w="227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92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Ломаева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  <w:t xml:space="preserve">Светлана 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администрации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Чащухин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Бояршинов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Вадим Игоревич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7-ой пожарно-спасательной части 10-го пожарно-спасательного отряда федеральной противопожарной службы государственной противопожарной службы ГУ МЧС России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 Пермскому краю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Чертоляс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Валерий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МКУ «Пермское городское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гражданской защиты»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по Орджоникидзевскому району г. Перми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(п</w:t>
            </w:r>
            <w:r>
              <w:rPr>
                <w:sz w:val="28"/>
                <w:szCs w:val="28"/>
              </w:rPr>
              <w:t xml:space="preserve">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Оносова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по взаимодействию с административными органами администрации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5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Голубовская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начальник отдела по Орджоникидзевскому району Министерства социального развития по Пермскому краю по городу Перми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заместитель начальника отдела – начальник Отделения надзорной деятельности и профилактич</w:t>
            </w:r>
            <w:r>
              <w:rPr>
                <w:sz w:val="28"/>
                <w:szCs w:val="28"/>
              </w:rPr>
              <w:t xml:space="preserve">еской работы г.Перми по Орджоникидзевскому району 1 Отдела надзорной деятельности и профилактической работы по городу Перми УНПР ГУ МЧС России по Пермскому краю </w:t>
              <w:br/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Ларченко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старший помощник начальника отделения подготовки и призыва граждан на военную службу военного комиссариата Пермского края по Мотовилихинскому и Орджоникидзевскому районам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rFonts w:eastAsia="Calibri"/>
                <w:sz w:val="28"/>
                <w:szCs w:val="28"/>
                <w:highlight w:val="non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Лукина </w:t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  <w:r>
              <w:rPr>
                <w:rFonts w:eastAsia="Calibri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Ольга Валерьевна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ЖКХ и жилищных отношений администрации района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Неволин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88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Константин Александрович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начальник 57-ой пожарно-спасательной части 10-го пожарно-спасательного отряда федеральной противопожарной службы государственной противопожарной службы ГУ МЧС России по Пермскому краю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Елена Рамилевна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  <w:t xml:space="preserve"> градостроительства, земельных и имущественных отношений администрации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Попов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начальник отдела благоустройства администрации района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Сидорин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Владимирович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полиции № 5 (дислокация Орджоник</w:t>
            </w:r>
            <w:r>
              <w:rPr>
                <w:sz w:val="28"/>
                <w:szCs w:val="28"/>
              </w:rPr>
              <w:t xml:space="preserve">идзевский район) УМВД по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Перми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Сурнина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юридического отдела администрации района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Тимошенко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 xml:space="preserve">отдела по взаимодействию с административными органами администрации района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Томилов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- начальник Орджоникидзевского района электрических сетей производственного отделения Пермские городские электрические сети ПАО «Россети Урала»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Фокин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Владиславович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эксплуатационного управления № 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Пермского филиала АО «Газпром газораспределение Пермь»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Чугунов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Геннадьевич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начальник участка водопровода Орджоникидзевского района Пермского филиала ООО «Новогор – Прикамье» (по согласованию)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Шкурат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района тепловых сетей № 3 Пермские тепловые сети филиала «П</w:t>
            </w:r>
            <w:r>
              <w:rPr>
                <w:sz w:val="28"/>
                <w:szCs w:val="28"/>
              </w:rPr>
              <w:t xml:space="preserve">ермский» - ПАО «Т Плюс»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1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Шляпников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Михайлович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Управления Федеральной службы по надзору в сфере защиты прав потребителей и благополучия человека по Пермскому краю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97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896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882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82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rPr>
      <w:rFonts w:ascii="Segoe UI" w:hAnsi="Segoe UI" w:cs="Segoe UI"/>
      <w:sz w:val="18"/>
      <w:szCs w:val="18"/>
    </w:rPr>
  </w:style>
  <w:style w:type="character" w:styleId="896">
    <w:name w:val="Основной текст Знак"/>
    <w:next w:val="896"/>
    <w:link w:val="889"/>
    <w:rPr>
      <w:rFonts w:ascii="Courier New" w:hAnsi="Courier New"/>
      <w:sz w:val="26"/>
    </w:rPr>
  </w:style>
  <w:style w:type="character" w:styleId="897">
    <w:name w:val="Заголовок 2 Знак"/>
    <w:next w:val="897"/>
    <w:link w:val="884"/>
    <w:rPr>
      <w:sz w:val="24"/>
    </w:rPr>
  </w:style>
  <w:style w:type="paragraph" w:styleId="898">
    <w:name w:val="Default"/>
    <w:next w:val="898"/>
    <w:link w:val="882"/>
    <w:rPr>
      <w:color w:val="000000"/>
      <w:sz w:val="24"/>
      <w:szCs w:val="24"/>
      <w:lang w:val="ru-RU" w:eastAsia="ru-RU" w:bidi="ar-SA"/>
    </w:rPr>
  </w:style>
  <w:style w:type="paragraph" w:styleId="899">
    <w:name w:val="Абзац списка"/>
    <w:basedOn w:val="882"/>
    <w:next w:val="899"/>
    <w:link w:val="882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900">
    <w:name w:val="Гиперссылка"/>
    <w:next w:val="900"/>
    <w:link w:val="882"/>
    <w:rPr>
      <w:color w:val="0563c1"/>
      <w:u w:val="single"/>
    </w:rPr>
  </w:style>
  <w:style w:type="character" w:styleId="901">
    <w:name w:val="Неразрешенное упоминание"/>
    <w:next w:val="901"/>
    <w:link w:val="882"/>
    <w:uiPriority w:val="99"/>
    <w:semiHidden/>
    <w:unhideWhenUsed/>
    <w:rPr>
      <w:color w:val="605e5c"/>
      <w:shd w:val="clear" w:color="auto" w:fill="e1dfdd"/>
    </w:rPr>
  </w:style>
  <w:style w:type="character" w:styleId="902" w:default="1">
    <w:name w:val="Default Paragraph Font"/>
    <w:uiPriority w:val="1"/>
    <w:semiHidden/>
    <w:unhideWhenUsed/>
  </w:style>
  <w:style w:type="numbering" w:styleId="903" w:default="1">
    <w:name w:val="No List"/>
    <w:uiPriority w:val="99"/>
    <w:semiHidden/>
    <w:unhideWhenUsed/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12</cp:revision>
  <dcterms:created xsi:type="dcterms:W3CDTF">2024-08-09T08:49:00Z</dcterms:created>
  <dcterms:modified xsi:type="dcterms:W3CDTF">2025-03-28T10:39:23Z</dcterms:modified>
  <cp:version>1048576</cp:version>
</cp:coreProperties>
</file>