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разрешения на условно разрешенный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вид использования </w:t>
      </w:r>
      <w:r>
        <w:rPr>
          <w:b/>
          <w:sz w:val="28"/>
          <w:szCs w:val="28"/>
        </w:rPr>
        <w:t xml:space="preserve">земельного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участка</w:t>
      </w:r>
      <w:r>
        <w:t xml:space="preserve"> </w:t>
      </w:r>
      <w:r>
        <w:rPr>
          <w:b/>
          <w:sz w:val="28"/>
          <w:szCs w:val="28"/>
        </w:rPr>
        <w:t xml:space="preserve">с кадастровым номером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59:01:4019052:254 – «магазины (4.4)»,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 xml:space="preserve">в территориальной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зоне индивидуальной жилой застройки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городского типа (Ж-4) </w:t>
      </w:r>
      <w:r>
        <w:rPr>
          <w:b/>
          <w:sz w:val="28"/>
          <w:szCs w:val="28"/>
        </w:rPr>
        <w:t xml:space="preserve">по ул. Чермозской, з/у 30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Мотовилихинском районе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sz w:val="28"/>
          <w:szCs w:val="28"/>
        </w:rPr>
        <w:t xml:space="preserve">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по управлению имуществом и градостроительной деятельности Пермского края от 30 декабря 2020 г. </w:t>
      </w:r>
      <w:r>
        <w:rPr>
          <w:sz w:val="28"/>
          <w:szCs w:val="28"/>
        </w:rPr>
        <w:t xml:space="preserve">№ 31-02-1-4-1037, </w:t>
      </w:r>
      <w:hyperlink r:id="rId14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5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br/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от 19 марта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31-0</w:t>
      </w:r>
      <w:r>
        <w:rPr>
          <w:sz w:val="28"/>
          <w:szCs w:val="28"/>
        </w:rPr>
        <w:t xml:space="preserve">7-1</w:t>
      </w:r>
      <w:r>
        <w:rPr>
          <w:sz w:val="28"/>
          <w:szCs w:val="28"/>
        </w:rPr>
        <w:t xml:space="preserve">-3исх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118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с кадастровым номером 59:01:4019052:254 – «магазины (4.4)», расположенного </w:t>
      </w:r>
      <w:r>
        <w:rPr>
          <w:sz w:val="28"/>
          <w:szCs w:val="28"/>
        </w:rPr>
        <w:t xml:space="preserve">в территориальной зоне индивидуальной жилой застройки городского типа (Ж-4) </w:t>
      </w:r>
      <w:r>
        <w:rPr>
          <w:sz w:val="28"/>
          <w:szCs w:val="28"/>
        </w:rPr>
        <w:t xml:space="preserve">по ул. Чермозской, з/у 30 в Мотовилихинском районе города Перми 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6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87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комиссию по подготовке проекта правил землепользования и застройки Пермского городского округа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с 08 апреля 2025 г. </w:t>
        <w:br/>
        <w:t xml:space="preserve">по 15 апреля  </w:t>
      </w:r>
      <w:r>
        <w:rPr>
          <w:sz w:val="28"/>
          <w:szCs w:val="28"/>
        </w:rPr>
        <w:t xml:space="preserve">2025 г.: понедельник-четверг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br/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rStyle w:val="902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</w:t>
      </w:r>
      <w:r>
        <w:rPr>
          <w:color w:val="000000"/>
          <w:sz w:val="28"/>
          <w:szCs w:val="28"/>
        </w:rPr>
        <w:t xml:space="preserve">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10 апреля 2025 г. с 17.00 час. до 17.20 час. по адресу: </w:t>
      </w:r>
      <w:r>
        <w:rPr>
          <w:color w:val="000000"/>
          <w:sz w:val="28"/>
          <w:szCs w:val="28"/>
        </w:rPr>
        <w:t xml:space="preserve">614014, г. Пермь, </w:t>
        <w:br/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ул. Уральская, д. 36,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103, администрация Мотовилихинского района города Перми;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08 апреля 2025 г. по 15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15 апреля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8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9" w:tooltip="http://www.gorodperm.ru" w:history="1">
        <w:r>
          <w:rPr>
            <w:rStyle w:val="876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76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qFormat/>
    <w:rPr>
      <w:lang w:eastAsia="ru-RU"/>
    </w:rPr>
  </w:style>
  <w:style w:type="paragraph" w:styleId="697">
    <w:name w:val="Heading 1"/>
    <w:basedOn w:val="696"/>
    <w:next w:val="696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698">
    <w:name w:val="Heading 2"/>
    <w:basedOn w:val="696"/>
    <w:next w:val="696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699">
    <w:name w:val="Heading 3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1" w:customStyle="1">
    <w:name w:val="Heading 3 Char"/>
    <w:basedOn w:val="706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706"/>
    <w:uiPriority w:val="10"/>
    <w:rPr>
      <w:sz w:val="48"/>
      <w:szCs w:val="48"/>
    </w:rPr>
  </w:style>
  <w:style w:type="character" w:styleId="719" w:customStyle="1">
    <w:name w:val="Subtitle Char"/>
    <w:basedOn w:val="706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Caption Char"/>
    <w:uiPriority w:val="99"/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link w:val="697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698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96"/>
    <w:uiPriority w:val="34"/>
    <w:qFormat/>
    <w:pPr>
      <w:contextualSpacing/>
      <w:ind w:left="720"/>
    </w:pPr>
  </w:style>
  <w:style w:type="paragraph" w:styleId="735">
    <w:name w:val="No Spacing"/>
    <w:uiPriority w:val="1"/>
    <w:qFormat/>
  </w:style>
  <w:style w:type="paragraph" w:styleId="736">
    <w:name w:val="Title"/>
    <w:basedOn w:val="696"/>
    <w:next w:val="696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696"/>
    <w:next w:val="696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96"/>
    <w:next w:val="696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6"/>
    <w:next w:val="696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96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696"/>
    <w:link w:val="749"/>
    <w:pPr>
      <w:tabs>
        <w:tab w:val="center" w:pos="4153" w:leader="none"/>
        <w:tab w:val="right" w:pos="8306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696"/>
    <w:next w:val="696"/>
    <w:link w:val="72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9" w:customStyle="1">
    <w:name w:val="Нижний колонтитул Знак"/>
    <w:link w:val="746"/>
    <w:uiPriority w:val="99"/>
  </w:style>
  <w:style w:type="table" w:styleId="75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rPr>
      <w:color w:val="0000ff"/>
      <w:u w:val="single"/>
    </w:rPr>
  </w:style>
  <w:style w:type="paragraph" w:styleId="877">
    <w:name w:val="footnote text"/>
    <w:basedOn w:val="696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96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96"/>
    <w:next w:val="696"/>
    <w:uiPriority w:val="39"/>
    <w:unhideWhenUsed/>
    <w:pPr>
      <w:spacing w:after="57"/>
    </w:pPr>
  </w:style>
  <w:style w:type="paragraph" w:styleId="884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5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6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7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8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9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90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91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96"/>
    <w:next w:val="696"/>
    <w:uiPriority w:val="99"/>
    <w:unhideWhenUsed/>
  </w:style>
  <w:style w:type="paragraph" w:styleId="894">
    <w:name w:val="Body Text"/>
    <w:basedOn w:val="696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696"/>
    <w:pPr>
      <w:ind w:right="-1"/>
      <w:jc w:val="both"/>
    </w:pPr>
    <w:rPr>
      <w:sz w:val="26"/>
    </w:rPr>
  </w:style>
  <w:style w:type="character" w:styleId="896">
    <w:name w:val="page number"/>
    <w:basedOn w:val="706"/>
  </w:style>
  <w:style w:type="paragraph" w:styleId="897">
    <w:name w:val="Balloon Text"/>
    <w:basedOn w:val="696"/>
    <w:link w:val="898"/>
    <w:rPr>
      <w:rFonts w:ascii="Segoe UI" w:hAnsi="Segoe UI"/>
      <w:sz w:val="18"/>
      <w:szCs w:val="18"/>
      <w:lang w:val="en-US" w:eastAsia="en-US"/>
    </w:rPr>
  </w:style>
  <w:style w:type="character" w:styleId="898" w:customStyle="1">
    <w:name w:val="Текст выноски Знак"/>
    <w:link w:val="897"/>
    <w:rPr>
      <w:rFonts w:ascii="Segoe UI" w:hAnsi="Segoe UI" w:cs="Segoe UI"/>
      <w:sz w:val="18"/>
      <w:szCs w:val="18"/>
    </w:rPr>
  </w:style>
  <w:style w:type="character" w:styleId="899" w:customStyle="1">
    <w:name w:val="Body text (4)_"/>
    <w:link w:val="900"/>
    <w:uiPriority w:val="99"/>
    <w:rPr>
      <w:sz w:val="23"/>
      <w:szCs w:val="23"/>
      <w:shd w:val="clear" w:color="auto" w:fill="ffffff"/>
    </w:rPr>
  </w:style>
  <w:style w:type="paragraph" w:styleId="900" w:customStyle="1">
    <w:name w:val="Body text (4)"/>
    <w:basedOn w:val="696"/>
    <w:link w:val="89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01" w:customStyle="1">
    <w:name w:val="Верхний колонтитул Знак"/>
    <w:basedOn w:val="706"/>
    <w:link w:val="744"/>
    <w:uiPriority w:val="99"/>
  </w:style>
  <w:style w:type="character" w:styleId="902">
    <w:name w:val="Emphasis"/>
    <w:qFormat/>
    <w:rPr>
      <w:i/>
      <w:iCs/>
    </w:rPr>
  </w:style>
  <w:style w:type="paragraph" w:styleId="903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media1.svg"/><Relationship Id="rId13" Type="http://schemas.openxmlformats.org/officeDocument/2006/relationships/image" Target="media/image2.png"/><Relationship Id="rId14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5" Type="http://schemas.openxmlformats.org/officeDocument/2006/relationships/hyperlink" Target="consultantplus://offline/ref=3333E7EB7C2DE1014DC29D0682D760D7B6E7C555BF85499918DF45BC5E7A33737026127397845304283D1EC0891F912C0BlEF4G" TargetMode="External"/><Relationship Id="rId16" Type="http://schemas.openxmlformats.org/officeDocument/2006/relationships/hyperlink" Target="https://isogd.gorodperm.ru/" TargetMode="External"/><Relationship Id="rId17" Type="http://schemas.openxmlformats.org/officeDocument/2006/relationships/hyperlink" Target="http://www.gorodperm.ru" TargetMode="External"/><Relationship Id="rId18" Type="http://schemas.openxmlformats.org/officeDocument/2006/relationships/hyperlink" Target="mailto:dga@gorodperm.ru" TargetMode="External"/><Relationship Id="rId19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14</cp:revision>
  <dcterms:created xsi:type="dcterms:W3CDTF">2025-01-17T04:57:00Z</dcterms:created>
  <dcterms:modified xsi:type="dcterms:W3CDTF">2025-03-27T08:56:54Z</dcterms:modified>
  <cp:version>786432</cp:version>
</cp:coreProperties>
</file>