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ind w:right="0"/>
        <w:jc w:val="both"/>
        <w:rPr>
          <w:rFonts w:ascii="Times New Roman" w:hAnsi="Times New Roman"/>
          <w:sz w:val="24"/>
          <w:highlight w:val="white"/>
        </w:rPr>
      </w:pPr>
      <w:r>
        <w:rPr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2444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0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2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0050" cy="514350"/>
                                        <wp:effectExtent l="0" t="0" r="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7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50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193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2342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2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0050" cy="514350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50pt;height:40.50pt;mso-wrap-distance-left:0.00pt;mso-wrap-distance-top:0.00pt;mso-wrap-distance-right:0.00pt;mso-wrap-distance-bottom:0.00pt;" stroked="f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193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</w:p>
    <w:p>
      <w:pPr>
        <w:pStyle w:val="919"/>
        <w:ind w:righ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</w:p>
    <w:p>
      <w:pPr>
        <w:pStyle w:val="919"/>
        <w:ind w:righ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  <w:lang w:val="en-US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4"/>
          <w:szCs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sz w:val="24"/>
          <w:szCs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left"/>
        <w:spacing w:after="0" w:afterAutospacing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О внесении изменений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в Порядок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left"/>
        <w:spacing w:after="0" w:afterAutospacing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подготовки постановлений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left"/>
        <w:spacing w:after="0" w:afterAutospacing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и распоряжений администрации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left"/>
        <w:spacing w:after="0" w:afterAutospacing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города Перми, утвержденный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left"/>
        <w:spacing w:after="0" w:afterAutospacing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постановлением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администрации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города Перми от 25.05.2012 № 235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О порядке подготовки правовых актов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в администрации города Перми»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 Уставом города Перми,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елях актуализации правовых актов администраци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города Перми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администрация города Перми ПОСТАНОВЛЯЕТ: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8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Утвердить прилагаемые изменения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Порядок подготовки постановлений и распоряжений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утвержденный постановлением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администрации города Перми от 25 мая 2012 г. № 235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 порядке подготовки правовых актов в администрации города Перми»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(в ред. от 29.03.2013 № 200, </w:t>
        <w:br/>
        <w:t xml:space="preserve">от 09.07.2013 № 563, от 19.09.2013 № 761, от 30.10.2013 № 931,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28.02.2014 </w:t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133, от 01.04.2014 № 206, от 05.06.2014 № 371, от 07.07.2014 № 450,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19.12.2014 № 1002, от 30.12.2014 № 1077, от 12.02.2015 № 73, от 30.09.2015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697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  <w:br/>
        <w:t xml:space="preserve">от 26.10.2015 № 865, от 04.02.2016 № 72, от 10.03.2016 № 149,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28.11.2016 № 1055, от 26.12.2016 № 1172, от 05.10.2017 № 805, от 05.04.2018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210, от 26.10.2018 </w:t>
        <w:br/>
        <w:t xml:space="preserve">№ 832, от 27.02.2019 № 4-П, от 05.11.2019 № 850,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09.01.2020 № 5, от 12.08.2020 № 701, от 23.04.2021 № 295, от 25.02.2022 № 112, от 01.07.2022 № 566, от 02.08.2022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650)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 Управлению по общим вопр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br/>
        <w:t xml:space="preserve">на руководителя аппарата администрации города Перми Молоковских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А.В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Глава города Перми                                                                                     Э.О. Соснин</w:t>
      </w:r>
      <w:bookmarkStart w:id="0" w:name="undefined"/>
      <w:r>
        <w:rPr>
          <w:rFonts w:ascii="Times New Roman" w:hAnsi="Times New Roman" w:eastAsia="Times New Roman" w:cs="Times New Roman"/>
          <w:highlight w:val="whit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  <w:sectPr>
          <w:headerReference w:type="default" r:id="rId8"/>
          <w:headerReference w:type="first" r:id="rId9"/>
          <w:footerReference w:type="first" r:id="rId12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afterAutospacing="0" w:line="238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70"/>
        <w:spacing w:after="0" w:afterAutospacing="0" w:line="238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70"/>
        <w:spacing w:after="0" w:afterAutospacing="0" w:line="238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70"/>
        <w:spacing w:after="0" w:afterAutospacing="0" w:line="238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26.03.2025 № 193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38" w:lineRule="exac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ИЗМЕНЕНИЯ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afterAutospacing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в Порядок подготовки постановлений и распоряжений администрации </w:t>
        <w:br/>
        <w:t xml:space="preserve">города Перми, утвержденный постановлением администрации города Перми </w:t>
        <w:br/>
        <w:t xml:space="preserve">от 25 мая 2012 г. № 23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О порядке подготовки правовых актов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spacing w:after="0" w:afterAutospacing="0"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в администрации города Перми»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 Пункт 1.4 после слов «Пермского края» дополнить словами «, решениям Пермско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й городской Думы».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 В пункте 1.8: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2.1. в абзаце втором слово «Инициатор» заменить словом «инициатор»;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2.2.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абзаце третьем слово «Инициатора» заменить словом «инициатора»;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в 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бзаце четвертом слово «Инициатора»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заменить словом «инициатора».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ункт 2.1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«2.1.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Инициатор проекта 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муниципальный служащий функционального или территориального органа, функционального подразделения администрации города Перми,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работник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муниципально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учреждени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(предприяти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подразделение администрации города)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который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осуществля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подготовку и контроль прохождения всех этапов подготовки проекта правового акта (далее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Инициатор проекта)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бзац третий раздела 3 после слова «законодательства» дополнить словами «, решения Пермской городской Думы»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Пункт 4.7 признать утратившим силу.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 4.10 изложить в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«4.10. При поступлении заключения из прокуратуры Пермского края, Пермской транспортной прокуратуры (далее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органы прокуратуры)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Контрольно-счетной палаты города Перми на проект правового акта Инициатору проекта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необходимо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внести соответствующие изменения в проект правового акта </w:t>
        <w:br/>
        <w:t xml:space="preserve">либо подготовить ответ,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содержащий обоснованную позицию о несогласии </w:t>
        <w:br/>
        <w:t xml:space="preserve">с полученным заключением,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подписью Руководителя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Инициатора проекта.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Доработанный по замечаниям проект правового акта, проект ответа о несогласии подлежат обязательному согласованию с юридической службой подразделения, правовым управлением администрации города Перми и при необходимости </w:t>
        <w:br/>
        <w:t xml:space="preserve">с другими заинтересованными лицами.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кт 5.2 признать утратившим силу.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абзаце первом пункта 5.7 сл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ово «предварительное» исключить.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пункте 5.7.2.2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.1.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бзац первый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«5.7.2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пояснительной записки к проекту правового акта, в которой излагается необходимость принятия проекта правового акта,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прогноз возможных социальных, экономических, правовых и иных последствий действи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 принимаемого правового акта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с указанием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 абзац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седьмой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«необходимости направления в органы прокуратуры, Контрольно-счетную палату города Перми.».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ункт 5.7.3 дополнить словами «(в случае если правовой акт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носит ненормативный характер)».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ункт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5.7.4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5.7.6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признать утратившим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силу.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пункте 5.8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.1. абзац третий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дополнить словами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«(подписанная ЭП в случае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если правовой акт носит ненормативный характер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.2.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абзацы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пятый,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шестой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признать утратившими силу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.3. абзацы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восьмой-одиннадцатый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признать утратившими силу;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.4. абзац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тринадцатый признать утратившим силу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13. 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бзац пятый пункта 5.9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«информационно-аналитическое управление администрации города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Перми – при наличии пункта об обнародовании правового акта посредством официального опубликования в сетевом издании «Официальный сайт 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город Пермь www.gorodperm.ru»;».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highlight w:val="white"/>
        </w:rPr>
        <w:t xml:space="preserve">4. </w:t>
      </w:r>
      <w:r>
        <w:rPr>
          <w:rFonts w:ascii="Times New Roman" w:hAnsi="Times New Roman" w:eastAsia="Times New Roman" w:cs="Times New Roman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highlight w:val="white"/>
        </w:rPr>
        <w:t xml:space="preserve">аздел 6 изложить в следующей редакции: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8"/>
        <w:jc w:val="center"/>
        <w:spacing w:after="0" w:afterAutospacing="0" w:line="238" w:lineRule="exact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/>
          <w:highlight w:val="white"/>
        </w:rPr>
        <w:t xml:space="preserve">VI. Первый уровень согласования проекта правового акта</w:t>
      </w:r>
      <w:r>
        <w:rPr>
          <w:rFonts w:ascii="Times New Roman" w:hAnsi="Times New Roman" w:cs="Times New Roman"/>
          <w:b/>
          <w:highlight w:val="white"/>
        </w:rPr>
      </w:r>
      <w:r>
        <w:rPr>
          <w:rFonts w:ascii="Times New Roman" w:hAnsi="Times New Roman" w:cs="Times New Roman"/>
          <w:b/>
          <w:highlight w:val="white"/>
        </w:rPr>
      </w:r>
    </w:p>
    <w:p>
      <w:pPr>
        <w:pStyle w:val="948"/>
        <w:jc w:val="center"/>
        <w:spacing w:after="0" w:afterAutospacing="0" w:line="238" w:lineRule="exact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</w:rPr>
        <w:t xml:space="preserve">внутри подразделения Инициатора проекта, юридическая</w:t>
      </w:r>
      <w:r>
        <w:rPr>
          <w:rFonts w:ascii="Times New Roman" w:hAnsi="Times New Roman" w:cs="Times New Roman"/>
          <w:b/>
          <w:highlight w:val="white"/>
        </w:rPr>
      </w:r>
      <w:r>
        <w:rPr>
          <w:rFonts w:ascii="Times New Roman" w:hAnsi="Times New Roman" w:cs="Times New Roman"/>
          <w:b/>
          <w:highlight w:val="white"/>
        </w:rPr>
      </w:r>
    </w:p>
    <w:p>
      <w:pPr>
        <w:pStyle w:val="948"/>
        <w:jc w:val="center"/>
        <w:spacing w:after="0" w:afterAutospacing="0" w:line="238" w:lineRule="exact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</w:rPr>
        <w:t xml:space="preserve">экспертиза, согласование Руководителем администрации</w:t>
      </w:r>
      <w:r>
        <w:rPr>
          <w:rFonts w:ascii="Times New Roman" w:hAnsi="Times New Roman" w:cs="Times New Roman"/>
          <w:b/>
          <w:highlight w:val="white"/>
        </w:rPr>
      </w:r>
      <w:r>
        <w:rPr>
          <w:rFonts w:ascii="Times New Roman" w:hAnsi="Times New Roman" w:cs="Times New Roman"/>
          <w:b/>
          <w:highlight w:val="white"/>
        </w:rPr>
      </w:r>
    </w:p>
    <w:p>
      <w:pPr>
        <w:pStyle w:val="948"/>
        <w:jc w:val="center"/>
        <w:spacing w:after="0" w:afterAutospacing="0" w:line="238" w:lineRule="exact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</w:rPr>
        <w:t xml:space="preserve">города Перми Инициатора проекта</w:t>
      </w:r>
      <w:r>
        <w:rPr>
          <w:rFonts w:ascii="Times New Roman" w:hAnsi="Times New Roman" w:cs="Times New Roman"/>
          <w:b/>
          <w:highlight w:val="white"/>
        </w:rPr>
      </w:r>
      <w:r>
        <w:rPr>
          <w:rFonts w:ascii="Times New Roman" w:hAnsi="Times New Roman" w:cs="Times New Roman"/>
          <w:b/>
          <w:highlight w:val="white"/>
        </w:rPr>
      </w:r>
    </w:p>
    <w:p>
      <w:pPr>
        <w:pStyle w:val="948"/>
        <w:ind w:firstLine="54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6.1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Согласование проектов правовых актов внутри подразделения Инициатора проекта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происходит последовательно.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6.2. </w:t>
      </w:r>
      <w:r>
        <w:rPr>
          <w:rFonts w:ascii="Times New Roman" w:hAnsi="Times New Roman" w:eastAsia="Times New Roman" w:cs="Times New Roman"/>
          <w:highlight w:val="white"/>
        </w:rPr>
        <w:t xml:space="preserve">Проект </w:t>
      </w:r>
      <w:r>
        <w:rPr>
          <w:rFonts w:ascii="Times New Roman" w:hAnsi="Times New Roman" w:eastAsia="Times New Roman" w:cs="Times New Roman"/>
          <w:highlight w:val="white"/>
        </w:rPr>
        <w:t xml:space="preserve">правового акта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не</w:t>
      </w:r>
      <w:r>
        <w:rPr>
          <w:rFonts w:ascii="Times New Roman" w:hAnsi="Times New Roman" w:eastAsia="Times New Roman" w:cs="Times New Roman"/>
          <w:highlight w:val="white"/>
        </w:rPr>
        <w:t xml:space="preserve">нормативн</w:t>
      </w:r>
      <w:r>
        <w:rPr>
          <w:rFonts w:ascii="Times New Roman" w:hAnsi="Times New Roman" w:eastAsia="Times New Roman" w:cs="Times New Roman"/>
          <w:highlight w:val="white"/>
        </w:rPr>
        <w:t xml:space="preserve">ого</w:t>
      </w:r>
      <w:r>
        <w:rPr>
          <w:rFonts w:ascii="Times New Roman" w:hAnsi="Times New Roman" w:eastAsia="Times New Roman" w:cs="Times New Roman"/>
          <w:highlight w:val="white"/>
        </w:rPr>
        <w:t xml:space="preserve"> характер</w:t>
      </w:r>
      <w:r>
        <w:rPr>
          <w:rFonts w:ascii="Times New Roman" w:hAnsi="Times New Roman" w:eastAsia="Times New Roman" w:cs="Times New Roman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highlight w:val="white"/>
        </w:rPr>
        <w:t xml:space="preserve"> после завершения согласования внутри подразделения Инициатора проекта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поступает </w:t>
      </w:r>
      <w:r>
        <w:rPr>
          <w:rFonts w:ascii="Times New Roman" w:hAnsi="Times New Roman" w:eastAsia="Times New Roman" w:cs="Times New Roman"/>
          <w:highlight w:val="white"/>
        </w:rPr>
        <w:t xml:space="preserve">на юридическую экспертизу в юридическую службу (либо юристу) подразделения администрации города Инициатора проекта.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Юридическая служба (либо юрист) подразделения администрации города Инициатора проекта в срок не более 3 рабочих дней проводит юридическую эк</w:t>
      </w:r>
      <w:r>
        <w:rPr>
          <w:rFonts w:ascii="Times New Roman" w:hAnsi="Times New Roman" w:eastAsia="Times New Roman" w:cs="Times New Roman"/>
          <w:highlight w:val="white"/>
        </w:rPr>
        <w:t xml:space="preserve">спертизу проекта правового акта не</w:t>
      </w:r>
      <w:r>
        <w:rPr>
          <w:rFonts w:ascii="Times New Roman" w:hAnsi="Times New Roman" w:eastAsia="Times New Roman" w:cs="Times New Roman"/>
          <w:highlight w:val="white"/>
        </w:rPr>
        <w:t xml:space="preserve">но</w:t>
      </w:r>
      <w:r>
        <w:rPr>
          <w:rFonts w:ascii="Times New Roman" w:hAnsi="Times New Roman" w:eastAsia="Times New Roman" w:cs="Times New Roman"/>
          <w:highlight w:val="white"/>
        </w:rPr>
        <w:t xml:space="preserve">рмативного характера</w:t>
      </w:r>
      <w:r>
        <w:rPr>
          <w:rFonts w:ascii="Times New Roman" w:hAnsi="Times New Roman" w:eastAsia="Times New Roman" w:cs="Times New Roman"/>
          <w:highlight w:val="white"/>
        </w:rPr>
        <w:t xml:space="preserve"> на соответствие требованиям действующего законодательства Российской Федерации, Пермского края, Пермской городской Думы</w:t>
      </w:r>
      <w:r>
        <w:rPr>
          <w:rFonts w:ascii="Times New Roman" w:hAnsi="Times New Roman" w:eastAsia="Times New Roman" w:cs="Times New Roman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highlight w:val="white"/>
        </w:rPr>
        <w:t xml:space="preserve"> администрации города Перми, правилам юридико-технического оформления правовых актов </w:t>
      </w:r>
      <w:r>
        <w:rPr>
          <w:rFonts w:ascii="Times New Roman" w:hAnsi="Times New Roman" w:eastAsia="Times New Roman" w:cs="Times New Roman"/>
          <w:highlight w:val="white"/>
        </w:rPr>
        <w:t xml:space="preserve">(далее </w:t>
      </w:r>
      <w:r>
        <w:rPr>
          <w:rFonts w:hint="default" w:ascii="Times New Roman" w:hAnsi="Times New Roman" w:eastAsia="Times New Roman" w:cs="Times New Roman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highlight w:val="white"/>
        </w:rPr>
        <w:t xml:space="preserve"> юридическая экспертиза)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Руководитель юридической службы (либо юрист) подразделения администрации города Инициатора проекта несет ответственность за качество юридической экспертизы проекта правового акта</w:t>
      </w:r>
      <w:r>
        <w:rPr>
          <w:rFonts w:ascii="Times New Roman" w:hAnsi="Times New Roman" w:eastAsia="Times New Roman" w:cs="Times New Roman"/>
          <w:highlight w:val="white"/>
        </w:rPr>
        <w:t xml:space="preserve"> ненормативного характера</w:t>
      </w:r>
      <w:r>
        <w:rPr>
          <w:rFonts w:ascii="Times New Roman" w:hAnsi="Times New Roman" w:eastAsia="Times New Roman" w:cs="Times New Roman"/>
          <w:highlight w:val="white"/>
        </w:rPr>
        <w:t xml:space="preserve"> и соответствие действующему законодательству, правилам юридико-технического оформления правовых актов.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После завершения юридической э</w:t>
      </w:r>
      <w:r>
        <w:rPr>
          <w:rFonts w:ascii="Times New Roman" w:hAnsi="Times New Roman" w:eastAsia="Times New Roman" w:cs="Times New Roman"/>
          <w:highlight w:val="white"/>
        </w:rPr>
        <w:t xml:space="preserve">кспертизы проект правового акта не</w:t>
      </w:r>
      <w:r>
        <w:rPr>
          <w:rFonts w:ascii="Times New Roman" w:hAnsi="Times New Roman" w:eastAsia="Times New Roman" w:cs="Times New Roman"/>
          <w:highlight w:val="white"/>
        </w:rPr>
        <w:t xml:space="preserve">нормативного характера поступает последовательно на согласование </w:t>
      </w:r>
      <w:r>
        <w:rPr>
          <w:rFonts w:ascii="Times New Roman" w:hAnsi="Times New Roman" w:eastAsia="Times New Roman" w:cs="Times New Roman"/>
          <w:highlight w:val="white"/>
        </w:rPr>
        <w:t xml:space="preserve">руководителю подразделения администрации города Инициатора проекта</w:t>
      </w:r>
      <w:r>
        <w:rPr>
          <w:rFonts w:ascii="Times New Roman" w:hAnsi="Times New Roman" w:eastAsia="Times New Roman" w:cs="Times New Roman"/>
          <w:highlight w:val="white"/>
        </w:rPr>
        <w:t xml:space="preserve"> и Руководителю администрации города Перми Инициатора проекта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6.</w:t>
      </w:r>
      <w:r>
        <w:rPr>
          <w:rFonts w:ascii="Times New Roman" w:hAnsi="Times New Roman" w:eastAsia="Times New Roman" w:cs="Times New Roman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highlight w:val="white"/>
        </w:rPr>
        <w:t xml:space="preserve">Проект правового акта</w:t>
      </w:r>
      <w:r>
        <w:rPr>
          <w:rFonts w:ascii="Times New Roman" w:hAnsi="Times New Roman" w:eastAsia="Times New Roman" w:cs="Times New Roman"/>
          <w:highlight w:val="white"/>
        </w:rPr>
        <w:t xml:space="preserve"> нормативн</w:t>
      </w:r>
      <w:r>
        <w:rPr>
          <w:rFonts w:ascii="Times New Roman" w:hAnsi="Times New Roman" w:eastAsia="Times New Roman" w:cs="Times New Roman"/>
          <w:highlight w:val="white"/>
        </w:rPr>
        <w:t xml:space="preserve">ого характера</w:t>
      </w:r>
      <w:r>
        <w:rPr>
          <w:rFonts w:ascii="Times New Roman" w:hAnsi="Times New Roman" w:eastAsia="Times New Roman" w:cs="Times New Roman"/>
          <w:highlight w:val="white"/>
        </w:rPr>
        <w:t xml:space="preserve"> после завершения согласования внутри</w:t>
      </w:r>
      <w:r>
        <w:rPr>
          <w:rFonts w:ascii="Times New Roman" w:hAnsi="Times New Roman" w:eastAsia="Times New Roman" w:cs="Times New Roman"/>
          <w:highlight w:val="white"/>
        </w:rPr>
        <w:t xml:space="preserve"> подразделения Инициатора проекта </w:t>
      </w:r>
      <w:r>
        <w:rPr>
          <w:rFonts w:ascii="Times New Roman" w:hAnsi="Times New Roman" w:eastAsia="Times New Roman" w:cs="Times New Roman"/>
          <w:highlight w:val="white"/>
        </w:rPr>
        <w:t xml:space="preserve">поступает на согласование руководителю подразделения админист</w:t>
      </w:r>
      <w:r>
        <w:rPr>
          <w:rFonts w:ascii="Times New Roman" w:hAnsi="Times New Roman" w:eastAsia="Times New Roman" w:cs="Times New Roman"/>
          <w:highlight w:val="white"/>
        </w:rPr>
        <w:t xml:space="preserve">рации города Инициатора проекта</w:t>
      </w:r>
      <w:r>
        <w:rPr>
          <w:rFonts w:ascii="Times New Roman" w:hAnsi="Times New Roman" w:eastAsia="Times New Roman" w:cs="Times New Roman"/>
          <w:highlight w:val="white"/>
        </w:rPr>
        <w:t xml:space="preserve">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6.</w:t>
      </w:r>
      <w:r>
        <w:rPr>
          <w:rFonts w:ascii="Times New Roman" w:hAnsi="Times New Roman" w:eastAsia="Times New Roman" w:cs="Times New Roman"/>
          <w:highlight w:val="white"/>
        </w:rPr>
        <w:t xml:space="preserve">3.1</w:t>
      </w:r>
      <w:r>
        <w:rPr>
          <w:rFonts w:ascii="Times New Roman" w:hAnsi="Times New Roman" w:eastAsia="Times New Roman" w:cs="Times New Roman"/>
          <w:highlight w:val="white"/>
        </w:rPr>
        <w:t xml:space="preserve">. п</w:t>
      </w:r>
      <w:r>
        <w:rPr>
          <w:rFonts w:ascii="Times New Roman" w:hAnsi="Times New Roman" w:eastAsia="Times New Roman" w:cs="Times New Roman"/>
          <w:highlight w:val="white"/>
        </w:rPr>
        <w:t xml:space="preserve">осле согласования руководителем подразделения администрации города Инициатора проекта проект правов</w:t>
      </w:r>
      <w:r>
        <w:rPr>
          <w:rFonts w:ascii="Times New Roman" w:hAnsi="Times New Roman" w:eastAsia="Times New Roman" w:cs="Times New Roman"/>
          <w:highlight w:val="white"/>
        </w:rPr>
        <w:t xml:space="preserve">ого акта </w:t>
      </w:r>
      <w:r>
        <w:rPr>
          <w:rFonts w:ascii="Times New Roman" w:hAnsi="Times New Roman" w:eastAsia="Times New Roman" w:cs="Times New Roman"/>
          <w:highlight w:val="white"/>
        </w:rPr>
        <w:t xml:space="preserve">нормативн</w:t>
      </w:r>
      <w:r>
        <w:rPr>
          <w:rFonts w:ascii="Times New Roman" w:hAnsi="Times New Roman" w:eastAsia="Times New Roman" w:cs="Times New Roman"/>
          <w:highlight w:val="white"/>
        </w:rPr>
        <w:t xml:space="preserve">ого характера</w:t>
      </w:r>
      <w:r>
        <w:rPr>
          <w:rFonts w:ascii="Times New Roman" w:hAnsi="Times New Roman" w:eastAsia="Times New Roman" w:cs="Times New Roman"/>
          <w:highlight w:val="white"/>
        </w:rPr>
        <w:t xml:space="preserve"> поступает на </w:t>
      </w:r>
      <w:r>
        <w:rPr>
          <w:rFonts w:ascii="Times New Roman" w:hAnsi="Times New Roman" w:eastAsia="Times New Roman" w:cs="Times New Roman"/>
          <w:highlight w:val="white"/>
        </w:rPr>
        <w:t xml:space="preserve">юридическую экспертизу в юридическую службу (либо юристу) подразделения администрации города Инициатора проекта.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Юридическая служба </w:t>
      </w:r>
      <w:r>
        <w:rPr>
          <w:rFonts w:ascii="Times New Roman" w:hAnsi="Times New Roman" w:eastAsia="Times New Roman" w:cs="Times New Roman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highlight w:val="white"/>
        </w:rPr>
        <w:t xml:space="preserve">либо юрист</w:t>
      </w:r>
      <w:r>
        <w:rPr>
          <w:rFonts w:ascii="Times New Roman" w:hAnsi="Times New Roman" w:eastAsia="Times New Roman" w:cs="Times New Roman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подразделения администрации города </w:t>
      </w:r>
      <w:r>
        <w:rPr>
          <w:rFonts w:ascii="Times New Roman" w:hAnsi="Times New Roman" w:eastAsia="Times New Roman" w:cs="Times New Roman"/>
          <w:highlight w:val="white"/>
        </w:rPr>
        <w:t xml:space="preserve">Инициатора проекта в срок не более 5 рабочих дней проводит </w:t>
      </w:r>
      <w:r>
        <w:rPr>
          <w:rFonts w:ascii="Times New Roman" w:hAnsi="Times New Roman" w:eastAsia="Times New Roman" w:cs="Times New Roman"/>
          <w:highlight w:val="white"/>
        </w:rPr>
        <w:t xml:space="preserve">юридическую экспертизу</w:t>
      </w:r>
      <w:r>
        <w:rPr>
          <w:rFonts w:ascii="Times New Roman" w:hAnsi="Times New Roman" w:eastAsia="Times New Roman" w:cs="Times New Roman"/>
          <w:highlight w:val="white"/>
        </w:rPr>
        <w:t xml:space="preserve"> проекта правового акта</w:t>
      </w:r>
      <w:r>
        <w:rPr>
          <w:rFonts w:ascii="Times New Roman" w:hAnsi="Times New Roman" w:eastAsia="Times New Roman" w:cs="Times New Roman"/>
          <w:highlight w:val="white"/>
        </w:rPr>
        <w:t xml:space="preserve"> нормативн</w:t>
      </w:r>
      <w:r>
        <w:rPr>
          <w:rFonts w:ascii="Times New Roman" w:hAnsi="Times New Roman" w:eastAsia="Times New Roman" w:cs="Times New Roman"/>
          <w:highlight w:val="white"/>
        </w:rPr>
        <w:t xml:space="preserve">ого</w:t>
      </w:r>
      <w:r>
        <w:rPr>
          <w:rFonts w:ascii="Times New Roman" w:hAnsi="Times New Roman" w:eastAsia="Times New Roman" w:cs="Times New Roman"/>
          <w:highlight w:val="white"/>
        </w:rPr>
        <w:t xml:space="preserve"> характер</w:t>
      </w:r>
      <w:r>
        <w:rPr>
          <w:rFonts w:ascii="Times New Roman" w:hAnsi="Times New Roman" w:eastAsia="Times New Roman" w:cs="Times New Roman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Руководитель юридической службы (либо ю</w:t>
      </w:r>
      <w:r>
        <w:rPr>
          <w:rFonts w:ascii="Times New Roman" w:hAnsi="Times New Roman" w:eastAsia="Times New Roman" w:cs="Times New Roman"/>
          <w:highlight w:val="white"/>
        </w:rPr>
        <w:t xml:space="preserve">рист</w:t>
      </w:r>
      <w:r>
        <w:rPr>
          <w:rFonts w:ascii="Times New Roman" w:hAnsi="Times New Roman" w:eastAsia="Times New Roman" w:cs="Times New Roman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подразделения администрации города </w:t>
      </w:r>
      <w:r>
        <w:rPr>
          <w:rFonts w:ascii="Times New Roman" w:hAnsi="Times New Roman" w:eastAsia="Times New Roman" w:cs="Times New Roman"/>
          <w:highlight w:val="white"/>
        </w:rPr>
        <w:t xml:space="preserve">Инициатора проекта несет ответственность за качество юридической экспертизы проекта правового акта</w:t>
      </w:r>
      <w:r>
        <w:rPr>
          <w:rFonts w:ascii="Times New Roman" w:hAnsi="Times New Roman" w:eastAsia="Times New Roman" w:cs="Times New Roman"/>
          <w:highlight w:val="white"/>
        </w:rPr>
        <w:t xml:space="preserve"> нормативн</w:t>
      </w:r>
      <w:r>
        <w:rPr>
          <w:rFonts w:ascii="Times New Roman" w:hAnsi="Times New Roman" w:eastAsia="Times New Roman" w:cs="Times New Roman"/>
          <w:highlight w:val="white"/>
        </w:rPr>
        <w:t xml:space="preserve">ого</w:t>
      </w:r>
      <w:r>
        <w:rPr>
          <w:rFonts w:ascii="Times New Roman" w:hAnsi="Times New Roman" w:eastAsia="Times New Roman" w:cs="Times New Roman"/>
          <w:highlight w:val="white"/>
        </w:rPr>
        <w:t xml:space="preserve"> характер</w:t>
      </w:r>
      <w:r>
        <w:rPr>
          <w:rFonts w:ascii="Times New Roman" w:hAnsi="Times New Roman" w:eastAsia="Times New Roman" w:cs="Times New Roman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и соответствие действующему законодательству, правилам юридико-техниче</w:t>
      </w:r>
      <w:r>
        <w:rPr>
          <w:rFonts w:ascii="Times New Roman" w:hAnsi="Times New Roman" w:eastAsia="Times New Roman" w:cs="Times New Roman"/>
          <w:highlight w:val="white"/>
        </w:rPr>
        <w:t xml:space="preserve">ского оформления правовых актов;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6.</w:t>
      </w:r>
      <w:r>
        <w:rPr>
          <w:rFonts w:ascii="Times New Roman" w:hAnsi="Times New Roman" w:eastAsia="Times New Roman" w:cs="Times New Roman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highlight w:val="white"/>
        </w:rPr>
        <w:t xml:space="preserve">. п</w:t>
      </w:r>
      <w:r>
        <w:rPr>
          <w:rFonts w:ascii="Times New Roman" w:hAnsi="Times New Roman" w:eastAsia="Times New Roman" w:cs="Times New Roman"/>
          <w:highlight w:val="white"/>
        </w:rPr>
        <w:t xml:space="preserve">осле завершения юридической экспертизы проект правового акта</w:t>
      </w:r>
      <w:r>
        <w:rPr>
          <w:rFonts w:ascii="Times New Roman" w:hAnsi="Times New Roman" w:eastAsia="Times New Roman" w:cs="Times New Roman"/>
          <w:highlight w:val="white"/>
        </w:rPr>
        <w:t xml:space="preserve"> нормативн</w:t>
      </w:r>
      <w:r>
        <w:rPr>
          <w:rFonts w:ascii="Times New Roman" w:hAnsi="Times New Roman" w:eastAsia="Times New Roman" w:cs="Times New Roman"/>
          <w:highlight w:val="white"/>
        </w:rPr>
        <w:t xml:space="preserve">ого</w:t>
      </w:r>
      <w:r>
        <w:rPr>
          <w:rFonts w:ascii="Times New Roman" w:hAnsi="Times New Roman" w:eastAsia="Times New Roman" w:cs="Times New Roman"/>
          <w:highlight w:val="white"/>
        </w:rPr>
        <w:t xml:space="preserve"> характер</w:t>
      </w:r>
      <w:r>
        <w:rPr>
          <w:rFonts w:ascii="Times New Roman" w:hAnsi="Times New Roman" w:eastAsia="Times New Roman" w:cs="Times New Roman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поступает Инициатору проекта, который обеспечивает </w:t>
      </w:r>
      <w:r>
        <w:rPr>
          <w:rFonts w:ascii="Times New Roman" w:hAnsi="Times New Roman" w:eastAsia="Times New Roman" w:cs="Times New Roman"/>
          <w:highlight w:val="white"/>
        </w:rPr>
        <w:t xml:space="preserve">параллельное </w:t>
      </w:r>
      <w:r>
        <w:rPr>
          <w:rFonts w:ascii="Times New Roman" w:hAnsi="Times New Roman" w:eastAsia="Times New Roman" w:cs="Times New Roman"/>
          <w:highlight w:val="white"/>
        </w:rPr>
        <w:t xml:space="preserve">направление проекта правового акта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(при необходимости)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для: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проведени</w:t>
      </w:r>
      <w:r>
        <w:rPr>
          <w:rFonts w:ascii="Times New Roman" w:hAnsi="Times New Roman" w:eastAsia="Times New Roman" w:cs="Times New Roman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независимой антикоррупционной экспертизы в отношении проекта нормативного правового акта в порядке, установленном действующим законодательством и нормативными правовыми актами администрации города Перми;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оценки регулирующего воздействия проекта муниципального нормативного правового акта в порядке, установленном действующим законодательством, </w:t>
      </w:r>
      <w:r>
        <w:rPr>
          <w:rFonts w:ascii="Times New Roman" w:hAnsi="Times New Roman" w:eastAsia="Times New Roman" w:cs="Times New Roman"/>
          <w:highlight w:val="white"/>
        </w:rPr>
        <w:br/>
        <w:t xml:space="preserve">нормативными правовыми актами Пермского края</w:t>
      </w:r>
      <w:r>
        <w:rPr>
          <w:rFonts w:ascii="Times New Roman" w:hAnsi="Times New Roman" w:eastAsia="Times New Roman" w:cs="Times New Roman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highlight w:val="white"/>
        </w:rPr>
        <w:t xml:space="preserve"> администрации города Перми;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проведения </w:t>
      </w:r>
      <w:r>
        <w:rPr>
          <w:rFonts w:ascii="Times New Roman" w:hAnsi="Times New Roman" w:eastAsia="Times New Roman" w:cs="Times New Roman"/>
          <w:highlight w:val="white"/>
        </w:rPr>
        <w:t xml:space="preserve">общественного обсуждения проекта документа стратегического планирования города Перми в порядке, установленном действующим законодательством и нормативными правовыми актами города Перми</w:t>
      </w:r>
      <w:r>
        <w:rPr>
          <w:rFonts w:ascii="Times New Roman" w:hAnsi="Times New Roman" w:eastAsia="Times New Roman" w:cs="Times New Roman"/>
          <w:highlight w:val="white"/>
        </w:rPr>
        <w:t xml:space="preserve">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согласования со сторонними организациями на листе согласований на бумажном носителе по форме согласно приложению 2 к настоящему Порядку;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согласования руководителю Управления Федеральной антимонопольной службы по Пермскому краю</w:t>
      </w:r>
      <w:r>
        <w:rPr>
          <w:rFonts w:ascii="Times New Roman" w:hAnsi="Times New Roman" w:eastAsia="Times New Roman" w:cs="Times New Roman"/>
          <w:highlight w:val="white"/>
        </w:rPr>
        <w:t xml:space="preserve"> в соответствии с законодательством Российской Федера</w:t>
      </w:r>
      <w:r>
        <w:rPr>
          <w:rFonts w:ascii="Times New Roman" w:hAnsi="Times New Roman" w:eastAsia="Times New Roman" w:cs="Times New Roman"/>
          <w:highlight w:val="white"/>
        </w:rPr>
        <w:t xml:space="preserve">ции</w:t>
      </w:r>
      <w:r>
        <w:rPr>
          <w:rFonts w:ascii="Times New Roman" w:hAnsi="Times New Roman" w:eastAsia="Times New Roman" w:cs="Times New Roman"/>
          <w:highlight w:val="white"/>
        </w:rPr>
        <w:t xml:space="preserve">, если</w:t>
      </w:r>
      <w:r>
        <w:rPr>
          <w:rFonts w:ascii="Times New Roman" w:hAnsi="Times New Roman" w:eastAsia="Times New Roman" w:cs="Times New Roman"/>
          <w:highlight w:val="white"/>
        </w:rPr>
        <w:t xml:space="preserve"> проект правового акта касается вопросов предос</w:t>
      </w:r>
      <w:r>
        <w:rPr>
          <w:rFonts w:ascii="Times New Roman" w:hAnsi="Times New Roman" w:eastAsia="Times New Roman" w:cs="Times New Roman"/>
          <w:highlight w:val="white"/>
        </w:rPr>
        <w:t xml:space="preserve">тавления преимущества, которое обеспечивает отдельным хозяйствующим субъектам более выгодные условия деятельности путем передачи муниципального имущества, иных объектов гражданских прав либо путем предоставления имущественных льгот, муниципальных гарантий.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Проект правового акта</w:t>
      </w:r>
      <w:r>
        <w:rPr>
          <w:rFonts w:ascii="Times New Roman" w:hAnsi="Times New Roman" w:eastAsia="Times New Roman" w:cs="Times New Roman"/>
          <w:highlight w:val="white"/>
        </w:rPr>
        <w:t xml:space="preserve"> нормативн</w:t>
      </w:r>
      <w:r>
        <w:rPr>
          <w:rFonts w:ascii="Times New Roman" w:hAnsi="Times New Roman" w:eastAsia="Times New Roman" w:cs="Times New Roman"/>
          <w:highlight w:val="white"/>
        </w:rPr>
        <w:t xml:space="preserve">ого</w:t>
      </w:r>
      <w:r>
        <w:rPr>
          <w:rFonts w:ascii="Times New Roman" w:hAnsi="Times New Roman" w:eastAsia="Times New Roman" w:cs="Times New Roman"/>
          <w:highlight w:val="white"/>
        </w:rPr>
        <w:t xml:space="preserve"> характер</w:t>
      </w:r>
      <w:r>
        <w:rPr>
          <w:rFonts w:ascii="Times New Roman" w:hAnsi="Times New Roman" w:eastAsia="Times New Roman" w:cs="Times New Roman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highlight w:val="white"/>
        </w:rPr>
        <w:t xml:space="preserve"> по замечаниям </w:t>
        <w:br/>
        <w:t xml:space="preserve">и предложениям, поступившим от сторонних организаций и (или) от руководителя Управления Федеральной антимонопольной службы по Пермскому краю (далее – Сторонние согласующие)</w:t>
      </w:r>
      <w:r>
        <w:rPr>
          <w:rFonts w:ascii="Times New Roman" w:hAnsi="Times New Roman" w:eastAsia="Times New Roman" w:cs="Times New Roman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highlight w:val="white"/>
        </w:rPr>
        <w:t xml:space="preserve"> дорабатывается Инициатором проекта</w:t>
      </w:r>
      <w:r>
        <w:rPr>
          <w:rFonts w:ascii="Times New Roman" w:hAnsi="Times New Roman" w:eastAsia="Times New Roman" w:cs="Times New Roman"/>
          <w:highlight w:val="white"/>
        </w:rPr>
        <w:t xml:space="preserve">; 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6.</w:t>
      </w:r>
      <w:r>
        <w:rPr>
          <w:rFonts w:ascii="Times New Roman" w:hAnsi="Times New Roman" w:eastAsia="Times New Roman" w:cs="Times New Roman"/>
          <w:highlight w:val="white"/>
        </w:rPr>
        <w:t xml:space="preserve">3.3</w:t>
      </w:r>
      <w:r>
        <w:rPr>
          <w:rFonts w:ascii="Times New Roman" w:hAnsi="Times New Roman" w:eastAsia="Times New Roman" w:cs="Times New Roman"/>
          <w:highlight w:val="white"/>
        </w:rPr>
        <w:t xml:space="preserve">. п</w:t>
      </w:r>
      <w:r>
        <w:rPr>
          <w:rFonts w:ascii="Times New Roman" w:hAnsi="Times New Roman" w:eastAsia="Times New Roman" w:cs="Times New Roman"/>
          <w:highlight w:val="white"/>
        </w:rPr>
        <w:t xml:space="preserve">осле проведения независимой антикоррупционной экспертизы, оценки регулирующего воздействия, общественного обсуждения</w:t>
      </w:r>
      <w:r>
        <w:rPr>
          <w:rFonts w:ascii="Times New Roman" w:hAnsi="Times New Roman" w:eastAsia="Times New Roman" w:cs="Times New Roman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согласования </w:t>
      </w:r>
      <w:r>
        <w:rPr>
          <w:rFonts w:ascii="Times New Roman" w:hAnsi="Times New Roman" w:eastAsia="Times New Roman" w:cs="Times New Roman"/>
          <w:highlight w:val="white"/>
        </w:rPr>
        <w:br/>
        <w:t xml:space="preserve">со Сторонними организациями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Инициатор проекта: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6.</w:t>
      </w:r>
      <w:r>
        <w:rPr>
          <w:rFonts w:ascii="Times New Roman" w:hAnsi="Times New Roman" w:eastAsia="Times New Roman" w:cs="Times New Roman"/>
          <w:highlight w:val="white"/>
        </w:rPr>
        <w:t xml:space="preserve">3.3.2</w:t>
      </w:r>
      <w:r>
        <w:rPr>
          <w:rFonts w:ascii="Times New Roman" w:hAnsi="Times New Roman" w:eastAsia="Times New Roman" w:cs="Times New Roman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highlight w:val="white"/>
        </w:rPr>
        <w:t xml:space="preserve">дорабатывает проект правового акта</w:t>
      </w:r>
      <w:r>
        <w:rPr>
          <w:rFonts w:ascii="Times New Roman" w:hAnsi="Times New Roman" w:eastAsia="Times New Roman" w:cs="Times New Roman"/>
          <w:highlight w:val="white"/>
        </w:rPr>
        <w:t xml:space="preserve"> нормативн</w:t>
      </w:r>
      <w:r>
        <w:rPr>
          <w:rFonts w:ascii="Times New Roman" w:hAnsi="Times New Roman" w:eastAsia="Times New Roman" w:cs="Times New Roman"/>
          <w:highlight w:val="white"/>
        </w:rPr>
        <w:t xml:space="preserve">ого</w:t>
      </w:r>
      <w:r>
        <w:rPr>
          <w:rFonts w:ascii="Times New Roman" w:hAnsi="Times New Roman" w:eastAsia="Times New Roman" w:cs="Times New Roman"/>
          <w:highlight w:val="white"/>
        </w:rPr>
        <w:t xml:space="preserve"> характер</w:t>
      </w:r>
      <w:r>
        <w:rPr>
          <w:rFonts w:ascii="Times New Roman" w:hAnsi="Times New Roman" w:eastAsia="Times New Roman" w:cs="Times New Roman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br/>
        <w:t xml:space="preserve">с учетом замечаний и предложений, поступивших в ходе проведения независимой антикоррупционной экспертизы, оценки регулирующего воздействия, общественного обсуждения;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6.</w:t>
      </w:r>
      <w:r>
        <w:rPr>
          <w:rFonts w:ascii="Times New Roman" w:hAnsi="Times New Roman" w:eastAsia="Times New Roman" w:cs="Times New Roman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highlight w:val="white"/>
        </w:rPr>
        <w:t xml:space="preserve">дорабатывает</w:t>
      </w:r>
      <w:r>
        <w:rPr>
          <w:rFonts w:ascii="Times New Roman" w:hAnsi="Times New Roman" w:eastAsia="Times New Roman" w:cs="Times New Roman"/>
          <w:highlight w:val="white"/>
        </w:rPr>
        <w:t xml:space="preserve"> пояснительную записку с учетом </w:t>
      </w:r>
      <w:r>
        <w:rPr>
          <w:rFonts w:ascii="Times New Roman" w:hAnsi="Times New Roman" w:eastAsia="Times New Roman" w:cs="Times New Roman"/>
          <w:highlight w:val="white"/>
        </w:rPr>
        <w:t xml:space="preserve">результатов </w:t>
      </w:r>
      <w:r>
        <w:rPr>
          <w:rFonts w:ascii="Times New Roman" w:hAnsi="Times New Roman" w:eastAsia="Times New Roman" w:cs="Times New Roman"/>
          <w:highlight w:val="white"/>
        </w:rPr>
        <w:t xml:space="preserve">независимой антикоррупционной экспертизы, оценки регулирующего воздействия, </w:t>
      </w:r>
      <w:r>
        <w:rPr>
          <w:rFonts w:ascii="Times New Roman" w:hAnsi="Times New Roman" w:eastAsia="Times New Roman" w:cs="Times New Roman"/>
          <w:highlight w:val="white"/>
        </w:rPr>
        <w:br/>
        <w:t xml:space="preserve">общественного обсуждения, </w:t>
      </w:r>
      <w:r>
        <w:rPr>
          <w:rFonts w:ascii="Times New Roman" w:hAnsi="Times New Roman" w:eastAsia="Times New Roman" w:cs="Times New Roman"/>
          <w:highlight w:val="white"/>
        </w:rPr>
        <w:t xml:space="preserve">а также результатов согласования со </w:t>
      </w:r>
      <w:r>
        <w:rPr>
          <w:rFonts w:ascii="Times New Roman" w:hAnsi="Times New Roman" w:eastAsia="Times New Roman" w:cs="Times New Roman"/>
          <w:highlight w:val="white"/>
        </w:rPr>
        <w:t xml:space="preserve">Сторонними согласующими</w:t>
      </w:r>
      <w:r>
        <w:rPr>
          <w:rFonts w:ascii="Times New Roman" w:hAnsi="Times New Roman" w:eastAsia="Times New Roman" w:cs="Times New Roman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highlight w:val="white"/>
        </w:rPr>
        <w:t xml:space="preserve">обеспечивает ее подписание отдельным процессом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в СЭД руководителем подразделения администрации города Инициатора проекта </w:t>
        <w:br/>
        <w:t xml:space="preserve">с обязательным проставлением ЭП.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В пояснительной записке отражается информация: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о поступлении заключений независимой антикоррупционной экспертизы, рез</w:t>
      </w:r>
      <w:r>
        <w:rPr>
          <w:rFonts w:ascii="Times New Roman" w:hAnsi="Times New Roman" w:eastAsia="Times New Roman" w:cs="Times New Roman"/>
          <w:highlight w:val="white"/>
        </w:rPr>
        <w:t xml:space="preserve">ультатах их рассмотрения или </w:t>
      </w:r>
      <w:r>
        <w:rPr>
          <w:rFonts w:ascii="Times New Roman" w:hAnsi="Times New Roman" w:eastAsia="Times New Roman" w:cs="Times New Roman"/>
          <w:highlight w:val="white"/>
        </w:rPr>
        <w:t xml:space="preserve">не</w:t>
      </w:r>
      <w:r>
        <w:rPr>
          <w:rFonts w:ascii="Times New Roman" w:hAnsi="Times New Roman" w:eastAsia="Times New Roman" w:cs="Times New Roman"/>
          <w:highlight w:val="white"/>
        </w:rPr>
        <w:t xml:space="preserve">поступлении</w:t>
      </w:r>
      <w:r>
        <w:rPr>
          <w:rFonts w:ascii="Times New Roman" w:hAnsi="Times New Roman" w:eastAsia="Times New Roman" w:cs="Times New Roman"/>
          <w:highlight w:val="white"/>
        </w:rPr>
        <w:t xml:space="preserve"> заключений в установленный срок;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о наличии предложений и (</w:t>
      </w:r>
      <w:r>
        <w:rPr>
          <w:rFonts w:ascii="Times New Roman" w:hAnsi="Times New Roman" w:eastAsia="Times New Roman" w:cs="Times New Roman"/>
          <w:highlight w:val="white"/>
        </w:rPr>
        <w:t xml:space="preserve">или</w:t>
      </w:r>
      <w:r>
        <w:rPr>
          <w:rFonts w:ascii="Times New Roman" w:hAnsi="Times New Roman" w:eastAsia="Times New Roman" w:cs="Times New Roman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highlight w:val="white"/>
        </w:rPr>
        <w:t xml:space="preserve"> замечаний к проекту документа стра</w:t>
      </w:r>
      <w:r>
        <w:rPr>
          <w:rFonts w:ascii="Times New Roman" w:hAnsi="Times New Roman" w:eastAsia="Times New Roman" w:cs="Times New Roman"/>
          <w:highlight w:val="white"/>
        </w:rPr>
        <w:t xml:space="preserve">тегического планирования или </w:t>
      </w:r>
      <w:r>
        <w:rPr>
          <w:rFonts w:ascii="Times New Roman" w:hAnsi="Times New Roman" w:eastAsia="Times New Roman" w:cs="Times New Roman"/>
          <w:highlight w:val="white"/>
        </w:rPr>
        <w:t xml:space="preserve">не</w:t>
      </w:r>
      <w:r>
        <w:rPr>
          <w:rFonts w:ascii="Times New Roman" w:hAnsi="Times New Roman" w:eastAsia="Times New Roman" w:cs="Times New Roman"/>
          <w:highlight w:val="white"/>
        </w:rPr>
        <w:t xml:space="preserve">поступлении</w:t>
      </w:r>
      <w:r>
        <w:rPr>
          <w:rFonts w:ascii="Times New Roman" w:hAnsi="Times New Roman" w:eastAsia="Times New Roman" w:cs="Times New Roman"/>
          <w:highlight w:val="white"/>
        </w:rPr>
        <w:t xml:space="preserve"> предложений и (</w:t>
      </w:r>
      <w:r>
        <w:rPr>
          <w:rFonts w:ascii="Times New Roman" w:hAnsi="Times New Roman" w:eastAsia="Times New Roman" w:cs="Times New Roman"/>
          <w:highlight w:val="white"/>
        </w:rPr>
        <w:t xml:space="preserve">или</w:t>
      </w:r>
      <w:r>
        <w:rPr>
          <w:rFonts w:ascii="Times New Roman" w:hAnsi="Times New Roman" w:eastAsia="Times New Roman" w:cs="Times New Roman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highlight w:val="white"/>
        </w:rPr>
        <w:t xml:space="preserve"> замечаний в установленный срок;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об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highlight w:val="white"/>
        </w:rPr>
        <w:t xml:space="preserve"> учете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/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неучете</w:t>
      </w:r>
      <w:r>
        <w:rPr>
          <w:rFonts w:ascii="Times New Roman" w:hAnsi="Times New Roman" w:eastAsia="Times New Roman" w:cs="Times New Roman"/>
          <w:highlight w:val="white"/>
        </w:rPr>
        <w:t xml:space="preserve"> (с соответствующим обоснованием) выводов заключения об оценке регулирующего воздействия проекта муниципального нормативного правового акта администрации города Перм</w:t>
      </w:r>
      <w:r>
        <w:rPr>
          <w:rFonts w:ascii="Times New Roman" w:hAnsi="Times New Roman" w:eastAsia="Times New Roman" w:cs="Times New Roman"/>
          <w:highlight w:val="white"/>
        </w:rPr>
        <w:t xml:space="preserve">и о выявлении в проекте правового акта положений, вводящих избыточные обязанности, запреты </w:t>
        <w:br/>
        <w:t xml:space="preserve">и ограничения для субъектов предпринимательской и инвестиционной деятельности или способствующих их введению, </w:t>
      </w:r>
      <w:r>
        <w:rPr>
          <w:rFonts w:ascii="Times New Roman" w:hAnsi="Times New Roman" w:eastAsia="Times New Roman" w:cs="Times New Roman"/>
          <w:highlight w:val="white"/>
        </w:rPr>
        <w:t xml:space="preserve">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Перми;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6.3.3.4</w:t>
      </w:r>
      <w:r>
        <w:rPr>
          <w:rFonts w:ascii="Times New Roman" w:hAnsi="Times New Roman" w:eastAsia="Times New Roman" w:cs="Times New Roman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highlight w:val="white"/>
        </w:rPr>
        <w:t xml:space="preserve">заменяет в СЭД </w:t>
      </w:r>
      <w:r>
        <w:rPr>
          <w:rFonts w:ascii="Times New Roman" w:hAnsi="Times New Roman" w:eastAsia="Times New Roman" w:cs="Times New Roman"/>
          <w:highlight w:val="white"/>
        </w:rPr>
        <w:t xml:space="preserve">в карточке</w:t>
      </w:r>
      <w:r>
        <w:rPr>
          <w:rFonts w:ascii="Times New Roman" w:hAnsi="Times New Roman" w:eastAsia="Times New Roman" w:cs="Times New Roman"/>
          <w:highlight w:val="white"/>
        </w:rPr>
        <w:t xml:space="preserve"> процесса</w:t>
      </w:r>
      <w:r>
        <w:rPr>
          <w:rFonts w:ascii="Times New Roman" w:hAnsi="Times New Roman" w:eastAsia="Times New Roman" w:cs="Times New Roman"/>
          <w:highlight w:val="white"/>
        </w:rPr>
        <w:t xml:space="preserve">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проект правового акта на доработанный проект правового акта (при необходимости);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пояснительную записку на пояснительную записку, подготовленную </w:t>
        <w:br/>
        <w:t xml:space="preserve">с учетом результатов независимой антикоррупционной экспертизы, оценки регулирующего воздействия, общественного обсуждения</w:t>
      </w:r>
      <w:r>
        <w:rPr>
          <w:rFonts w:ascii="Times New Roman" w:hAnsi="Times New Roman" w:eastAsia="Times New Roman" w:cs="Times New Roman"/>
          <w:highlight w:val="white"/>
        </w:rPr>
        <w:t xml:space="preserve"> и согласования </w:t>
        <w:br/>
        <w:t xml:space="preserve">со Сторонними согласующими;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  <w:t xml:space="preserve">6.3.3.5</w:t>
      </w:r>
      <w:r>
        <w:rPr>
          <w:rFonts w:ascii="Times New Roman" w:hAnsi="Times New Roman" w:eastAsia="Times New Roman" w:cs="Times New Roman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highlight w:val="white"/>
        </w:rPr>
        <w:t xml:space="preserve">прикрепляет в СЭД </w:t>
      </w:r>
      <w:r>
        <w:rPr>
          <w:rFonts w:ascii="Times New Roman" w:hAnsi="Times New Roman" w:eastAsia="Times New Roman" w:cs="Times New Roman"/>
          <w:highlight w:val="white"/>
        </w:rPr>
        <w:t xml:space="preserve">в карточке</w:t>
      </w:r>
      <w:r>
        <w:rPr>
          <w:rFonts w:ascii="Times New Roman" w:hAnsi="Times New Roman" w:eastAsia="Times New Roman" w:cs="Times New Roman"/>
          <w:highlight w:val="white"/>
        </w:rPr>
        <w:t xml:space="preserve"> процесс</w:t>
      </w:r>
      <w:r>
        <w:rPr>
          <w:rFonts w:ascii="Times New Roman" w:hAnsi="Times New Roman" w:eastAsia="Times New Roman" w:cs="Times New Roman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highlight w:val="white"/>
        </w:rPr>
        <w:t xml:space="preserve">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заключения независимой антикоррупционной экспертизы, мотивированные ответы по результатам рассмотрения заключений;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информацию о предложениях и (</w:t>
      </w:r>
      <w:r>
        <w:rPr>
          <w:rFonts w:ascii="Times New Roman" w:hAnsi="Times New Roman" w:eastAsia="Times New Roman" w:cs="Times New Roman"/>
          <w:highlight w:val="white"/>
        </w:rPr>
        <w:t xml:space="preserve">или</w:t>
      </w:r>
      <w:r>
        <w:rPr>
          <w:rFonts w:ascii="Times New Roman" w:hAnsi="Times New Roman" w:eastAsia="Times New Roman" w:cs="Times New Roman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highlight w:val="white"/>
        </w:rPr>
        <w:t xml:space="preserve"> замечаниях к проекту документа стратегического планирования, поступивших в рамках общественного обсуждения, подписанную руководителем </w:t>
      </w:r>
      <w:r>
        <w:rPr>
          <w:rFonts w:ascii="Times New Roman" w:hAnsi="Times New Roman" w:eastAsia="Times New Roman" w:cs="Times New Roman"/>
          <w:highlight w:val="white"/>
        </w:rPr>
        <w:t xml:space="preserve">подразделения </w:t>
      </w:r>
      <w:r>
        <w:rPr>
          <w:rFonts w:ascii="Times New Roman" w:hAnsi="Times New Roman" w:eastAsia="Times New Roman" w:cs="Times New Roman"/>
          <w:highlight w:val="white"/>
        </w:rPr>
        <w:t xml:space="preserve">администрации города </w:t>
      </w:r>
      <w:r>
        <w:rPr>
          <w:rFonts w:ascii="Times New Roman" w:hAnsi="Times New Roman" w:eastAsia="Times New Roman" w:cs="Times New Roman"/>
          <w:highlight w:val="white"/>
        </w:rPr>
        <w:t xml:space="preserve">Инициатора проекта;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заключение об оценке регулирующего воздействия проекта муниципального нормативного правового акта администрации города Перми;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листы согласований </w:t>
      </w:r>
      <w:r>
        <w:rPr>
          <w:rFonts w:ascii="Times New Roman" w:hAnsi="Times New Roman" w:eastAsia="Times New Roman" w:cs="Times New Roman"/>
          <w:highlight w:val="white"/>
        </w:rPr>
        <w:t xml:space="preserve">со Сторонними согласующим</w:t>
      </w:r>
      <w:r>
        <w:rPr>
          <w:rFonts w:ascii="Times New Roman" w:hAnsi="Times New Roman" w:eastAsia="Times New Roman" w:cs="Times New Roman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highlight w:val="white"/>
        </w:rPr>
        <w:t xml:space="preserve"> в отсканированном виде, подписанные </w:t>
      </w:r>
      <w:r>
        <w:rPr>
          <w:rFonts w:ascii="Times New Roman" w:hAnsi="Times New Roman" w:eastAsia="Times New Roman" w:cs="Times New Roman"/>
          <w:highlight w:val="white"/>
        </w:rPr>
        <w:t xml:space="preserve">руководителями сторонних организаций на бумажном носителе, при этом подписи руководителей организаций заверяются печатью организации (при наличии) </w:t>
      </w:r>
      <w:r>
        <w:rPr>
          <w:rFonts w:ascii="Times New Roman" w:hAnsi="Times New Roman" w:eastAsia="Times New Roman" w:cs="Times New Roman"/>
          <w:highlight w:val="white"/>
        </w:rPr>
        <w:t xml:space="preserve">либо подписанные в электронном виде с ЭП в формате S</w:t>
      </w:r>
      <w:r>
        <w:rPr>
          <w:rFonts w:ascii="Times New Roman" w:hAnsi="Times New Roman" w:eastAsia="Times New Roman" w:cs="Times New Roman"/>
          <w:highlight w:val="white"/>
        </w:rPr>
        <w:t xml:space="preserve">IG</w:t>
      </w:r>
      <w:r>
        <w:rPr>
          <w:rFonts w:ascii="Times New Roman" w:hAnsi="Times New Roman" w:eastAsia="Times New Roman" w:cs="Times New Roman"/>
          <w:highlight w:val="white"/>
        </w:rPr>
        <w:t xml:space="preserve">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6.3.3.6</w:t>
      </w:r>
      <w:r>
        <w:rPr>
          <w:rFonts w:ascii="Times New Roman" w:hAnsi="Times New Roman" w:eastAsia="Times New Roman" w:cs="Times New Roman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highlight w:val="white"/>
        </w:rPr>
        <w:t xml:space="preserve">направляет доработанный </w:t>
      </w:r>
      <w:r>
        <w:rPr>
          <w:rFonts w:ascii="Times New Roman" w:hAnsi="Times New Roman" w:eastAsia="Times New Roman" w:cs="Times New Roman"/>
          <w:highlight w:val="white"/>
        </w:rPr>
        <w:t xml:space="preserve">(при необходимости) </w:t>
      </w:r>
      <w:r>
        <w:rPr>
          <w:rFonts w:ascii="Times New Roman" w:hAnsi="Times New Roman" w:eastAsia="Times New Roman" w:cs="Times New Roman"/>
          <w:highlight w:val="white"/>
        </w:rPr>
        <w:t xml:space="preserve">проект правового акта</w:t>
      </w:r>
      <w:r>
        <w:rPr>
          <w:rFonts w:ascii="Times New Roman" w:hAnsi="Times New Roman" w:eastAsia="Times New Roman" w:cs="Times New Roman"/>
          <w:highlight w:val="white"/>
        </w:rPr>
        <w:t xml:space="preserve"> нормативн</w:t>
      </w:r>
      <w:r>
        <w:rPr>
          <w:rFonts w:ascii="Times New Roman" w:hAnsi="Times New Roman" w:eastAsia="Times New Roman" w:cs="Times New Roman"/>
          <w:highlight w:val="white"/>
        </w:rPr>
        <w:t xml:space="preserve">ого</w:t>
      </w:r>
      <w:r>
        <w:rPr>
          <w:rFonts w:ascii="Times New Roman" w:hAnsi="Times New Roman" w:eastAsia="Times New Roman" w:cs="Times New Roman"/>
          <w:highlight w:val="white"/>
        </w:rPr>
        <w:t xml:space="preserve"> характер</w:t>
      </w:r>
      <w:r>
        <w:rPr>
          <w:rFonts w:ascii="Times New Roman" w:hAnsi="Times New Roman" w:eastAsia="Times New Roman" w:cs="Times New Roman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highlight w:val="white"/>
        </w:rPr>
        <w:t xml:space="preserve"> в СЭД на последовательное согласование внутри подразделения Инициатора проекта, юридической службой </w:t>
      </w:r>
      <w:r>
        <w:rPr>
          <w:rFonts w:ascii="Times New Roman" w:hAnsi="Times New Roman" w:eastAsia="Times New Roman" w:cs="Times New Roman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highlight w:val="white"/>
        </w:rPr>
        <w:t xml:space="preserve">либо юристом</w:t>
      </w:r>
      <w:r>
        <w:rPr>
          <w:rFonts w:ascii="Times New Roman" w:hAnsi="Times New Roman" w:eastAsia="Times New Roman" w:cs="Times New Roman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highlight w:val="white"/>
        </w:rPr>
        <w:t xml:space="preserve"> Инициатора проекта, руководителем подразделения администрации города Инициатора проекта, Руководителем администрации города Перми Инициатора проекта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  <w:t xml:space="preserve">».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highlight w:val="white"/>
        </w:rPr>
        <w:t xml:space="preserve">5. </w:t>
      </w:r>
      <w:r>
        <w:rPr>
          <w:rFonts w:ascii="Times New Roman" w:hAnsi="Times New Roman" w:eastAsia="Times New Roman" w:cs="Times New Roman"/>
          <w:highlight w:val="white"/>
        </w:rPr>
        <w:t xml:space="preserve">Абзац пятый </w:t>
      </w:r>
      <w:r>
        <w:rPr>
          <w:rFonts w:ascii="Times New Roman" w:hAnsi="Times New Roman" w:eastAsia="Times New Roman" w:cs="Times New Roman"/>
          <w:highlight w:val="white"/>
        </w:rPr>
        <w:t xml:space="preserve">пункта 8.2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highlight w:val="white"/>
        </w:rPr>
        <w:t xml:space="preserve">начальником информационно-аналитического управления администрации города Перми – при наличии в проекте пункта об обнародовании правового акта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 w:eastAsia="Times New Roman" w:cs="Times New Roman"/>
          <w:highlight w:val="white"/>
        </w:rPr>
        <w:t xml:space="preserve">www.gorodperm.ru»;»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16. Пункт 9.2.1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9.2.1. для оценки соответствия законодательству: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сопроводите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льное письмо с проектом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нормативного правового акта, пояснительную записку и финансово-экономическое обоснован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ие (при наличии)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СЭД связанным процессом в органы прокуратуры посредством системы межведомственного электронного документооборота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за подписью руководителя подразделения Инициатора проекта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17. Пункт </w:t>
      </w:r>
      <w:r>
        <w:rPr>
          <w:rFonts w:ascii="Times New Roman" w:hAnsi="Times New Roman" w:eastAsia="Times New Roman" w:cs="Times New Roman"/>
          <w:highlight w:val="none"/>
        </w:rPr>
        <w:t xml:space="preserve">11.2.7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изложить в следующей редакции: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11.2.7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 ответ из органов прокуратуры, Контрольно-счетной палаты города Перми на проект нормативного правового акта (при необходимости);».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18. Пункт 11.2.8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none"/>
        </w:rPr>
        <w:t xml:space="preserve">19</w:t>
      </w:r>
      <w:r>
        <w:rPr>
          <w:rFonts w:ascii="Times New Roman" w:hAnsi="Times New Roman" w:eastAsia="Times New Roman" w:cs="Times New Roman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highlight w:val="white"/>
        </w:rPr>
        <w:t xml:space="preserve">Пункт 11.2.9 изложить в следующей редакции: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none"/>
        </w:rPr>
        <w:t xml:space="preserve">«11.2.9</w:t>
      </w:r>
      <w:r>
        <w:rPr>
          <w:rFonts w:ascii="Times New Roman" w:hAnsi="Times New Roman" w:eastAsia="Times New Roman" w:cs="Times New Roman"/>
          <w:highlight w:val="white"/>
        </w:rPr>
        <w:t xml:space="preserve">. ответ Инициатора проекта на замечания и предложения, поступившие из органов прокуратуры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Контрольно-счетной палаты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города Перми</w:t>
      </w:r>
      <w:r>
        <w:rPr>
          <w:rFonts w:ascii="Times New Roman" w:hAnsi="Times New Roman" w:cs="Times New Roman"/>
          <w:highlight w:val="none"/>
        </w:rPr>
        <w:t xml:space="preserve"> (при наличии замечаний и предложений).».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20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  <w:t xml:space="preserve"> Абзац второй пункта 11.5 </w:t>
      </w:r>
      <w:r>
        <w:rPr>
          <w:rFonts w:ascii="Times New Roman" w:hAnsi="Times New Roman" w:eastAsia="Times New Roman" w:cs="Times New Roman"/>
          <w:highlight w:val="white"/>
        </w:rPr>
        <w:t xml:space="preserve">признать утратившим силу.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21. В пункте 11.6 слова «из прокуратуры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Пермской межрайонной природоохранной прокуратуры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 заменить словами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«из органов прокуратуры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highlight w:val="white"/>
        </w:rPr>
        <w:t xml:space="preserve">2. В</w:t>
      </w:r>
      <w:r>
        <w:rPr>
          <w:rFonts w:ascii="Times New Roman" w:hAnsi="Times New Roman" w:eastAsia="Times New Roman" w:cs="Times New Roman"/>
          <w:highlight w:val="white"/>
        </w:rPr>
        <w:t xml:space="preserve"> пункте 12.3: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highlight w:val="white"/>
        </w:rPr>
        <w:t xml:space="preserve">2.</w:t>
      </w:r>
      <w:r>
        <w:rPr>
          <w:rFonts w:ascii="Times New Roman" w:hAnsi="Times New Roman" w:eastAsia="Times New Roman" w:cs="Times New Roman"/>
          <w:highlight w:val="white"/>
        </w:rPr>
        <w:t xml:space="preserve">1. абзац второй изложить в следующей редакции: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«информационно-аналитическое управле</w:t>
      </w:r>
      <w:r>
        <w:rPr>
          <w:rFonts w:ascii="Times New Roman" w:hAnsi="Times New Roman" w:eastAsia="Times New Roman" w:cs="Times New Roman"/>
          <w:highlight w:val="white"/>
        </w:rPr>
        <w:t xml:space="preserve">ние администрации города </w:t>
        <w:br/>
        <w:t xml:space="preserve">Перми –</w:t>
      </w:r>
      <w:r>
        <w:rPr>
          <w:rFonts w:ascii="Times New Roman" w:hAnsi="Times New Roman" w:eastAsia="Times New Roman" w:cs="Times New Roman"/>
          <w:highlight w:val="white"/>
        </w:rPr>
        <w:t xml:space="preserve"> при наличии пункта об обнародовании правового акта посредством официального </w:t>
      </w:r>
      <w:r>
        <w:rPr>
          <w:rFonts w:ascii="Times New Roman" w:hAnsi="Times New Roman" w:eastAsia="Times New Roman" w:cs="Times New Roman"/>
          <w:highlight w:val="white"/>
        </w:rPr>
        <w:t xml:space="preserve">опубликования в сетевом издании «Официальный сайт муниципального образования город Пермь www.gorodperm.ru»;»;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highlight w:val="white"/>
        </w:rPr>
        <w:t xml:space="preserve">2.2. в абзаце т</w:t>
      </w:r>
      <w:r>
        <w:rPr>
          <w:rFonts w:ascii="Times New Roman" w:hAnsi="Times New Roman" w:eastAsia="Times New Roman" w:cs="Times New Roman"/>
          <w:highlight w:val="white"/>
        </w:rPr>
        <w:t xml:space="preserve">ретьем слово «Кодекс» заменить словами «Центр специальной связи и информации Федеральной службы охраны Российской Федерации в Пермском крае»;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22.3. абзац четвертый признать утратившим силу.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highlight w:val="white"/>
        </w:rPr>
        <w:t xml:space="preserve">3.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highlight w:val="white"/>
        </w:rPr>
        <w:t xml:space="preserve">риложение 1 </w:t>
      </w:r>
      <w:r>
        <w:rPr>
          <w:rFonts w:ascii="Times New Roman" w:hAnsi="Times New Roman" w:eastAsia="Times New Roman" w:cs="Times New Roman"/>
          <w:highlight w:val="white"/>
        </w:rPr>
        <w:t xml:space="preserve">изложить в </w:t>
      </w:r>
      <w:r>
        <w:rPr>
          <w:rFonts w:ascii="Times New Roman" w:hAnsi="Times New Roman" w:eastAsia="Times New Roman" w:cs="Times New Roman"/>
          <w:highlight w:val="white"/>
        </w:rPr>
        <w:t xml:space="preserve">следующей редакци</w:t>
      </w:r>
      <w:r>
        <w:rPr>
          <w:highlight w:val="white"/>
        </w:rPr>
        <w:t xml:space="preserve">и:</w:t>
      </w:r>
      <w:r>
        <w:rPr>
          <w:highlight w:val="white"/>
        </w:rPr>
      </w:r>
      <w:r>
        <w:rPr>
          <w:highlight w:val="white"/>
        </w:rPr>
      </w:r>
    </w:p>
    <w:p>
      <w:pPr>
        <w:ind w:left="5670"/>
        <w:spacing w:line="240" w:lineRule="exact"/>
        <w:rPr>
          <w:sz w:val="28"/>
          <w:szCs w:val="28"/>
          <w:highlight w:val="white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-391160</wp:posOffset>
                </wp:positionH>
                <wp:positionV relativeFrom="paragraph">
                  <wp:posOffset>137795</wp:posOffset>
                </wp:positionV>
                <wp:extent cx="6831965" cy="9435583"/>
                <wp:effectExtent l="14287" t="14287" r="14287" b="14287"/>
                <wp:wrapNone/>
                <wp:docPr id="4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831964" cy="943558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712512;o:allowoverlap:true;o:allowincell:true;mso-position-horizontal-relative:margin;margin-left:-30.80pt;mso-position-horizontal:absolute;mso-position-vertical-relative:text;margin-top:10.85pt;mso-position-vertical:absolute;width:537.95pt;height:742.96pt;mso-wrap-distance-left:9.00pt;mso-wrap-distance-top:0.00pt;mso-wrap-distance-right:9.00pt;mso-wrap-distance-bottom:0.00pt;visibility:visible;" filled="f" strokecolor="#000000" strokeweight="2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7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38" w:lineRule="exac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БЛОК-СХЕМА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afterAutospacing="0" w:line="238" w:lineRule="exac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этапов подготовки проекта правового акта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59690</wp:posOffset>
                </wp:positionV>
                <wp:extent cx="6113145" cy="386715"/>
                <wp:effectExtent l="0" t="0" r="0" b="0"/>
                <wp:wrapNone/>
                <wp:docPr id="5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113143" cy="386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Формирование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проекта правового акта, подготовка пояснительной записки и финансово-экономического обоснования (подписание ПЗ и ФЭО с ЭП отдельным процессом в СЭД для не НПА)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7" o:spt="202" type="#_x0000_t202" style="position:absolute;z-index:251694080;o:allowoverlap:true;o:allowincell:true;mso-position-horizontal-relative:margin;margin-left:1.25pt;mso-position-horizontal:absolute;mso-position-vertical-relative:text;margin-top:4.70pt;mso-position-vertical:absolute;width:481.35pt;height:30.4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Формирование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проекта правового акта, подготовка пояснительной записки и финансово-экономического обоснования (подписание ПЗ и ФЭО с ЭП отдельным процессом в СЭД для не НПА)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cs="Times New Roman"/>
          <w:sz w:val="22"/>
          <w:szCs w:val="22"/>
          <w:highlight w:val="white"/>
        </w:rPr>
      </w:r>
      <w:r>
        <w:rPr>
          <w:rFonts w:ascii="Times New Roman" w:hAnsi="Times New Roman" w:cs="Times New Roman"/>
          <w:sz w:val="22"/>
          <w:szCs w:val="22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4016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106839</wp:posOffset>
                </wp:positionV>
                <wp:extent cx="172720" cy="257175"/>
                <wp:effectExtent l="0" t="0" r="0" b="0"/>
                <wp:wrapNone/>
                <wp:docPr id="6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" o:spid="_x0000_s8" o:spt="67" type="#_x0000_t67" style="position:absolute;z-index:251734016;o:allowoverlap:true;o:allowincell:true;mso-position-horizontal-relative:page;margin-left:312.05pt;mso-position-horizontal:absolute;mso-position-vertical-relative:text;margin-top:8.41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715645</wp:posOffset>
                </wp:positionH>
                <wp:positionV relativeFrom="paragraph">
                  <wp:posOffset>184926</wp:posOffset>
                </wp:positionV>
                <wp:extent cx="4862195" cy="410845"/>
                <wp:effectExtent l="0" t="0" r="0" b="0"/>
                <wp:wrapNone/>
                <wp:docPr id="7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862191" cy="410841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1 уровень согласования (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последовательно)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(без учета сроков проведения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Н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АКЭ и ОРВ)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9" o:spt="202" type="#_x0000_t202" style="position:absolute;z-index:251696128;o:allowoverlap:true;o:allowincell:true;mso-position-horizontal-relative:margin;margin-left:56.35pt;mso-position-horizontal:absolute;mso-position-vertical-relative:text;margin-top:14.56pt;mso-position-vertical:absolute;width:382.85pt;height:32.35pt;mso-wrap-distance-left:9.00pt;mso-wrap-distance-top:0.00pt;mso-wrap-distance-right:9.00pt;mso-wrap-distance-bottom:0.00pt;v-text-anchor:top;visibility:visible;" fillcolor="#BFBFB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1 уровень согласования (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последовательно)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</w:p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(без учета сроков проведения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Н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АКЭ и ОРВ)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8592" behindDoc="0" locked="0" layoutInCell="1" allowOverlap="1">
                <wp:simplePos x="0" y="0"/>
                <wp:positionH relativeFrom="page">
                  <wp:posOffset>5299075</wp:posOffset>
                </wp:positionH>
                <wp:positionV relativeFrom="paragraph">
                  <wp:posOffset>200246</wp:posOffset>
                </wp:positionV>
                <wp:extent cx="172720" cy="257175"/>
                <wp:effectExtent l="0" t="0" r="0" b="0"/>
                <wp:wrapNone/>
                <wp:docPr id="8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" o:spid="_x0000_s10" o:spt="67" type="#_x0000_t67" style="position:absolute;z-index:251758592;o:allowoverlap:true;o:allowincell:true;mso-position-horizontal-relative:page;margin-left:417.25pt;mso-position-horizontal:absolute;mso-position-vertical-relative:text;margin-top:15.77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7568" behindDoc="0" locked="0" layoutInCell="1" allowOverlap="1">
                <wp:simplePos x="0" y="0"/>
                <wp:positionH relativeFrom="page">
                  <wp:posOffset>2432050</wp:posOffset>
                </wp:positionH>
                <wp:positionV relativeFrom="paragraph">
                  <wp:posOffset>200246</wp:posOffset>
                </wp:positionV>
                <wp:extent cx="172720" cy="257175"/>
                <wp:effectExtent l="0" t="0" r="0" b="0"/>
                <wp:wrapNone/>
                <wp:docPr id="9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1" o:spid="_x0000_s11" o:spt="67" type="#_x0000_t67" style="position:absolute;z-index:251757568;o:allowoverlap:true;o:allowincell:true;mso-position-horizontal-relative:page;margin-left:191.50pt;mso-position-horizontal:absolute;mso-position-vertical-relative:text;margin-top:15.77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3724275</wp:posOffset>
                </wp:positionH>
                <wp:positionV relativeFrom="paragraph">
                  <wp:posOffset>91043</wp:posOffset>
                </wp:positionV>
                <wp:extent cx="2461895" cy="257175"/>
                <wp:effectExtent l="0" t="0" r="0" b="0"/>
                <wp:wrapNone/>
                <wp:docPr id="10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46189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Согласование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не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НПА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2" o:spid="_x0000_s12" o:spt="202" type="#_x0000_t202" style="position:absolute;z-index:251750400;o:allowoverlap:true;o:allowincell:true;mso-position-horizontal-relative:margin;margin-left:293.25pt;mso-position-horizontal:absolute;mso-position-vertical-relative:text;margin-top:7.17pt;mso-position-vertical:absolute;width:193.85pt;height:20.2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Согласование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не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НПА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937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81518</wp:posOffset>
                </wp:positionV>
                <wp:extent cx="2461895" cy="257175"/>
                <wp:effectExtent l="0" t="0" r="0" b="0"/>
                <wp:wrapNone/>
                <wp:docPr id="11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46189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Согласование НПА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3" o:spt="202" type="#_x0000_t202" style="position:absolute;z-index:251749376;o:allowoverlap:true;o:allowincell:true;mso-position-horizontal-relative:margin;margin-left:1.50pt;mso-position-horizontal:absolute;mso-position-vertical-relative:text;margin-top:6.42pt;mso-position-vertical:absolute;width:193.85pt;height:20.2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Согласование НПА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5040" behindDoc="0" locked="0" layoutInCell="1" allowOverlap="1">
                <wp:simplePos x="0" y="0"/>
                <wp:positionH relativeFrom="page">
                  <wp:posOffset>5732780</wp:posOffset>
                </wp:positionH>
                <wp:positionV relativeFrom="paragraph">
                  <wp:posOffset>134364</wp:posOffset>
                </wp:positionV>
                <wp:extent cx="172720" cy="257175"/>
                <wp:effectExtent l="0" t="0" r="0" b="0"/>
                <wp:wrapNone/>
                <wp:docPr id="12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4" o:spid="_x0000_s14" o:spt="67" type="#_x0000_t67" style="position:absolute;z-index:251735040;o:allowoverlap:true;o:allowincell:true;mso-position-horizontal-relative:page;margin-left:451.40pt;mso-position-horizontal:absolute;mso-position-vertical-relative:text;margin-top:10.58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1424" behindDoc="0" locked="0" layoutInCell="1" allowOverlap="1">
                <wp:simplePos x="0" y="0"/>
                <wp:positionH relativeFrom="page">
                  <wp:posOffset>1957705</wp:posOffset>
                </wp:positionH>
                <wp:positionV relativeFrom="paragraph">
                  <wp:posOffset>143845</wp:posOffset>
                </wp:positionV>
                <wp:extent cx="172720" cy="257175"/>
                <wp:effectExtent l="0" t="0" r="0" b="0"/>
                <wp:wrapNone/>
                <wp:docPr id="13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5" o:spid="_x0000_s15" o:spt="67" type="#_x0000_t67" style="position:absolute;z-index:251751424;o:allowoverlap:true;o:allowincell:true;mso-position-horizontal-relative:page;margin-left:154.15pt;mso-position-horizontal:absolute;mso-position-vertical-relative:text;margin-top:11.33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196646</wp:posOffset>
                </wp:positionV>
                <wp:extent cx="3455670" cy="389581"/>
                <wp:effectExtent l="3175" t="3175" r="3175" b="3175"/>
                <wp:wrapNone/>
                <wp:docPr id="14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455669" cy="38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Согласование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внутри подразделения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(непосредственным </w:t>
                              <w:br/>
                              <w:t xml:space="preserve">руководителем Инициатора проекта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202" type="#_x0000_t202" style="position:absolute;z-index:251708416;o:allowoverlap:true;o:allowincell:true;mso-position-horizontal-relative:margin;margin-left:1.60pt;mso-position-horizontal:absolute;mso-position-vertical-relative:text;margin-top:15.48pt;mso-position-vertical:absolute;width:272.10pt;height:30.68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Согласование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внутри подразделения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(непосредственным </w:t>
                        <w:br/>
                        <w:t xml:space="preserve">руководителем Инициатора проекта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)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3724910</wp:posOffset>
                </wp:positionH>
                <wp:positionV relativeFrom="paragraph">
                  <wp:posOffset>2302</wp:posOffset>
                </wp:positionV>
                <wp:extent cx="2571750" cy="516395"/>
                <wp:effectExtent l="3175" t="3175" r="3175" b="3175"/>
                <wp:wrapNone/>
                <wp:docPr id="15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2571750" cy="516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Согласование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внутри подразделения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(непосредственным руководителем Инициатора проекта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202" type="#_x0000_t202" style="position:absolute;z-index:251754496;o:allowoverlap:true;o:allowincell:true;mso-position-horizontal-relative:margin;margin-left:293.30pt;mso-position-horizontal:absolute;mso-position-vertical-relative:text;margin-top:0.18pt;mso-position-vertical:absolute;width:202.50pt;height:40.66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Согласование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внутри подразделения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(непосредственным руководителем Инициатора проекта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) 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8352" behindDoc="0" locked="0" layoutInCell="1" allowOverlap="1">
                <wp:simplePos x="0" y="0"/>
                <wp:positionH relativeFrom="page">
                  <wp:posOffset>1957705</wp:posOffset>
                </wp:positionH>
                <wp:positionV relativeFrom="paragraph">
                  <wp:posOffset>176361</wp:posOffset>
                </wp:positionV>
                <wp:extent cx="172720" cy="257175"/>
                <wp:effectExtent l="0" t="0" r="0" b="0"/>
                <wp:wrapNone/>
                <wp:docPr id="16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8" o:spid="_x0000_s18" o:spt="67" type="#_x0000_t67" style="position:absolute;z-index:251748352;o:allowoverlap:true;o:allowincell:true;mso-position-horizontal-relative:page;margin-left:154.15pt;mso-position-horizontal:absolute;mso-position-vertical-relative:text;margin-top:13.89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5520" behindDoc="0" locked="0" layoutInCell="1" allowOverlap="1">
                <wp:simplePos x="0" y="0"/>
                <wp:positionH relativeFrom="page">
                  <wp:posOffset>5712460</wp:posOffset>
                </wp:positionH>
                <wp:positionV relativeFrom="paragraph">
                  <wp:posOffset>122538</wp:posOffset>
                </wp:positionV>
                <wp:extent cx="172720" cy="257175"/>
                <wp:effectExtent l="0" t="0" r="0" b="0"/>
                <wp:wrapNone/>
                <wp:docPr id="17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9" o:spid="_x0000_s19" o:spt="67" type="#_x0000_t67" style="position:absolute;z-index:251755520;o:allowoverlap:true;o:allowincell:true;mso-position-horizontal-relative:page;margin-left:449.80pt;mso-position-horizontal:absolute;mso-position-vertical-relative:text;margin-top:9.65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2448" behindDoc="0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34791</wp:posOffset>
                </wp:positionV>
                <wp:extent cx="3451225" cy="405818"/>
                <wp:effectExtent l="3175" t="3175" r="3175" b="3175"/>
                <wp:wrapNone/>
                <wp:docPr id="18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451224" cy="405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Юридическая служба / юрист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Инициатора проекта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br/>
                              <w:t xml:space="preserve">5 рабочих дней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202" type="#_x0000_t202" style="position:absolute;z-index:251752448;o:allowoverlap:true;o:allowincell:true;mso-position-horizontal-relative:margin;margin-left:2.10pt;mso-position-horizontal:absolute;mso-position-vertical-relative:text;margin-top:2.74pt;mso-position-vertical:absolute;width:271.75pt;height:31.9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Юридическая служба / юрист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Инициатора проекта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–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br/>
                        <w:t xml:space="preserve">5 рабочих дней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3726815</wp:posOffset>
                </wp:positionH>
                <wp:positionV relativeFrom="paragraph">
                  <wp:posOffset>183619</wp:posOffset>
                </wp:positionV>
                <wp:extent cx="2560320" cy="408305"/>
                <wp:effectExtent l="0" t="0" r="0" b="0"/>
                <wp:wrapNone/>
                <wp:docPr id="19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560320" cy="408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Юридическая служба / юрист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Инициатора проекта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3 рабочих дня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1" o:spid="_x0000_s21" o:spt="202" type="#_x0000_t202" style="position:absolute;z-index:251747328;o:allowoverlap:true;o:allowincell:true;mso-position-horizontal-relative:margin;margin-left:293.45pt;mso-position-horizontal:absolute;mso-position-vertical-relative:text;margin-top:14.46pt;mso-position-vertical:absolute;width:201.60pt;height:32.1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Юридическая служба / юрист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Инициатора проекта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–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3 рабочих дня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2208" behindDoc="0" locked="0" layoutInCell="1" allowOverlap="1">
                <wp:simplePos x="0" y="0"/>
                <wp:positionH relativeFrom="page">
                  <wp:posOffset>1934210</wp:posOffset>
                </wp:positionH>
                <wp:positionV relativeFrom="paragraph">
                  <wp:posOffset>43701</wp:posOffset>
                </wp:positionV>
                <wp:extent cx="172720" cy="257175"/>
                <wp:effectExtent l="0" t="0" r="0" b="0"/>
                <wp:wrapNone/>
                <wp:docPr id="20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2" o:spid="_x0000_s22" o:spt="67" type="#_x0000_t67" style="position:absolute;z-index:251742208;o:allowoverlap:true;o:allowincell:true;mso-position-horizontal-relative:page;margin-left:152.30pt;mso-position-horizontal:absolute;mso-position-vertical-relative:text;margin-top:3.44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6544" behindDoc="0" locked="0" layoutInCell="1" allowOverlap="1">
                <wp:simplePos x="0" y="0"/>
                <wp:positionH relativeFrom="page">
                  <wp:posOffset>5712460</wp:posOffset>
                </wp:positionH>
                <wp:positionV relativeFrom="paragraph">
                  <wp:posOffset>182925</wp:posOffset>
                </wp:positionV>
                <wp:extent cx="236220" cy="1182790"/>
                <wp:effectExtent l="6350" t="6350" r="6350" b="6350"/>
                <wp:wrapNone/>
                <wp:docPr id="21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236219" cy="1182790"/>
                        </a:xfrm>
                        <a:prstGeom prst="downArrow">
                          <a:avLst>
                            <a:gd name="adj1" fmla="val 50000"/>
                            <a:gd name="adj2" fmla="val 289996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67" type="#_x0000_t67" style="position:absolute;z-index:251756544;o:allowoverlap:true;o:allowincell:true;mso-position-horizontal-relative:page;margin-left:449.80pt;mso-position-horizontal:absolute;mso-position-vertical-relative:text;margin-top:14.40pt;mso-position-vertical:absolute;width:18.60pt;height:93.13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112916</wp:posOffset>
                </wp:positionV>
                <wp:extent cx="3512820" cy="544195"/>
                <wp:effectExtent l="0" t="0" r="0" b="0"/>
                <wp:wrapNone/>
                <wp:docPr id="22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512817" cy="544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eastAsia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Инициатор проекта (н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аправление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на НАКЭ, ОРВ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(при необходимости), оформление листов согласования со сторонними организациями)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4" o:spid="_x0000_s24" o:spt="202" type="#_x0000_t202" style="position:absolute;z-index:251704320;o:allowoverlap:true;o:allowincell:true;mso-position-horizontal-relative:margin;margin-left:2.00pt;mso-position-horizontal:absolute;mso-position-vertical-relative:text;margin-top:8.89pt;mso-position-vertical:absolute;width:276.60pt;height:42.8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eastAsia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Инициатор проекта (н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аправление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на НАКЭ, ОРВ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</w:r>
                    </w:p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(при необходимости), оформление листов согласования со сторонними организациями) 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101565</wp:posOffset>
                </wp:positionV>
                <wp:extent cx="3552825" cy="422527"/>
                <wp:effectExtent l="3175" t="3175" r="3175" b="3175"/>
                <wp:wrapNone/>
                <wp:docPr id="23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552824" cy="422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Инициатор проекта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доработка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проекта правового акта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, подписание пояснительной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записки с учетом НАКЭ и ОРВ)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202" type="#_x0000_t202" style="position:absolute;z-index:251741184;o:allowoverlap:true;o:allowincell:true;mso-position-horizontal-relative:margin;margin-left:2.10pt;mso-position-horizontal:absolute;mso-position-vertical-relative:text;margin-top:8.00pt;mso-position-vertical:absolute;width:279.75pt;height:33.27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Инициатор проекта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(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доработка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проекта правового акта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, подписание пояснительной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записки с учетом НАКЭ и ОРВ) 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3472" behindDoc="0" locked="0" layoutInCell="1" allowOverlap="1">
                <wp:simplePos x="0" y="0"/>
                <wp:positionH relativeFrom="margin">
                  <wp:posOffset>3719195</wp:posOffset>
                </wp:positionH>
                <wp:positionV relativeFrom="paragraph">
                  <wp:posOffset>170490</wp:posOffset>
                </wp:positionV>
                <wp:extent cx="2592705" cy="697410"/>
                <wp:effectExtent l="3175" t="3175" r="3175" b="3175"/>
                <wp:wrapNone/>
                <wp:docPr id="24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2592704" cy="69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Согласование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руководител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ем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подразделения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Инициатора проекта,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руководителем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дминистрации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Инициатора проекта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202" type="#_x0000_t202" style="position:absolute;z-index:251753472;o:allowoverlap:true;o:allowincell:true;mso-position-horizontal-relative:margin;margin-left:292.85pt;mso-position-horizontal:absolute;mso-position-vertical-relative:text;margin-top:13.42pt;mso-position-vertical:absolute;width:204.15pt;height:54.91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Согласование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руководител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ем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подразделения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Инициатора проекта,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руководителем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а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дминистрации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Инициатора проекта 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6064" behindDoc="0" locked="0" layoutInCell="1" allowOverlap="1">
                <wp:simplePos x="0" y="0"/>
                <wp:positionH relativeFrom="page">
                  <wp:posOffset>1905000</wp:posOffset>
                </wp:positionH>
                <wp:positionV relativeFrom="paragraph">
                  <wp:posOffset>101389</wp:posOffset>
                </wp:positionV>
                <wp:extent cx="172720" cy="257175"/>
                <wp:effectExtent l="0" t="0" r="0" b="0"/>
                <wp:wrapNone/>
                <wp:docPr id="2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7" o:spid="_x0000_s27" o:spt="67" type="#_x0000_t67" style="position:absolute;z-index:251736064;o:allowoverlap:true;o:allowincell:true;mso-position-horizontal-relative:page;margin-left:150.00pt;mso-position-horizontal:absolute;mso-position-vertical-relative:text;margin-top:7.98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174397</wp:posOffset>
                </wp:positionV>
                <wp:extent cx="3552825" cy="875030"/>
                <wp:effectExtent l="0" t="0" r="0" b="0"/>
                <wp:wrapNone/>
                <wp:docPr id="26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552822" cy="875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Согласование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внутри подразделения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(непосредственным руководителем Инициатора проекта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),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юридической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br/>
                              <w:t xml:space="preserve">службой / юристом, руководител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ем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подразделения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</w:t>
                              <w:br/>
                              <w:t xml:space="preserve">Инициатора проекта,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руководителем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дминистрации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</w:t>
                              <w:br/>
                              <w:t xml:space="preserve">Инициатора проекта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8" o:spid="_x0000_s28" o:spt="202" type="#_x0000_t202" style="position:absolute;z-index:251695104;o:allowoverlap:true;o:allowincell:true;mso-position-horizontal-relative:margin;margin-left:2.35pt;mso-position-horizontal:absolute;mso-position-vertical-relative:text;margin-top:13.73pt;mso-position-vertical:absolute;width:279.75pt;height:68.90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Согласование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внутри подразделения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(непосредственным руководителем Инициатора проекта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),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юридической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br/>
                        <w:t xml:space="preserve">службой / юристом, руководител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ем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подразделения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</w:t>
                        <w:br/>
                        <w:t xml:space="preserve">Инициатора проекта,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руководителем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а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дминистрации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</w:t>
                        <w:br/>
                        <w:t xml:space="preserve">Инициатора проекта 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7088" behindDoc="0" locked="0" layoutInCell="1" allowOverlap="1">
                <wp:simplePos x="0" y="0"/>
                <wp:positionH relativeFrom="page">
                  <wp:posOffset>4519295</wp:posOffset>
                </wp:positionH>
                <wp:positionV relativeFrom="paragraph">
                  <wp:posOffset>41964</wp:posOffset>
                </wp:positionV>
                <wp:extent cx="172720" cy="257175"/>
                <wp:effectExtent l="0" t="0" r="0" b="0"/>
                <wp:wrapNone/>
                <wp:docPr id="27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9" o:spid="_x0000_s29" o:spt="67" type="#_x0000_t67" style="position:absolute;z-index:251737088;o:allowoverlap:true;o:allowincell:true;mso-position-horizontal-relative:page;margin-left:355.85pt;mso-position-horizontal:absolute;mso-position-vertical-relative:text;margin-top:3.30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1958340</wp:posOffset>
                </wp:positionH>
                <wp:positionV relativeFrom="paragraph">
                  <wp:posOffset>123245</wp:posOffset>
                </wp:positionV>
                <wp:extent cx="4361180" cy="461645"/>
                <wp:effectExtent l="0" t="0" r="0" b="0"/>
                <wp:wrapNone/>
                <wp:docPr id="28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361177" cy="461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Лингвистическая экспертиза и редактирование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afterAutospacing="0" w:line="238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управление по общим вопросам, срок согласования –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3 рабочих дня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0" o:spid="_x0000_s30" o:spt="202" type="#_x0000_t202" style="position:absolute;z-index:251697152;o:allowoverlap:true;o:allowincell:true;mso-position-horizontal-relative:margin;margin-left:154.20pt;mso-position-horizontal:absolute;mso-position-vertical-relative:text;margin-top:9.70pt;mso-position-vertical:absolute;width:343.40pt;height:36.3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Лингвистическая экспертиза и редактирование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: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</w:p>
                    <w:p>
                      <w:pPr>
                        <w:jc w:val="center"/>
                        <w:spacing w:after="0" w:afterAutospacing="0" w:line="238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управление по общим вопросам, срок согласования –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3 рабочих дня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8112" behindDoc="0" locked="0" layoutInCell="1" allowOverlap="1">
                <wp:simplePos x="0" y="0"/>
                <wp:positionH relativeFrom="page">
                  <wp:posOffset>3493135</wp:posOffset>
                </wp:positionH>
                <wp:positionV relativeFrom="paragraph">
                  <wp:posOffset>1324</wp:posOffset>
                </wp:positionV>
                <wp:extent cx="172720" cy="257175"/>
                <wp:effectExtent l="0" t="0" r="0" b="0"/>
                <wp:wrapNone/>
                <wp:docPr id="29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1" o:spid="_x0000_s31" o:spt="67" type="#_x0000_t67" style="position:absolute;z-index:251738112;o:allowoverlap:true;o:allowincell:true;mso-position-horizontal-relative:page;margin-left:275.05pt;mso-position-horizontal:absolute;mso-position-vertical-relative:text;margin-top:0.10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73238</wp:posOffset>
                </wp:positionV>
                <wp:extent cx="4631055" cy="384810"/>
                <wp:effectExtent l="0" t="0" r="0" b="0"/>
                <wp:wrapNone/>
                <wp:docPr id="30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631051" cy="384807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2 уровень согласования (параллельное)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с заинтересованными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лицами: руководители ФО, ТО, ФП, ИОГВ, срок согласования –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3 рабочих дня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2" o:spid="_x0000_s32" o:spt="202" type="#_x0000_t202" style="position:absolute;z-index:251698176;o:allowoverlap:true;o:allowincell:true;mso-position-horizontal-relative:margin;margin-left:1.85pt;mso-position-horizontal:absolute;mso-position-vertical-relative:text;margin-top:5.77pt;mso-position-vertical:absolute;width:364.65pt;height:30.30pt;mso-wrap-distance-left:9.00pt;mso-wrap-distance-top:0.00pt;mso-wrap-distance-right:9.00pt;mso-wrap-distance-bottom:0.00pt;v-text-anchor:top;visibility:visible;" fillcolor="#BFBFB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2 уровень согласования (параллельное)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с заинтересованными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лицами: руководители ФО, ТО, ФП, ИОГВ, срок согласования –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3 рабочих дня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9136" behindDoc="0" locked="0" layoutInCell="1" allowOverlap="1">
                <wp:simplePos x="0" y="0"/>
                <wp:positionH relativeFrom="page">
                  <wp:posOffset>4685030</wp:posOffset>
                </wp:positionH>
                <wp:positionV relativeFrom="paragraph">
                  <wp:posOffset>101178</wp:posOffset>
                </wp:positionV>
                <wp:extent cx="172720" cy="257175"/>
                <wp:effectExtent l="0" t="0" r="0" b="0"/>
                <wp:wrapNone/>
                <wp:docPr id="31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3" o:spid="_x0000_s33" o:spt="67" type="#_x0000_t67" style="position:absolute;z-index:251739136;o:allowoverlap:true;o:allowincell:true;mso-position-horizontal-relative:page;margin-left:368.90pt;mso-position-horizontal:absolute;mso-position-vertical-relative:text;margin-top:7.97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952500</wp:posOffset>
                </wp:positionH>
                <wp:positionV relativeFrom="paragraph">
                  <wp:posOffset>185296</wp:posOffset>
                </wp:positionV>
                <wp:extent cx="5321300" cy="556895"/>
                <wp:effectExtent l="3175" t="3175" r="3175" b="3175"/>
                <wp:wrapNone/>
                <wp:docPr id="32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5321297" cy="556893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3 уровень согласования (последовательное)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заместители главы администрации города Перми – срок согласования –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1 рабочий день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;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afterAutospacing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правовое управление, срок согласования –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3 рабочих дня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202" type="#_x0000_t202" style="position:absolute;z-index:251699200;o:allowoverlap:true;o:allowincell:true;mso-position-horizontal-relative:margin;margin-left:75.00pt;mso-position-horizontal:absolute;mso-position-vertical-relative:text;margin-top:14.59pt;mso-position-vertical:absolute;width:419.00pt;height:43.85pt;mso-wrap-distance-left:9.00pt;mso-wrap-distance-top:0.00pt;mso-wrap-distance-right:9.00pt;mso-wrap-distance-bottom:0.00pt;v-text-anchor:top;visibility:visible;" fillcolor="#BFBFB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3 уровень согласования (последовательное)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: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заместители главы администрации города Перми – срок согласования –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1 рабочий день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;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  <w:p>
                      <w:pPr>
                        <w:jc w:val="center"/>
                        <w:spacing w:after="0" w:afterAutospacing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правовое управление, срок согласования –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3 рабочих дня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3232" behindDoc="0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150778</wp:posOffset>
                </wp:positionV>
                <wp:extent cx="172720" cy="257175"/>
                <wp:effectExtent l="0" t="0" r="0" b="0"/>
                <wp:wrapNone/>
                <wp:docPr id="33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5" o:spid="_x0000_s35" o:spt="67" type="#_x0000_t67" style="position:absolute;z-index:251743232;o:allowoverlap:true;o:allowincell:true;mso-position-horizontal-relative:page;margin-left:319.15pt;mso-position-horizontal:absolute;mso-position-vertical-relative:text;margin-top:11.87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1515849</wp:posOffset>
                </wp:positionH>
                <wp:positionV relativeFrom="paragraph">
                  <wp:posOffset>68885</wp:posOffset>
                </wp:positionV>
                <wp:extent cx="3466996" cy="258312"/>
                <wp:effectExtent l="3175" t="3175" r="3175" b="3175"/>
                <wp:wrapNone/>
                <wp:docPr id="34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466995" cy="258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Направление в органы прокуратуры (при необходимости)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202" type="#_x0000_t202" style="position:absolute;z-index:251707392;o:allowoverlap:true;o:allowincell:true;mso-position-horizontal-relative:margin;margin-left:119.36pt;mso-position-horizontal:absolute;mso-position-vertical-relative:text;margin-top:5.42pt;mso-position-vertical:absolute;width:272.99pt;height:20.34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Направление в органы прокуратуры (при необходимости)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0160" behindDoc="0" locked="0" layoutInCell="1" allowOverlap="1">
                <wp:simplePos x="0" y="0"/>
                <wp:positionH relativeFrom="page">
                  <wp:posOffset>4041775</wp:posOffset>
                </wp:positionH>
                <wp:positionV relativeFrom="paragraph">
                  <wp:posOffset>295922</wp:posOffset>
                </wp:positionV>
                <wp:extent cx="172720" cy="257175"/>
                <wp:effectExtent l="0" t="0" r="0" b="0"/>
                <wp:wrapNone/>
                <wp:docPr id="3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rot="0" flipH="0" flipV="0"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67" type="#_x0000_t67" style="position:absolute;z-index:251740160;o:allowoverlap:true;o:allowincell:true;mso-position-horizontal-relative:page;margin-left:318.25pt;mso-position-horizontal:absolute;mso-position-vertical-relative:text;margin-top:23.30pt;mso-position-vertical:absolute;width:13.60pt;height:20.25pt;mso-wrap-distance-left:9.00pt;mso-wrap-distance-top:0.00pt;mso-wrap-distance-right:9.00pt;mso-wrap-distance-bottom:0.00pt;rotation:0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0160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-193040</wp:posOffset>
                </wp:positionV>
                <wp:extent cx="172720" cy="257175"/>
                <wp:effectExtent l="0" t="0" r="0" b="0"/>
                <wp:wrapNone/>
                <wp:docPr id="36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8" o:spid="_x0000_s38" o:spt="67" type="#_x0000_t67" style="position:absolute;z-index:251740160;o:allowoverlap:true;o:allowincell:true;mso-position-horizontal-relative:page;margin-left:312.00pt;mso-position-horizontal:absolute;mso-position-vertical-relative:text;margin-top:-15.20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479742</wp:posOffset>
                </wp:positionH>
                <wp:positionV relativeFrom="paragraph">
                  <wp:posOffset>139683</wp:posOffset>
                </wp:positionV>
                <wp:extent cx="5356085" cy="262890"/>
                <wp:effectExtent l="3175" t="3175" r="3175" b="3175"/>
                <wp:wrapNone/>
                <wp:docPr id="37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5356081" cy="2628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4 уровень согласования (последовательное),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срок согласования – 1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рабочий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день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202" type="#_x0000_t202" style="position:absolute;z-index:251700224;o:allowoverlap:true;o:allowincell:true;mso-position-horizontal-relative:margin;margin-left:37.77pt;mso-position-horizontal:absolute;mso-position-vertical-relative:text;margin-top:11.00pt;mso-position-vertical:absolute;width:421.74pt;height:20.70pt;mso-wrap-distance-left:9.00pt;mso-wrap-distance-top:0.00pt;mso-wrap-distance-right:9.00pt;mso-wrap-distance-bottom:0.00pt;v-text-anchor:top;visibility:visible;" fillcolor="#BFBFB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4 уровень согласования (последовательное),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срок согласования – 1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рабочий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день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-180340</wp:posOffset>
                </wp:positionH>
                <wp:positionV relativeFrom="paragraph">
                  <wp:posOffset>-402370</wp:posOffset>
                </wp:positionV>
                <wp:extent cx="6459220" cy="2674548"/>
                <wp:effectExtent l="14287" t="14287" r="14287" b="14287"/>
                <wp:wrapNone/>
                <wp:docPr id="38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459219" cy="26745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1" type="#_x0000_t1" style="position:absolute;z-index:251720704;o:allowoverlap:true;o:allowincell:true;mso-position-horizontal-relative:margin;margin-left:-14.20pt;mso-position-horizontal:absolute;mso-position-vertical-relative:text;margin-top:-31.68pt;mso-position-vertical:absolute;width:508.60pt;height:210.59pt;mso-wrap-distance-left:9.00pt;mso-wrap-distance-top:0.00pt;mso-wrap-distance-right:9.00pt;mso-wrap-distance-bottom:0.00pt;visibility:visible;" filled="f" strokecolor="#000000" strokeweight="2.25pt"/>
            </w:pict>
          </mc:Fallback>
        </mc:AlternateConten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6180455</wp:posOffset>
                </wp:positionH>
                <wp:positionV relativeFrom="paragraph">
                  <wp:posOffset>176139</wp:posOffset>
                </wp:positionV>
                <wp:extent cx="0" cy="504825"/>
                <wp:effectExtent l="0" t="0" r="0" b="0"/>
                <wp:wrapNone/>
                <wp:docPr id="39" name="AutoShape 1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50482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1" o:spid="_x0000_s41" o:spt="32" type="#_x0000_t32" style="position:absolute;z-index:251759616;o:allowoverlap:true;o:allowincell:true;mso-position-horizontal-relative:text;margin-left:486.65pt;mso-position-horizontal:absolute;mso-position-vertical-relative:text;margin-top:13.87pt;mso-position-vertical:absolute;width:0.00pt;height:39.75pt;mso-wrap-distance-left:9.00pt;mso-wrap-distance-top:0.00pt;mso-wrap-distance-right:9.00pt;mso-wrap-distance-bottom:0.00pt;flip:y;visibility:visible;" filled="f" strokecolor="#000000" strokeweight="0.75pt"/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162860</wp:posOffset>
                </wp:positionV>
                <wp:extent cx="9525" cy="318135"/>
                <wp:effectExtent l="0" t="0" r="0" b="0"/>
                <wp:wrapNone/>
                <wp:docPr id="40" name="AutoShape 1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522" cy="31813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2" o:spid="_x0000_s42" o:spt="32" type="#_x0000_t32" style="position:absolute;z-index:251745280;o:allowoverlap:true;o:allowincell:true;mso-position-horizontal-relative:text;margin-left:29.90pt;mso-position-horizontal:absolute;mso-position-vertical-relative:text;margin-top:12.82pt;mso-position-vertical:absolute;width:0.75pt;height:25.05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172702</wp:posOffset>
                </wp:positionV>
                <wp:extent cx="5800725" cy="0"/>
                <wp:effectExtent l="0" t="0" r="0" b="0"/>
                <wp:wrapNone/>
                <wp:docPr id="41" name="AutoShape 1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3" o:spid="_x0000_s43" o:spt="32" type="#_x0000_t32" style="position:absolute;z-index:251760640;o:allowoverlap:true;o:allowincell:true;mso-position-horizontal-relative:text;margin-left:29.90pt;mso-position-horizontal:absolute;mso-position-vertical-relative:text;margin-top:13.60pt;mso-position-vertical:absolute;width:456.75pt;height:0.00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-120015</wp:posOffset>
                </wp:positionH>
                <wp:positionV relativeFrom="paragraph">
                  <wp:posOffset>90265</wp:posOffset>
                </wp:positionV>
                <wp:extent cx="1083310" cy="730250"/>
                <wp:effectExtent l="0" t="0" r="0" b="0"/>
                <wp:wrapNone/>
                <wp:docPr id="42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83307" cy="730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Начальник управления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br/>
                              <w:t xml:space="preserve">по общим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br/>
                              <w:t xml:space="preserve">вопросам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4" o:spid="_x0000_s44" o:spt="202" type="#_x0000_t202" style="position:absolute;z-index:251719680;o:allowoverlap:true;o:allowincell:true;mso-position-horizontal-relative:margin;margin-left:-9.45pt;mso-position-horizontal:absolute;mso-position-vertical-relative:text;margin-top:7.11pt;mso-position-vertical:absolute;width:85.30pt;height:57.50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Начальник управления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br/>
                        <w:t xml:space="preserve">по общим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br/>
                        <w:t xml:space="preserve">вопросам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3536" behindDoc="0" locked="0" layoutInCell="1" allowOverlap="1">
                <wp:simplePos x="0" y="0"/>
                <wp:positionH relativeFrom="page">
                  <wp:posOffset>2879090</wp:posOffset>
                </wp:positionH>
                <wp:positionV relativeFrom="paragraph">
                  <wp:posOffset>161683</wp:posOffset>
                </wp:positionV>
                <wp:extent cx="172720" cy="257175"/>
                <wp:effectExtent l="0" t="0" r="0" b="0"/>
                <wp:wrapNone/>
                <wp:docPr id="43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rot="-6072950"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5" o:spid="_x0000_s45" o:spt="67" type="#_x0000_t67" style="position:absolute;z-index:251713536;o:allowoverlap:true;o:allowincell:true;mso-position-horizontal-relative:page;margin-left:226.70pt;mso-position-horizontal:absolute;mso-position-vertical-relative:text;margin-top:12.73pt;mso-position-vertical:absolute;width:13.60pt;height:20.25pt;mso-wrap-distance-left:9.00pt;mso-wrap-distance-top:0.00pt;mso-wrap-distance-right:9.00pt;mso-wrap-distance-bottom:0.00pt;rotation:-101;visibility:visible;" fillcolor="#A5A5A5" strokecolor="#7F7F7F" strokeweight="1.00pt"/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4800" behindDoc="0" locked="0" layoutInCell="1" allowOverlap="1">
                <wp:simplePos x="0" y="0"/>
                <wp:positionH relativeFrom="page">
                  <wp:posOffset>4695190</wp:posOffset>
                </wp:positionH>
                <wp:positionV relativeFrom="paragraph">
                  <wp:posOffset>156529</wp:posOffset>
                </wp:positionV>
                <wp:extent cx="172720" cy="257175"/>
                <wp:effectExtent l="0" t="0" r="0" b="0"/>
                <wp:wrapNone/>
                <wp:docPr id="44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rot="16199895"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6" o:spid="_x0000_s46" o:spt="67" type="#_x0000_t67" style="position:absolute;z-index:251724800;o:allowoverlap:true;o:allowincell:true;mso-position-horizontal-relative:page;margin-left:369.70pt;mso-position-horizontal:absolute;mso-position-vertical-relative:text;margin-top:12.33pt;mso-position-vertical:absolute;width:13.60pt;height:20.25pt;mso-wrap-distance-left:9.00pt;mso-wrap-distance-top:0.00pt;mso-wrap-distance-right:9.00pt;mso-wrap-distance-bottom:0.00pt;rotation:269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4023995</wp:posOffset>
                </wp:positionH>
                <wp:positionV relativeFrom="paragraph">
                  <wp:posOffset>4146</wp:posOffset>
                </wp:positionV>
                <wp:extent cx="1985010" cy="552450"/>
                <wp:effectExtent l="0" t="0" r="0" b="0"/>
                <wp:wrapNone/>
                <wp:docPr id="45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85007" cy="552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Согласование с юристом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br/>
                              <w:t xml:space="preserve">подразделения, руководителем Инициатора проекта, редактором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7" o:spid="_x0000_s47" o:spt="202" type="#_x0000_t202" style="position:absolute;z-index:251716608;o:allowoverlap:true;o:allowincell:true;mso-position-horizontal-relative:margin;margin-left:316.85pt;mso-position-horizontal:absolute;mso-position-vertical-relative:text;margin-top:0.33pt;mso-position-vertical:absolute;width:156.30pt;height:43.50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Согласование с юристом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br/>
                        <w:t xml:space="preserve">подразделения, руководителем Инициатора проекта, редактором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2205990</wp:posOffset>
                </wp:positionH>
                <wp:positionV relativeFrom="paragraph">
                  <wp:posOffset>92411</wp:posOffset>
                </wp:positionV>
                <wp:extent cx="1548765" cy="391160"/>
                <wp:effectExtent l="0" t="0" r="0" b="0"/>
                <wp:wrapNone/>
                <wp:docPr id="46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48765" cy="391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п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замечаниям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редакционного характера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8" o:spid="_x0000_s48" o:spt="202" type="#_x0000_t202" style="position:absolute;z-index:251714560;o:allowoverlap:true;o:allowincell:true;mso-position-horizontal-relative:margin;margin-left:173.70pt;mso-position-horizontal:absolute;mso-position-vertical-relative:text;margin-top:7.28pt;mso-position-vertical:absolute;width:121.95pt;height:30.80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eastAsia="Calibri"/>
                        </w:rPr>
                        <w:t xml:space="preserve">п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о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замечаниям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редакционного характера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1233170</wp:posOffset>
                </wp:positionH>
                <wp:positionV relativeFrom="paragraph">
                  <wp:posOffset>124218</wp:posOffset>
                </wp:positionV>
                <wp:extent cx="702310" cy="441325"/>
                <wp:effectExtent l="0" t="0" r="0" b="0"/>
                <wp:wrapNone/>
                <wp:docPr id="47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02307" cy="441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  <w:t xml:space="preserve">Направление на доработку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rot="0" vertOverflow="overflow" horzOverflow="overflow" vert="horz" wrap="square" lIns="36000" tIns="68400" rIns="36000" bIns="68400" numCol="1" spcCol="0" rtlCol="0" fromWordArt="0" anchor="t" anchorCtr="0" forceAA="0" upright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9" o:spid="_x0000_s49" o:spt="202" type="#_x0000_t202" style="position:absolute;z-index:251721728;o:allowoverlap:true;o:allowincell:true;mso-position-horizontal-relative:margin;margin-left:97.10pt;mso-position-horizontal:absolute;mso-position-vertical-relative:text;margin-top:9.78pt;mso-position-vertical:absolute;width:55.30pt;height:34.7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18"/>
                          <w:szCs w:val="18"/>
                        </w:rPr>
                        <w:t xml:space="preserve">Направление на доработку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68189</wp:posOffset>
                </wp:positionV>
                <wp:extent cx="184150" cy="0"/>
                <wp:effectExtent l="0" t="0" r="0" b="0"/>
                <wp:wrapNone/>
                <wp:docPr id="48" name="AutoShape 1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414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0" o:spid="_x0000_s50" o:spt="32" type="#_x0000_t32" style="position:absolute;z-index:251744256;o:allowoverlap:true;o:allowincell:true;mso-position-horizontal-relative:text;margin-left:472.95pt;mso-position-horizontal:absolute;mso-position-vertical-relative:text;margin-top:5.37pt;mso-position-vertical:absolute;width:14.50pt;height:0.00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2752" behindDoc="0" locked="0" layoutInCell="1" allowOverlap="1">
                <wp:simplePos x="0" y="0"/>
                <wp:positionH relativeFrom="page">
                  <wp:posOffset>1901825</wp:posOffset>
                </wp:positionH>
                <wp:positionV relativeFrom="paragraph">
                  <wp:posOffset>411</wp:posOffset>
                </wp:positionV>
                <wp:extent cx="172720" cy="257175"/>
                <wp:effectExtent l="0" t="0" r="0" b="0"/>
                <wp:wrapNone/>
                <wp:docPr id="49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rot="16199932"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1" o:spid="_x0000_s51" o:spt="67" type="#_x0000_t67" style="position:absolute;z-index:251722752;o:allowoverlap:true;o:allowincell:true;mso-position-horizontal-relative:page;margin-left:149.75pt;mso-position-horizontal:absolute;mso-position-vertical-relative:text;margin-top:0.03pt;mso-position-vertical:absolute;width:13.60pt;height:20.25pt;mso-wrap-distance-left:9.00pt;mso-wrap-distance-top:0.00pt;mso-wrap-distance-right:9.00pt;mso-wrap-distance-bottom:0.00pt;rotation:269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2176780</wp:posOffset>
                </wp:positionH>
                <wp:positionV relativeFrom="paragraph">
                  <wp:posOffset>184543</wp:posOffset>
                </wp:positionV>
                <wp:extent cx="1577340" cy="534670"/>
                <wp:effectExtent l="0" t="0" r="0" b="0"/>
                <wp:wrapNone/>
                <wp:docPr id="50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77340" cy="5346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по заме</w:t>
                            </w:r>
                            <w:r>
                              <w:rPr>
                                <w:rFonts w:eastAsia="Calibri"/>
                              </w:rPr>
                              <w:t xml:space="preserve">ч</w:t>
                            </w:r>
                            <w:r>
                              <w:rPr>
                                <w:rFonts w:eastAsia="Calibri"/>
                              </w:rPr>
                              <w:t xml:space="preserve">аниям </w:t>
                            </w:r>
                            <w:r>
                              <w:rPr>
                                <w:rFonts w:eastAsia="Calibri"/>
                              </w:rPr>
                              <w:t xml:space="preserve">правового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 xml:space="preserve">и (или) содержательного</w:t>
                            </w:r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</w:rPr>
                            </w:r>
                            <w:r>
                              <w:rPr>
                                <w:rFonts w:eastAsia="Calibri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характера</w:t>
                            </w:r>
                            <w:r>
                              <w:rPr>
                                <w:rFonts w:eastAsia="Calibri"/>
                              </w:rPr>
                            </w:r>
                            <w:r>
                              <w:rPr>
                                <w:rFonts w:eastAsia="Calibri"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2" o:spid="_x0000_s52" o:spt="202" type="#_x0000_t202" style="position:absolute;z-index:251715584;o:allowoverlap:true;o:allowincell:true;mso-position-horizontal-relative:margin;margin-left:171.40pt;mso-position-horizontal:absolute;mso-position-vertical-relative:text;margin-top:14.53pt;mso-position-vertical:absolute;width:124.20pt;height:42.10pt;mso-wrap-distance-left:9.00pt;mso-wrap-distance-top:0.00pt;mso-wrap-distance-right:9.00pt;mso-wrap-distance-bottom:0.00pt;v-text-anchor:top;visibility:visible;" filled="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по заме</w:t>
                      </w:r>
                      <w:r>
                        <w:rPr>
                          <w:rFonts w:eastAsia="Calibri"/>
                        </w:rPr>
                        <w:t xml:space="preserve">ч</w:t>
                      </w:r>
                      <w:r>
                        <w:rPr>
                          <w:rFonts w:eastAsia="Calibri"/>
                        </w:rPr>
                        <w:t xml:space="preserve">аниям </w:t>
                      </w:r>
                      <w:r>
                        <w:rPr>
                          <w:rFonts w:eastAsia="Calibri"/>
                        </w:rPr>
                        <w:t xml:space="preserve">правового </w:t>
                      </w:r>
                      <w:r>
                        <w:rPr>
                          <w:rFonts w:eastAsia="Calibri"/>
                        </w:rPr>
                        <w:br/>
                        <w:t xml:space="preserve">и (или) содержательного</w:t>
                      </w:r>
                      <w:r>
                        <w:rPr>
                          <w:rFonts w:eastAsia="Calibri"/>
                        </w:rPr>
                        <w:t xml:space="preserve"> </w:t>
                      </w:r>
                      <w:r>
                        <w:rPr>
                          <w:rFonts w:eastAsia="Calibri"/>
                        </w:rPr>
                      </w:r>
                      <w:r>
                        <w:rPr>
                          <w:rFonts w:eastAsia="Calibri"/>
                        </w:rPr>
                      </w:r>
                    </w:p>
                    <w:p>
                      <w:pPr>
                        <w:jc w:val="center"/>
                        <w:spacing w:line="240" w:lineRule="exact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характера</w:t>
                      </w:r>
                      <w:r>
                        <w:rPr>
                          <w:rFonts w:eastAsia="Calibri"/>
                        </w:rPr>
                      </w:r>
                      <w:r>
                        <w:rPr>
                          <w:rFonts w:eastAsia="Calibri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3776" behindDoc="0" locked="0" layoutInCell="1" allowOverlap="1">
                <wp:simplePos x="0" y="0"/>
                <wp:positionH relativeFrom="page">
                  <wp:posOffset>2868295</wp:posOffset>
                </wp:positionH>
                <wp:positionV relativeFrom="paragraph">
                  <wp:posOffset>93738</wp:posOffset>
                </wp:positionV>
                <wp:extent cx="172720" cy="257175"/>
                <wp:effectExtent l="0" t="0" r="0" b="0"/>
                <wp:wrapNone/>
                <wp:docPr id="51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rot="-4123128"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3" o:spid="_x0000_s53" o:spt="67" type="#_x0000_t67" style="position:absolute;z-index:251723776;o:allowoverlap:true;o:allowincell:true;mso-position-horizontal-relative:page;margin-left:225.85pt;mso-position-horizontal:absolute;mso-position-vertical-relative:text;margin-top:7.38pt;mso-position-vertical:absolute;width:13.60pt;height:20.25pt;mso-wrap-distance-left:9.00pt;mso-wrap-distance-top:0.00pt;mso-wrap-distance-right:9.00pt;mso-wrap-distance-bottom:0.00pt;rotation:-68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4021455</wp:posOffset>
                </wp:positionH>
                <wp:positionV relativeFrom="paragraph">
                  <wp:posOffset>158115</wp:posOffset>
                </wp:positionV>
                <wp:extent cx="1704340" cy="565785"/>
                <wp:effectExtent l="0" t="0" r="0" b="0"/>
                <wp:wrapNone/>
                <wp:docPr id="52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704339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Согласование со всеми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 xml:space="preserve">согласующими, начиная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 xml:space="preserve">с 1 уровня</w:t>
                            </w:r>
                            <w:r>
                              <w:rPr>
                                <w:rFonts w:eastAsia="Calibri"/>
                              </w:rPr>
                            </w:r>
                            <w:r>
                              <w:rPr>
                                <w:rFonts w:eastAsia="Calibri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4" o:spid="_x0000_s54" o:spt="202" type="#_x0000_t202" style="position:absolute;z-index:251717632;o:allowoverlap:true;o:allowincell:true;mso-position-horizontal-relative:margin;margin-left:316.65pt;mso-position-horizontal:absolute;mso-position-vertical-relative:text;margin-top:12.45pt;mso-position-vertical:absolute;width:134.20pt;height:44.5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Согласование со всеми </w:t>
                      </w:r>
                      <w:r>
                        <w:rPr>
                          <w:rFonts w:eastAsia="Calibri"/>
                        </w:rPr>
                        <w:br/>
                        <w:t xml:space="preserve">согласующими, начиная </w:t>
                      </w:r>
                      <w:r>
                        <w:rPr>
                          <w:rFonts w:eastAsia="Calibri"/>
                        </w:rPr>
                        <w:br/>
                        <w:t xml:space="preserve">с 1 уровня</w:t>
                      </w:r>
                      <w:r>
                        <w:rPr>
                          <w:rFonts w:eastAsia="Calibri"/>
                        </w:rPr>
                      </w:r>
                      <w:r>
                        <w:rPr>
                          <w:rFonts w:eastAsia="Calibri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6848" behindDoc="0" locked="0" layoutInCell="1" allowOverlap="1">
                <wp:simplePos x="0" y="0"/>
                <wp:positionH relativeFrom="page">
                  <wp:posOffset>1577340</wp:posOffset>
                </wp:positionH>
                <wp:positionV relativeFrom="paragraph">
                  <wp:posOffset>49699</wp:posOffset>
                </wp:positionV>
                <wp:extent cx="227965" cy="512445"/>
                <wp:effectExtent l="0" t="0" r="0" b="0"/>
                <wp:wrapNone/>
                <wp:docPr id="53" name="Стрелка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2" cy="512442"/>
                        </a:xfrm>
                        <a:prstGeom prst="downArrow">
                          <a:avLst>
                            <a:gd name="adj1" fmla="val 50000"/>
                            <a:gd name="adj2" fmla="val 100771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5" o:spid="_x0000_s55" o:spt="67" type="#_x0000_t67" style="position:absolute;z-index:251726848;o:allowoverlap:true;o:allowincell:true;mso-position-horizontal-relative:page;margin-left:124.20pt;mso-position-horizontal:absolute;mso-position-vertical-relative:text;margin-top:3.91pt;mso-position-vertical:absolute;width:17.95pt;height:40.3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5824" behindDoc="0" locked="0" layoutInCell="1" allowOverlap="1">
                <wp:simplePos x="0" y="0"/>
                <wp:positionH relativeFrom="page">
                  <wp:posOffset>4695190</wp:posOffset>
                </wp:positionH>
                <wp:positionV relativeFrom="paragraph">
                  <wp:posOffset>108585</wp:posOffset>
                </wp:positionV>
                <wp:extent cx="172720" cy="257175"/>
                <wp:effectExtent l="0" t="0" r="0" b="0"/>
                <wp:wrapNone/>
                <wp:docPr id="54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rot="16199932"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6" o:spid="_x0000_s56" o:spt="67" type="#_x0000_t67" style="position:absolute;z-index:251725824;o:allowoverlap:true;o:allowincell:true;mso-position-horizontal-relative:page;margin-left:369.70pt;mso-position-horizontal:absolute;mso-position-vertical-relative:text;margin-top:8.55pt;mso-position-vertical:absolute;width:13.60pt;height:20.25pt;mso-wrap-distance-left:9.00pt;mso-wrap-distance-top:0.00pt;mso-wrap-distance-right:9.00pt;mso-wrap-distance-bottom:0.00pt;rotation:269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577850</wp:posOffset>
                </wp:positionH>
                <wp:positionV relativeFrom="paragraph">
                  <wp:posOffset>181219</wp:posOffset>
                </wp:positionV>
                <wp:extent cx="3462020" cy="253365"/>
                <wp:effectExtent l="0" t="0" r="0" b="0"/>
                <wp:wrapNone/>
                <wp:docPr id="55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462016" cy="253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Руководитель аппарата администрации города Перми</w:t>
                            </w:r>
                            <w:r>
                              <w:rPr>
                                <w:rFonts w:eastAsia="Calibri"/>
                              </w:rPr>
                            </w:r>
                            <w:r>
                              <w:rPr>
                                <w:rFonts w:eastAsia="Calibri"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7" o:spid="_x0000_s57" o:spt="202" type="#_x0000_t202" style="position:absolute;z-index:251718656;o:allowoverlap:true;o:allowincell:true;mso-position-horizontal-relative:margin;margin-left:45.50pt;mso-position-horizontal:absolute;mso-position-vertical-relative:text;margin-top:14.27pt;mso-position-vertical:absolute;width:272.60pt;height:19.9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Руководитель аппарата администрации города Перми</w:t>
                      </w:r>
                      <w:r>
                        <w:rPr>
                          <w:rFonts w:eastAsia="Calibri"/>
                        </w:rPr>
                      </w:r>
                      <w:r>
                        <w:rPr>
                          <w:rFonts w:eastAsia="Calibri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6304" behindDoc="0" locked="0" layoutInCell="1" allowOverlap="1">
                <wp:simplePos x="0" y="0"/>
                <wp:positionH relativeFrom="page">
                  <wp:posOffset>3538855</wp:posOffset>
                </wp:positionH>
                <wp:positionV relativeFrom="paragraph">
                  <wp:posOffset>82886</wp:posOffset>
                </wp:positionV>
                <wp:extent cx="248920" cy="545465"/>
                <wp:effectExtent l="0" t="0" r="0" b="0"/>
                <wp:wrapNone/>
                <wp:docPr id="56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17" cy="545463"/>
                        </a:xfrm>
                        <a:prstGeom prst="downArrow">
                          <a:avLst>
                            <a:gd name="adj1" fmla="val 50000"/>
                            <a:gd name="adj2" fmla="val 85807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8" o:spid="_x0000_s58" o:spt="67" type="#_x0000_t67" style="position:absolute;z-index:251746304;o:allowoverlap:true;o:allowincell:true;mso-position-horizontal-relative:page;margin-left:278.65pt;mso-position-horizontal:absolute;mso-position-vertical-relative:text;margin-top:6.53pt;mso-position-vertical:absolute;width:19.60pt;height:42.9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-236220</wp:posOffset>
                </wp:positionH>
                <wp:positionV relativeFrom="paragraph">
                  <wp:posOffset>35896</wp:posOffset>
                </wp:positionV>
                <wp:extent cx="6526530" cy="2390713"/>
                <wp:effectExtent l="14287" t="14287" r="14287" b="14287"/>
                <wp:wrapNone/>
                <wp:docPr id="57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526530" cy="239071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59" o:spt="1" type="#_x0000_t1" style="position:absolute;z-index:251710464;o:allowoverlap:true;o:allowincell:true;mso-position-horizontal-relative:margin;margin-left:-18.60pt;mso-position-horizontal:absolute;mso-position-vertical-relative:text;margin-top:2.83pt;mso-position-vertical:absolute;width:513.90pt;height:188.25pt;mso-wrap-distance-left:9.00pt;mso-wrap-distance-top:0.00pt;mso-wrap-distance-right:9.00pt;mso-wrap-distance-bottom:0.00pt;visibility:visible;" filled="f" strokecolor="#000000" strokeweight="2.25pt"/>
            </w:pict>
          </mc:Fallback>
        </mc:AlternateConten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10160</wp:posOffset>
                </wp:positionH>
                <wp:positionV relativeFrom="paragraph">
                  <wp:posOffset>70896</wp:posOffset>
                </wp:positionV>
                <wp:extent cx="6089015" cy="415290"/>
                <wp:effectExtent l="3175" t="3175" r="3175" b="3175"/>
                <wp:wrapNone/>
                <wp:docPr id="58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089014" cy="41528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Нормоконтроль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управление по общим вопросам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0" o:spid="_x0000_s60" o:spt="202" type="#_x0000_t202" style="position:absolute;z-index:251701248;o:allowoverlap:true;o:allowincell:true;mso-position-horizontal-relative:margin;margin-left:0.80pt;mso-position-horizontal:absolute;mso-position-vertical-relative:text;margin-top:5.58pt;mso-position-vertical:absolute;width:479.45pt;height:32.70pt;mso-wrap-distance-left:9.00pt;mso-wrap-distance-top:0.00pt;mso-wrap-distance-right:9.00pt;mso-wrap-distance-bottom:0.00pt;v-text-anchor:top;visibility:visible;" fillcolor="#BFBFB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Нормоконтроль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</w:p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управление по общим вопросам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7872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81056</wp:posOffset>
                </wp:positionV>
                <wp:extent cx="172720" cy="257175"/>
                <wp:effectExtent l="0" t="0" r="0" b="0"/>
                <wp:wrapNone/>
                <wp:docPr id="59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1" o:spid="_x0000_s61" o:spt="67" type="#_x0000_t67" style="position:absolute;z-index:251727872;o:allowoverlap:true;o:allowincell:true;mso-position-horizontal-relative:page;margin-left:312.00pt;mso-position-horizontal:absolute;mso-position-vertical-relative:text;margin-top:6.38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152158</wp:posOffset>
                </wp:positionV>
                <wp:extent cx="6269990" cy="254635"/>
                <wp:effectExtent l="0" t="0" r="0" b="0"/>
                <wp:wrapNone/>
                <wp:docPr id="6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69987" cy="2546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Подписание Главой города Перми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2" o:spid="_x0000_s62" o:spt="202" type="#_x0000_t202" style="position:absolute;z-index:251702272;o:allowoverlap:true;o:allowincell:true;mso-position-horizontal-relative:margin;margin-left:-6.00pt;mso-position-horizontal:absolute;mso-position-vertical-relative:text;margin-top:11.98pt;mso-position-vertical:absolute;width:493.70pt;height:20.05pt;mso-wrap-distance-left:9.00pt;mso-wrap-distance-top:0.00pt;mso-wrap-distance-right:9.00pt;mso-wrap-distance-bottom:0.00pt;v-text-anchor:top;visibility:visible;" filled="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Подписание Главой города Перми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8896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202323</wp:posOffset>
                </wp:positionV>
                <wp:extent cx="172720" cy="257175"/>
                <wp:effectExtent l="0" t="0" r="0" b="0"/>
                <wp:wrapNone/>
                <wp:docPr id="61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3" o:spid="_x0000_s63" o:spt="67" type="#_x0000_t67" style="position:absolute;z-index:251728896;o:allowoverlap:true;o:allowincell:true;mso-position-horizontal-relative:page;margin-left:312.00pt;mso-position-horizontal:absolute;mso-position-vertical-relative:text;margin-top:15.93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58196</wp:posOffset>
                </wp:positionV>
                <wp:extent cx="6151245" cy="280035"/>
                <wp:effectExtent l="0" t="0" r="0" b="0"/>
                <wp:wrapNone/>
                <wp:docPr id="62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151243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Регистрация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: управление по общим вопросам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4" o:spid="_x0000_s64" o:spt="202" type="#_x0000_t202" style="position:absolute;z-index:251703296;o:allowoverlap:true;o:allowincell:true;mso-position-horizontal-relative:margin;margin-left:1.20pt;mso-position-horizontal:absolute;mso-position-vertical-relative:text;margin-top:4.58pt;mso-position-vertical:absolute;width:484.35pt;height:22.0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Регистрация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: управление по общим вопросам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9920" behindDoc="0" locked="0" layoutInCell="1" allowOverlap="1">
                <wp:simplePos x="0" y="0"/>
                <wp:positionH relativeFrom="page">
                  <wp:posOffset>1680210</wp:posOffset>
                </wp:positionH>
                <wp:positionV relativeFrom="paragraph">
                  <wp:posOffset>133743</wp:posOffset>
                </wp:positionV>
                <wp:extent cx="172720" cy="257175"/>
                <wp:effectExtent l="0" t="0" r="0" b="0"/>
                <wp:wrapNone/>
                <wp:docPr id="63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5" o:spid="_x0000_s65" o:spt="67" type="#_x0000_t67" style="position:absolute;z-index:251729920;o:allowoverlap:true;o:allowincell:true;mso-position-horizontal-relative:page;margin-left:132.30pt;mso-position-horizontal:absolute;mso-position-vertical-relative:text;margin-top:10.53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2992" behindDoc="0" locked="0" layoutInCell="1" allowOverlap="1">
                <wp:simplePos x="0" y="0"/>
                <wp:positionH relativeFrom="page">
                  <wp:posOffset>5935980</wp:posOffset>
                </wp:positionH>
                <wp:positionV relativeFrom="paragraph">
                  <wp:posOffset>126758</wp:posOffset>
                </wp:positionV>
                <wp:extent cx="172720" cy="257175"/>
                <wp:effectExtent l="0" t="0" r="0" b="0"/>
                <wp:wrapNone/>
                <wp:docPr id="64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6" o:spid="_x0000_s66" o:spt="67" type="#_x0000_t67" style="position:absolute;z-index:251732992;o:allowoverlap:true;o:allowincell:true;mso-position-horizontal-relative:page;margin-left:467.40pt;mso-position-horizontal:absolute;mso-position-vertical-relative:text;margin-top:9.98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0944" behindDoc="0" locked="0" layoutInCell="1" allowOverlap="1">
                <wp:simplePos x="0" y="0"/>
                <wp:positionH relativeFrom="page">
                  <wp:posOffset>3948430</wp:posOffset>
                </wp:positionH>
                <wp:positionV relativeFrom="paragraph">
                  <wp:posOffset>126758</wp:posOffset>
                </wp:positionV>
                <wp:extent cx="172720" cy="257175"/>
                <wp:effectExtent l="0" t="0" r="0" b="0"/>
                <wp:wrapNone/>
                <wp:docPr id="6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7" o:spid="_x0000_s67" o:spt="67" type="#_x0000_t67" style="position:absolute;z-index:251730944;o:allowoverlap:true;o:allowincell:true;mso-position-horizontal-relative:page;margin-left:310.90pt;mso-position-horizontal:absolute;mso-position-vertical-relative:text;margin-top:9.98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4368153</wp:posOffset>
                </wp:positionH>
                <wp:positionV relativeFrom="paragraph">
                  <wp:posOffset>191528</wp:posOffset>
                </wp:positionV>
                <wp:extent cx="1871786" cy="546758"/>
                <wp:effectExtent l="3175" t="3175" r="3175" b="3175"/>
                <wp:wrapNone/>
                <wp:docPr id="66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1871785" cy="546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Рассылка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в справочно-правовые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системы,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заинтересованным сторонам,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согласующим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8" o:spid="_x0000_s68" o:spt="202" type="#_x0000_t202" style="position:absolute;z-index:251706368;o:allowoverlap:true;o:allowincell:true;mso-position-horizontal-relative:margin;margin-left:343.95pt;mso-position-horizontal:absolute;mso-position-vertical-relative:text;margin-top:15.08pt;mso-position-vertical:absolute;width:147.38pt;height:43.0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Рассылка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в справочно-правовые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системы,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заинтересованным сторонам,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согласующим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2157002</wp:posOffset>
                </wp:positionH>
                <wp:positionV relativeFrom="paragraph">
                  <wp:posOffset>197243</wp:posOffset>
                </wp:positionV>
                <wp:extent cx="1797420" cy="532112"/>
                <wp:effectExtent l="3175" t="3175" r="3175" b="3175"/>
                <wp:wrapNone/>
                <wp:docPr id="67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1797419" cy="532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Направление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на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официальный сайт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администрации города Перми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9" o:spid="_x0000_s69" o:spt="202" type="#_x0000_t202" style="position:absolute;z-index:251711488;o:allowoverlap:true;o:allowincell:true;mso-position-horizontal-relative:margin;margin-left:169.84pt;mso-position-horizontal:absolute;mso-position-vertical-relative:text;margin-top:15.53pt;mso-position-vertical:absolute;width:141.53pt;height:41.90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Направление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br/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на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официальный сайт 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администрации города Перми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-192610</wp:posOffset>
                </wp:positionH>
                <wp:positionV relativeFrom="paragraph">
                  <wp:posOffset>193433</wp:posOffset>
                </wp:positionV>
                <wp:extent cx="1937694" cy="535922"/>
                <wp:effectExtent l="3175" t="3175" r="3175" b="3175"/>
                <wp:wrapNone/>
                <wp:docPr id="68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1937693" cy="535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Направление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обнародование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в бюллетень (вторник, четверг)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0" o:spid="_x0000_s70" o:spt="202" type="#_x0000_t202" style="position:absolute;z-index:251705344;o:allowoverlap:true;o:allowincell:true;mso-position-horizontal-relative:margin;margin-left:-15.17pt;mso-position-horizontal:absolute;mso-position-vertical-relative:text;margin-top:15.23pt;mso-position-vertical:absolute;width:152.57pt;height:42.20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Направление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</w:p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на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обнародование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в бюллетень (вторник, четверг)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sectPr>
      <w:headerReference w:type="default" r:id="rId10"/>
      <w:headerReference w:type="even" r:id="rId11"/>
      <w:footerReference w:type="default" r:id="rId13"/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left"/>
    </w:pPr>
    <w:r/>
    <w:r/>
  </w:p>
  <w:p>
    <w:pPr>
      <w:pStyle w:val="92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2"/>
      </w:rPr>
      <w:framePr w:wrap="around" w:vAnchor="text" w:hAnchor="margin" w:xAlign="center" w:y="1"/>
    </w:pPr>
    <w:r>
      <w:rPr>
        <w:rStyle w:val="922"/>
      </w:rPr>
      <w:fldChar w:fldCharType="begin"/>
    </w:r>
    <w:r>
      <w:rPr>
        <w:rStyle w:val="922"/>
      </w:rPr>
      <w:instrText xml:space="preserve">PAGE  </w:instrText>
    </w:r>
    <w:r>
      <w:rPr>
        <w:rStyle w:val="922"/>
      </w:rPr>
      <w:fldChar w:fldCharType="end"/>
    </w:r>
    <w:r>
      <w:rPr>
        <w:rStyle w:val="922"/>
      </w:rPr>
    </w:r>
    <w:r>
      <w:rPr>
        <w:rStyle w:val="922"/>
      </w:rPr>
    </w:r>
  </w:p>
  <w:p>
    <w:pPr>
      <w:pStyle w:val="92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3">
    <w:name w:val="Heading 1 Char"/>
    <w:basedOn w:val="915"/>
    <w:link w:val="913"/>
    <w:uiPriority w:val="9"/>
    <w:rPr>
      <w:rFonts w:ascii="Arial" w:hAnsi="Arial" w:eastAsia="Arial" w:cs="Arial"/>
      <w:sz w:val="40"/>
      <w:szCs w:val="40"/>
    </w:rPr>
  </w:style>
  <w:style w:type="character" w:styleId="744">
    <w:name w:val="Heading 2 Char"/>
    <w:basedOn w:val="915"/>
    <w:link w:val="914"/>
    <w:uiPriority w:val="9"/>
    <w:rPr>
      <w:rFonts w:ascii="Arial" w:hAnsi="Arial" w:eastAsia="Arial" w:cs="Arial"/>
      <w:sz w:val="34"/>
    </w:rPr>
  </w:style>
  <w:style w:type="paragraph" w:styleId="745">
    <w:name w:val="Heading 3"/>
    <w:basedOn w:val="912"/>
    <w:next w:val="912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6">
    <w:name w:val="Heading 3 Char"/>
    <w:basedOn w:val="915"/>
    <w:link w:val="745"/>
    <w:uiPriority w:val="9"/>
    <w:rPr>
      <w:rFonts w:ascii="Arial" w:hAnsi="Arial" w:eastAsia="Arial" w:cs="Arial"/>
      <w:sz w:val="30"/>
      <w:szCs w:val="30"/>
    </w:rPr>
  </w:style>
  <w:style w:type="paragraph" w:styleId="747">
    <w:name w:val="Heading 4"/>
    <w:basedOn w:val="912"/>
    <w:next w:val="912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8">
    <w:name w:val="Heading 4 Char"/>
    <w:basedOn w:val="915"/>
    <w:link w:val="747"/>
    <w:uiPriority w:val="9"/>
    <w:rPr>
      <w:rFonts w:ascii="Arial" w:hAnsi="Arial" w:eastAsia="Arial" w:cs="Arial"/>
      <w:b/>
      <w:bCs/>
      <w:sz w:val="26"/>
      <w:szCs w:val="26"/>
    </w:rPr>
  </w:style>
  <w:style w:type="paragraph" w:styleId="749">
    <w:name w:val="Heading 5"/>
    <w:basedOn w:val="912"/>
    <w:next w:val="912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0">
    <w:name w:val="Heading 5 Char"/>
    <w:basedOn w:val="915"/>
    <w:link w:val="749"/>
    <w:uiPriority w:val="9"/>
    <w:rPr>
      <w:rFonts w:ascii="Arial" w:hAnsi="Arial" w:eastAsia="Arial" w:cs="Arial"/>
      <w:b/>
      <w:bCs/>
      <w:sz w:val="24"/>
      <w:szCs w:val="24"/>
    </w:rPr>
  </w:style>
  <w:style w:type="paragraph" w:styleId="751">
    <w:name w:val="Heading 6"/>
    <w:basedOn w:val="912"/>
    <w:next w:val="912"/>
    <w:link w:val="7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2">
    <w:name w:val="Heading 6 Char"/>
    <w:basedOn w:val="915"/>
    <w:link w:val="751"/>
    <w:uiPriority w:val="9"/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912"/>
    <w:next w:val="912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4">
    <w:name w:val="Heading 7 Char"/>
    <w:basedOn w:val="915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912"/>
    <w:next w:val="912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6">
    <w:name w:val="Heading 8 Char"/>
    <w:basedOn w:val="915"/>
    <w:link w:val="755"/>
    <w:uiPriority w:val="9"/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912"/>
    <w:next w:val="912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>
    <w:name w:val="Heading 9 Char"/>
    <w:basedOn w:val="915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Title"/>
    <w:basedOn w:val="912"/>
    <w:next w:val="912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>
    <w:name w:val="Title Char"/>
    <w:basedOn w:val="915"/>
    <w:link w:val="759"/>
    <w:uiPriority w:val="10"/>
    <w:rPr>
      <w:sz w:val="48"/>
      <w:szCs w:val="48"/>
    </w:rPr>
  </w:style>
  <w:style w:type="paragraph" w:styleId="761">
    <w:name w:val="Subtitle"/>
    <w:basedOn w:val="912"/>
    <w:next w:val="912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basedOn w:val="915"/>
    <w:link w:val="761"/>
    <w:uiPriority w:val="11"/>
    <w:rPr>
      <w:sz w:val="24"/>
      <w:szCs w:val="24"/>
    </w:rPr>
  </w:style>
  <w:style w:type="paragraph" w:styleId="763">
    <w:name w:val="Quote"/>
    <w:basedOn w:val="912"/>
    <w:next w:val="912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12"/>
    <w:next w:val="912"/>
    <w:link w:val="7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character" w:styleId="767">
    <w:name w:val="Header Char"/>
    <w:basedOn w:val="915"/>
    <w:link w:val="923"/>
    <w:uiPriority w:val="99"/>
  </w:style>
  <w:style w:type="character" w:styleId="768">
    <w:name w:val="Footer Char"/>
    <w:basedOn w:val="915"/>
    <w:link w:val="921"/>
    <w:uiPriority w:val="99"/>
  </w:style>
  <w:style w:type="character" w:styleId="769">
    <w:name w:val="Caption Char"/>
    <w:basedOn w:val="918"/>
    <w:link w:val="921"/>
    <w:uiPriority w:val="99"/>
  </w:style>
  <w:style w:type="table" w:styleId="770">
    <w:name w:val="Table Grid Light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>
    <w:name w:val="Grid Table 4 - Accent 1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9">
    <w:name w:val="Grid Table 4 - Accent 2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Grid Table 4 - Accent 3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1">
    <w:name w:val="Grid Table 4 - Accent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Grid Table 4 - Accent 5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3">
    <w:name w:val="Grid Table 4 - Accent 6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4">
    <w:name w:val="Grid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1">
    <w:name w:val="Grid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2">
    <w:name w:val="Grid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3">
    <w:name w:val="Grid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4">
    <w:name w:val="Grid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5">
    <w:name w:val="Grid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6">
    <w:name w:val="Grid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3">
    <w:name w:val="List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4">
    <w:name w:val="List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5">
    <w:name w:val="List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6">
    <w:name w:val="List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7">
    <w:name w:val="List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8">
    <w:name w:val="List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1">
    <w:name w:val="List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2">
    <w:name w:val="List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3">
    <w:name w:val="List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4">
    <w:name w:val="List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5">
    <w:name w:val="List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6">
    <w:name w:val="List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7">
    <w:name w:val="List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8">
    <w:name w:val="List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9">
    <w:name w:val="List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0">
    <w:name w:val="List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1">
    <w:name w:val="List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2">
    <w:name w:val="List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3">
    <w:name w:val="List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4">
    <w:name w:val="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6">
    <w:name w:val="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7">
    <w:name w:val="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8">
    <w:name w:val="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9">
    <w:name w:val="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0">
    <w:name w:val="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1">
    <w:name w:val="Bordered &amp; 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Bordered &amp; 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3">
    <w:name w:val="Bordered &amp; 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4">
    <w:name w:val="Bordered &amp; 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5">
    <w:name w:val="Bordered &amp; 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6">
    <w:name w:val="Bordered &amp; 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7">
    <w:name w:val="Bordered &amp; 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8">
    <w:name w:val="Bordered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9">
    <w:name w:val="Bordered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0">
    <w:name w:val="Bordered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1">
    <w:name w:val="Bordered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2">
    <w:name w:val="Bordered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3">
    <w:name w:val="Bordered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4">
    <w:name w:val="Bordered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basedOn w:val="915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basedOn w:val="915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qFormat/>
  </w:style>
  <w:style w:type="paragraph" w:styleId="913">
    <w:name w:val="Heading 1"/>
    <w:basedOn w:val="912"/>
    <w:next w:val="912"/>
    <w:qFormat/>
    <w:pPr>
      <w:ind w:right="-1" w:firstLine="709"/>
      <w:jc w:val="both"/>
      <w:keepNext/>
      <w:outlineLvl w:val="0"/>
    </w:pPr>
    <w:rPr>
      <w:sz w:val="24"/>
    </w:rPr>
  </w:style>
  <w:style w:type="paragraph" w:styleId="914">
    <w:name w:val="Heading 2"/>
    <w:basedOn w:val="912"/>
    <w:next w:val="912"/>
    <w:qFormat/>
    <w:pPr>
      <w:ind w:right="-1"/>
      <w:jc w:val="both"/>
      <w:keepNext/>
      <w:outlineLvl w:val="1"/>
    </w:pPr>
    <w:rPr>
      <w:sz w:val="24"/>
    </w:rPr>
  </w:style>
  <w:style w:type="character" w:styleId="915" w:default="1">
    <w:name w:val="Default Paragraph Font"/>
    <w:uiPriority w:val="1"/>
    <w:semiHidden/>
    <w:unhideWhenUsed/>
  </w:style>
  <w:style w:type="table" w:styleId="9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7" w:default="1">
    <w:name w:val="No List"/>
    <w:uiPriority w:val="99"/>
    <w:semiHidden/>
    <w:unhideWhenUsed/>
  </w:style>
  <w:style w:type="paragraph" w:styleId="918">
    <w:name w:val="Caption"/>
    <w:basedOn w:val="912"/>
    <w:next w:val="912"/>
    <w:link w:val="76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9">
    <w:name w:val="Body Text"/>
    <w:basedOn w:val="912"/>
    <w:link w:val="947"/>
    <w:pPr>
      <w:ind w:right="3117"/>
    </w:pPr>
    <w:rPr>
      <w:rFonts w:ascii="Courier New" w:hAnsi="Courier New"/>
      <w:sz w:val="26"/>
    </w:rPr>
  </w:style>
  <w:style w:type="paragraph" w:styleId="920">
    <w:name w:val="Body Text Indent"/>
    <w:basedOn w:val="912"/>
    <w:pPr>
      <w:ind w:right="-1"/>
      <w:jc w:val="both"/>
    </w:pPr>
    <w:rPr>
      <w:sz w:val="26"/>
    </w:rPr>
  </w:style>
  <w:style w:type="paragraph" w:styleId="921">
    <w:name w:val="Footer"/>
    <w:basedOn w:val="912"/>
    <w:link w:val="1006"/>
    <w:uiPriority w:val="99"/>
    <w:pPr>
      <w:tabs>
        <w:tab w:val="center" w:pos="4153" w:leader="none"/>
        <w:tab w:val="right" w:pos="8306" w:leader="none"/>
      </w:tabs>
    </w:pPr>
  </w:style>
  <w:style w:type="character" w:styleId="922">
    <w:name w:val="page number"/>
    <w:basedOn w:val="915"/>
  </w:style>
  <w:style w:type="paragraph" w:styleId="923">
    <w:name w:val="Header"/>
    <w:basedOn w:val="912"/>
    <w:link w:val="926"/>
    <w:uiPriority w:val="99"/>
    <w:pPr>
      <w:tabs>
        <w:tab w:val="center" w:pos="4153" w:leader="none"/>
        <w:tab w:val="right" w:pos="8306" w:leader="none"/>
      </w:tabs>
    </w:pPr>
  </w:style>
  <w:style w:type="paragraph" w:styleId="924">
    <w:name w:val="Balloon Text"/>
    <w:basedOn w:val="912"/>
    <w:link w:val="925"/>
    <w:uiPriority w:val="99"/>
    <w:rPr>
      <w:rFonts w:ascii="Segoe UI" w:hAnsi="Segoe UI" w:cs="Segoe UI"/>
      <w:sz w:val="18"/>
      <w:szCs w:val="18"/>
    </w:rPr>
  </w:style>
  <w:style w:type="character" w:styleId="925" w:customStyle="1">
    <w:name w:val="Текст выноски Знак"/>
    <w:link w:val="924"/>
    <w:uiPriority w:val="99"/>
    <w:rPr>
      <w:rFonts w:ascii="Segoe UI" w:hAnsi="Segoe UI" w:cs="Segoe UI"/>
      <w:sz w:val="18"/>
      <w:szCs w:val="18"/>
    </w:rPr>
  </w:style>
  <w:style w:type="character" w:styleId="926" w:customStyle="1">
    <w:name w:val="Верхний колонтитул Знак"/>
    <w:link w:val="923"/>
    <w:uiPriority w:val="99"/>
  </w:style>
  <w:style w:type="numbering" w:styleId="927" w:customStyle="1">
    <w:name w:val="Нет списка1"/>
    <w:next w:val="917"/>
    <w:uiPriority w:val="99"/>
    <w:semiHidden/>
    <w:unhideWhenUsed/>
  </w:style>
  <w:style w:type="paragraph" w:styleId="92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9">
    <w:name w:val="Hyperlink"/>
    <w:uiPriority w:val="99"/>
    <w:unhideWhenUsed/>
    <w:rPr>
      <w:color w:val="0000ff"/>
      <w:u w:val="single"/>
    </w:rPr>
  </w:style>
  <w:style w:type="character" w:styleId="930">
    <w:name w:val="FollowedHyperlink"/>
    <w:uiPriority w:val="99"/>
    <w:unhideWhenUsed/>
    <w:rPr>
      <w:color w:val="800080"/>
      <w:u w:val="single"/>
    </w:rPr>
  </w:style>
  <w:style w:type="paragraph" w:styleId="931" w:customStyle="1">
    <w:name w:val="xl65"/>
    <w:basedOn w:val="9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66"/>
    <w:basedOn w:val="9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67"/>
    <w:basedOn w:val="9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68"/>
    <w:basedOn w:val="9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 w:customStyle="1">
    <w:name w:val="xl69"/>
    <w:basedOn w:val="9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0"/>
    <w:basedOn w:val="9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7" w:customStyle="1">
    <w:name w:val="xl71"/>
    <w:basedOn w:val="9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2"/>
    <w:basedOn w:val="9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3"/>
    <w:basedOn w:val="9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4"/>
    <w:basedOn w:val="9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5"/>
    <w:basedOn w:val="91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6"/>
    <w:basedOn w:val="9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7"/>
    <w:basedOn w:val="91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8"/>
    <w:basedOn w:val="91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9"/>
    <w:basedOn w:val="91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Форма"/>
    <w:rPr>
      <w:sz w:val="28"/>
      <w:szCs w:val="28"/>
    </w:rPr>
  </w:style>
  <w:style w:type="character" w:styleId="947" w:customStyle="1">
    <w:name w:val="Основной текст Знак"/>
    <w:link w:val="919"/>
    <w:rPr>
      <w:rFonts w:ascii="Courier New" w:hAnsi="Courier New"/>
      <w:sz w:val="26"/>
    </w:rPr>
  </w:style>
  <w:style w:type="paragraph" w:styleId="948" w:customStyle="1">
    <w:name w:val="ConsPlusNormal"/>
    <w:rPr>
      <w:sz w:val="28"/>
      <w:szCs w:val="28"/>
    </w:rPr>
  </w:style>
  <w:style w:type="numbering" w:styleId="949" w:customStyle="1">
    <w:name w:val="Нет списка11"/>
    <w:next w:val="917"/>
    <w:uiPriority w:val="99"/>
    <w:semiHidden/>
    <w:unhideWhenUsed/>
  </w:style>
  <w:style w:type="numbering" w:styleId="950" w:customStyle="1">
    <w:name w:val="Нет списка111"/>
    <w:next w:val="917"/>
    <w:uiPriority w:val="99"/>
    <w:semiHidden/>
    <w:unhideWhenUsed/>
  </w:style>
  <w:style w:type="paragraph" w:styleId="951" w:customStyle="1">
    <w:name w:val="font5"/>
    <w:basedOn w:val="91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2" w:customStyle="1">
    <w:name w:val="xl80"/>
    <w:basedOn w:val="9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3" w:customStyle="1">
    <w:name w:val="xl81"/>
    <w:basedOn w:val="9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4" w:customStyle="1">
    <w:name w:val="xl82"/>
    <w:basedOn w:val="91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5">
    <w:name w:val="Table Grid"/>
    <w:basedOn w:val="91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6" w:customStyle="1">
    <w:name w:val="xl83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4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5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6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87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 w:customStyle="1">
    <w:name w:val="xl88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2" w:customStyle="1">
    <w:name w:val="xl89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0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1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2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6" w:customStyle="1">
    <w:name w:val="xl93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4"/>
    <w:basedOn w:val="91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5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6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7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8"/>
    <w:basedOn w:val="9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2" w:customStyle="1">
    <w:name w:val="xl99"/>
    <w:basedOn w:val="91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100"/>
    <w:basedOn w:val="9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1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2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3"/>
    <w:basedOn w:val="9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4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5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6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7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8"/>
    <w:basedOn w:val="9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9"/>
    <w:basedOn w:val="9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0"/>
    <w:basedOn w:val="9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1"/>
    <w:basedOn w:val="9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2"/>
    <w:basedOn w:val="91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6" w:customStyle="1">
    <w:name w:val="xl113"/>
    <w:basedOn w:val="9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4"/>
    <w:basedOn w:val="9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5"/>
    <w:basedOn w:val="91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9" w:customStyle="1">
    <w:name w:val="xl116"/>
    <w:basedOn w:val="9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7"/>
    <w:basedOn w:val="91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8"/>
    <w:basedOn w:val="9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9"/>
    <w:basedOn w:val="91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20"/>
    <w:basedOn w:val="9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1"/>
    <w:basedOn w:val="91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2"/>
    <w:basedOn w:val="91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23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4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8" w:customStyle="1">
    <w:name w:val="xl125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9" w:customStyle="1">
    <w:name w:val="Нет списка2"/>
    <w:next w:val="917"/>
    <w:uiPriority w:val="99"/>
    <w:semiHidden/>
    <w:unhideWhenUsed/>
  </w:style>
  <w:style w:type="numbering" w:styleId="1000" w:customStyle="1">
    <w:name w:val="Нет списка3"/>
    <w:next w:val="917"/>
    <w:uiPriority w:val="99"/>
    <w:semiHidden/>
    <w:unhideWhenUsed/>
  </w:style>
  <w:style w:type="paragraph" w:styleId="1001" w:customStyle="1">
    <w:name w:val="font6"/>
    <w:basedOn w:val="91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2" w:customStyle="1">
    <w:name w:val="font7"/>
    <w:basedOn w:val="91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3" w:customStyle="1">
    <w:name w:val="font8"/>
    <w:basedOn w:val="91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4" w:customStyle="1">
    <w:name w:val="Нет списка4"/>
    <w:next w:val="917"/>
    <w:uiPriority w:val="99"/>
    <w:semiHidden/>
    <w:unhideWhenUsed/>
  </w:style>
  <w:style w:type="paragraph" w:styleId="1005">
    <w:name w:val="List Paragraph"/>
    <w:basedOn w:val="91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06" w:customStyle="1">
    <w:name w:val="Нижний колонтитул Знак"/>
    <w:link w:val="921"/>
    <w:uiPriority w:val="99"/>
  </w:style>
  <w:style w:type="paragraph" w:styleId="1007" w:customStyle="1">
    <w:name w:val="ConsPlusTitle"/>
    <w:pPr>
      <w:widowControl w:val="off"/>
    </w:pPr>
    <w:rPr>
      <w:b/>
      <w:sz w:val="28"/>
      <w:szCs w:val="22"/>
    </w:rPr>
  </w:style>
  <w:style w:type="paragraph" w:styleId="1008" w:customStyle="1">
    <w:name w:val="ConsPlusNonformat"/>
    <w:pPr>
      <w:widowControl w:val="off"/>
    </w:pPr>
    <w:rPr>
      <w:rFonts w:ascii="Courier New" w:hAnsi="Courier New" w:cs="Courier New"/>
      <w:szCs w:val="22"/>
    </w:rPr>
  </w:style>
  <w:style w:type="paragraph" w:styleId="1009">
    <w:name w:val="Normal (Web)"/>
    <w:basedOn w:val="912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customXml" Target="../customXml/item1.xml" /><Relationship Id="rId15" Type="http://schemas.openxmlformats.org/officeDocument/2006/relationships/image" Target="media/image1.png"/><Relationship Id="rId16" Type="http://schemas.openxmlformats.org/officeDocument/2006/relationships/image" Target="media/image2.wmf"/><Relationship Id="rId17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8B61-C5DA-4649-A454-4FB52FC1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kornuta-yua</cp:lastModifiedBy>
  <cp:revision>47</cp:revision>
  <dcterms:created xsi:type="dcterms:W3CDTF">2024-08-21T09:40:00Z</dcterms:created>
  <dcterms:modified xsi:type="dcterms:W3CDTF">2025-03-26T05:52:21Z</dcterms:modified>
</cp:coreProperties>
</file>