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1" name="_x0000_s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2;o:allowoverlap:true;o:allowincell:true;mso-position-horizontal-relative:text;margin-left:99.25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2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3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4" name="_x0000_i20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4" name="_x0000_i205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2" o:spid="_x0000_s2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21.02.2012 № 67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установлении расходного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обязательства Пермского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по организации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ритуальных услуг и содержанию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погребения на территории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5" w:tooltip="consultantplus://offline/ref=C9E0D4249E66CC769AA40051D8CC5A490E2A7196538A2F2F210C8F3EBA1A90AEB9CEE003EFB081180CB77F8FDA72d6K" w:history="1">
        <w:r>
          <w:rPr>
            <w:sz w:val="28"/>
            <w:szCs w:val="28"/>
          </w:rPr>
          <w:t xml:space="preserve">закон</w:t>
        </w:r>
      </w:hyperlink>
      <w:r>
        <w:rPr>
          <w:sz w:val="28"/>
          <w:szCs w:val="28"/>
        </w:rPr>
        <w:t xml:space="preserve">ом от 06 октября 2003 г. № 131-ФЗ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16" w:tooltip="consultantplus://offline/ref=C9E0D4249E66CC769AA41E5CCEA007420524289A538E2678755A8969E54A96FBEB8EBE5AACFC921905A97D8DDA2D2E45230861C173D6B97D0529A4937Fd7K" w:history="1">
        <w:r>
          <w:rPr>
            <w:sz w:val="28"/>
            <w:szCs w:val="28"/>
          </w:rPr>
          <w:t xml:space="preserve">Уставом</w:t>
        </w:r>
      </w:hyperlink>
      <w:r>
        <w:rPr>
          <w:sz w:val="28"/>
          <w:szCs w:val="28"/>
        </w:rPr>
        <w:t xml:space="preserve"> города Перми, решением Пермской городской Думы </w:t>
      </w:r>
      <w:r>
        <w:rPr>
          <w:sz w:val="28"/>
          <w:szCs w:val="28"/>
        </w:rPr>
        <w:t xml:space="preserve">от 25 июня 2019 г. № 141 «</w:t>
      </w:r>
      <w:r>
        <w:rPr>
          <w:sz w:val="28"/>
          <w:szCs w:val="28"/>
        </w:rPr>
        <w:t xml:space="preserve">О департаменте транспорта администрации города Перми, о департаменте дорог и благоустройства администрации города Перми </w:t>
      </w:r>
      <w:r>
        <w:rPr>
          <w:sz w:val="28"/>
          <w:szCs w:val="28"/>
        </w:rPr>
        <w:t xml:space="preserve">и о признании утратившими силу отдельных решений Пермской городской </w:t>
      </w:r>
      <w:r>
        <w:rPr>
          <w:sz w:val="28"/>
          <w:szCs w:val="28"/>
        </w:rPr>
        <w:t xml:space="preserve">Думы», в целях актуализации правовых актов администрации города Пе</w:t>
      </w:r>
      <w:r>
        <w:rPr>
          <w:sz w:val="28"/>
          <w:szCs w:val="28"/>
        </w:rPr>
        <w:t xml:space="preserve">рми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21 февраля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2012 г. № 67 «Об установлении расходного обязательства Пермского городского округа по организации ритуальных услуг и содержанию мест погребени</w:t>
      </w:r>
      <w:r>
        <w:rPr>
          <w:sz w:val="28"/>
          <w:szCs w:val="28"/>
        </w:rPr>
        <w:t xml:space="preserve">я на территории города Перми» (в ред. от 11.10.2012 № 612, от 28.03.2013 № 198,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09.06.2020 № 505, от 25.08.2020 № 742,</w:t>
      </w:r>
      <w:r>
        <w:t xml:space="preserve"> </w:t>
      </w:r>
      <w:r>
        <w:rPr>
          <w:sz w:val="28"/>
          <w:szCs w:val="28"/>
        </w:rPr>
        <w:t xml:space="preserve">от 21.03.2023 № 219, от 06.09.2023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800, от 18.04.2024 № 305, от 22.08.2024 № 685, от 11.10.2024 № 885)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после пункта 2.9 дополнить пунктом 2.10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>
        <w:rPr>
          <w:sz w:val="28"/>
          <w:szCs w:val="28"/>
        </w:rPr>
        <w:t xml:space="preserve">формирование электронной базы данных по захоронениям на местах погребения города Перми</w:t>
      </w:r>
      <w:r>
        <w:rPr>
          <w:sz w:val="28"/>
          <w:szCs w:val="28"/>
        </w:rPr>
        <w:t xml:space="preserve">.»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восьмом пункта 3 после слов «(крематория)» дополнить словами «, </w:t>
      </w:r>
      <w:r>
        <w:rPr>
          <w:sz w:val="28"/>
          <w:szCs w:val="28"/>
        </w:rPr>
        <w:t xml:space="preserve">формированию электронной базы данных по захоронениям на местах погребения города Перми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</w:t>
      </w:r>
      <w:r>
        <w:rPr>
          <w:sz w:val="28"/>
          <w:szCs w:val="28"/>
        </w:rPr>
        <w:t xml:space="preserve">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</w:t>
      </w:r>
      <w:r>
        <w:rPr>
          <w:sz w:val="28"/>
          <w:szCs w:val="28"/>
        </w:rPr>
        <w:t xml:space="preserve">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color w:val="000000"/>
          <w:sz w:val="28"/>
          <w:szCs w:val="28"/>
        </w:rPr>
        <w:t xml:space="preserve">Галиханова</w:t>
      </w:r>
      <w:r>
        <w:rPr>
          <w:color w:val="000000"/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-426" w:leader="none"/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74" w:hanging="13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22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23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24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25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26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28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29">
    <w:name w:val="Title Char"/>
    <w:basedOn w:val="746"/>
    <w:link w:val="760"/>
    <w:uiPriority w:val="10"/>
    <w:rPr>
      <w:sz w:val="48"/>
      <w:szCs w:val="48"/>
    </w:rPr>
  </w:style>
  <w:style w:type="character" w:styleId="730">
    <w:name w:val="Subtitle Char"/>
    <w:basedOn w:val="746"/>
    <w:link w:val="762"/>
    <w:uiPriority w:val="11"/>
    <w:rPr>
      <w:sz w:val="24"/>
      <w:szCs w:val="24"/>
    </w:rPr>
  </w:style>
  <w:style w:type="character" w:styleId="731">
    <w:name w:val="Quote Char"/>
    <w:link w:val="764"/>
    <w:uiPriority w:val="29"/>
    <w:rPr>
      <w:i/>
    </w:rPr>
  </w:style>
  <w:style w:type="character" w:styleId="732">
    <w:name w:val="Intense Quote Char"/>
    <w:link w:val="766"/>
    <w:uiPriority w:val="30"/>
    <w:rPr>
      <w:i/>
    </w:rPr>
  </w:style>
  <w:style w:type="character" w:styleId="733">
    <w:name w:val="Caption Char"/>
    <w:basedOn w:val="772"/>
    <w:link w:val="770"/>
    <w:uiPriority w:val="99"/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qFormat/>
    <w:rPr>
      <w:lang w:eastAsia="ru-RU"/>
    </w:rPr>
  </w:style>
  <w:style w:type="paragraph" w:styleId="737">
    <w:name w:val="Heading 1"/>
    <w:basedOn w:val="736"/>
    <w:next w:val="736"/>
    <w:link w:val="749"/>
    <w:qFormat/>
    <w:pPr>
      <w:ind w:right="-1" w:firstLine="709"/>
      <w:jc w:val="both"/>
      <w:keepNext/>
      <w:outlineLvl w:val="0"/>
    </w:pPr>
    <w:rPr>
      <w:sz w:val="24"/>
    </w:rPr>
  </w:style>
  <w:style w:type="paragraph" w:styleId="738">
    <w:name w:val="Heading 2"/>
    <w:basedOn w:val="736"/>
    <w:next w:val="736"/>
    <w:link w:val="750"/>
    <w:qFormat/>
    <w:pPr>
      <w:ind w:right="-1"/>
      <w:jc w:val="both"/>
      <w:keepNext/>
      <w:outlineLvl w:val="1"/>
    </w:pPr>
    <w:rPr>
      <w:sz w:val="24"/>
    </w:r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773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Нижний колонтитул Знак"/>
    <w:link w:val="770"/>
    <w:uiPriority w:val="99"/>
  </w:style>
  <w:style w:type="table" w:styleId="77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6"/>
    <w:next w:val="736"/>
    <w:uiPriority w:val="99"/>
    <w:unhideWhenUsed/>
  </w:style>
  <w:style w:type="paragraph" w:styleId="918">
    <w:name w:val="Body Text"/>
    <w:basedOn w:val="736"/>
    <w:link w:val="925"/>
    <w:pPr>
      <w:ind w:right="3117"/>
    </w:pPr>
    <w:rPr>
      <w:rFonts w:ascii="Courier New" w:hAnsi="Courier New"/>
      <w:sz w:val="26"/>
    </w:rPr>
  </w:style>
  <w:style w:type="paragraph" w:styleId="919">
    <w:name w:val="Body Text Indent"/>
    <w:basedOn w:val="736"/>
    <w:pPr>
      <w:ind w:right="-1"/>
      <w:jc w:val="both"/>
    </w:pPr>
    <w:rPr>
      <w:sz w:val="26"/>
    </w:rPr>
  </w:style>
  <w:style w:type="character" w:styleId="920">
    <w:name w:val="page number"/>
    <w:basedOn w:val="746"/>
  </w:style>
  <w:style w:type="paragraph" w:styleId="921">
    <w:name w:val="Balloon Text"/>
    <w:basedOn w:val="736"/>
    <w:link w:val="922"/>
    <w:rPr>
      <w:rFonts w:ascii="Segoe UI" w:hAnsi="Segoe UI" w:cs="Segoe UI"/>
      <w:sz w:val="18"/>
      <w:szCs w:val="18"/>
    </w:rPr>
  </w:style>
  <w:style w:type="character" w:styleId="922" w:customStyle="1">
    <w:name w:val="Текст выноски Знак"/>
    <w:link w:val="921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768"/>
    <w:uiPriority w:val="99"/>
  </w:style>
  <w:style w:type="paragraph" w:styleId="924" w:customStyle="1">
    <w:name w:val="Форма"/>
    <w:rPr>
      <w:sz w:val="28"/>
      <w:szCs w:val="28"/>
      <w:lang w:eastAsia="ru-RU"/>
    </w:rPr>
  </w:style>
  <w:style w:type="character" w:styleId="925" w:customStyle="1">
    <w:name w:val="Основной текст Знак"/>
    <w:link w:val="918"/>
    <w:rPr>
      <w:rFonts w:ascii="Courier New" w:hAnsi="Courier New"/>
      <w:sz w:val="26"/>
    </w:rPr>
  </w:style>
  <w:style w:type="paragraph" w:styleId="926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  <w:style w:type="paragraph" w:styleId="927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Relationship Id="rId15" Type="http://schemas.openxmlformats.org/officeDocument/2006/relationships/hyperlink" Target="consultantplus://offline/ref=C9E0D4249E66CC769AA40051D8CC5A490E2A7196538A2F2F210C8F3EBA1A90AEB9CEE003EFB081180CB77F8FDA72d6K" TargetMode="External"/><Relationship Id="rId16" Type="http://schemas.openxmlformats.org/officeDocument/2006/relationships/hyperlink" Target="consultantplus://offline/ref=C9E0D4249E66CC769AA41E5CCEA007420524289A538E2678755A8969E54A96FBEB8EBE5AACFC921905A97D8DDA2D2E45230861C173D6B97D0529A4937Fd7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6</cp:revision>
  <dcterms:created xsi:type="dcterms:W3CDTF">2024-09-27T08:07:00Z</dcterms:created>
  <dcterms:modified xsi:type="dcterms:W3CDTF">2025-04-01T05:25:16Z</dcterms:modified>
  <cp:version>917504</cp:version>
</cp:coreProperties>
</file>