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307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51590924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3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7"/>
                                <w:jc w:val="left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6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1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09.04.2025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7"/>
                          <w:jc w:val="left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6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1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09.04.2025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spacing w:line="240" w:lineRule="exact"/>
        <w:rPr>
          <w:sz w:val="24"/>
          <w:szCs w:val="24"/>
        </w:rPr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0"/>
        <w:spacing w:line="240" w:lineRule="exact"/>
        <w:rPr>
          <w:b/>
          <w:bCs/>
        </w:rPr>
      </w:pPr>
      <w:r>
        <w:rPr>
          <w:b/>
        </w:rPr>
      </w:r>
      <w:r>
        <w:rPr>
          <w:b/>
        </w:rPr>
        <w:t xml:space="preserve">О внесении изменений </w:t>
      </w:r>
      <w:r>
        <w:rPr>
          <w:b/>
        </w:rPr>
        <w:br/>
        <w:t xml:space="preserve">в Порядок взаимодействия </w:t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spacing w:line="240" w:lineRule="exact"/>
        <w:rPr>
          <w:b/>
          <w:bCs/>
        </w:rPr>
      </w:pPr>
      <w:r>
        <w:rPr>
          <w:b/>
        </w:rPr>
        <w:t xml:space="preserve">между </w:t>
      </w:r>
      <w:r>
        <w:rPr>
          <w:b/>
        </w:rPr>
        <w:t xml:space="preserve">функциональными </w:t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spacing w:line="240" w:lineRule="exact"/>
        <w:rPr>
          <w:b/>
          <w:bCs/>
        </w:rPr>
      </w:pPr>
      <w:r>
        <w:rPr>
          <w:b/>
        </w:rPr>
        <w:t xml:space="preserve">и территориальными </w:t>
      </w:r>
      <w:r>
        <w:rPr>
          <w:b/>
        </w:rPr>
        <w:t xml:space="preserve">органами </w:t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spacing w:line="240" w:lineRule="exact"/>
        <w:rPr>
          <w:b/>
          <w:bCs/>
        </w:rPr>
      </w:pPr>
      <w:r>
        <w:rPr>
          <w:b/>
        </w:rPr>
        <w:t xml:space="preserve">администрации города Перми, </w:t>
      </w:r>
      <w:r>
        <w:rPr>
          <w:b/>
        </w:rPr>
        <w:br/>
        <w:t xml:space="preserve">владельцами установок наружного </w:t>
      </w:r>
      <w:r>
        <w:rPr>
          <w:b/>
          <w:bCs/>
        </w:rPr>
      </w:r>
      <w:r>
        <w:rPr>
          <w:b/>
          <w:bCs/>
        </w:rPr>
      </w:r>
    </w:p>
    <w:p>
      <w:pPr>
        <w:pStyle w:val="930"/>
        <w:spacing w:line="240" w:lineRule="exact"/>
        <w:rPr>
          <w:b/>
        </w:rPr>
      </w:pPr>
      <w:r>
        <w:rPr>
          <w:b/>
        </w:rPr>
        <w:t xml:space="preserve">освещения, расположенных </w:t>
      </w:r>
      <w:r>
        <w:rPr>
          <w:b/>
        </w:rPr>
        <w:br/>
        <w:t xml:space="preserve">на территории общего пользования, </w:t>
      </w:r>
      <w:r>
        <w:rPr>
          <w:b/>
        </w:rPr>
        <w:br/>
        <w:t xml:space="preserve">при организации освещения территории </w:t>
      </w:r>
      <w:r>
        <w:rPr>
          <w:b/>
        </w:rPr>
        <w:br/>
        <w:t xml:space="preserve">общего пользования города Перми, </w:t>
      </w:r>
      <w:r>
        <w:rPr>
          <w:b/>
        </w:rPr>
        <w:br/>
        <w:t xml:space="preserve">утвержденный постановлением </w:t>
      </w:r>
      <w:r>
        <w:rPr>
          <w:b/>
        </w:rPr>
        <w:br/>
        <w:t xml:space="preserve">администрации города Перми </w:t>
      </w:r>
      <w:r>
        <w:rPr>
          <w:b/>
        </w:rPr>
        <w:br/>
        <w:t xml:space="preserve">от 31.08.2023 № 790 </w:t>
      </w:r>
      <w:r>
        <w:rPr>
          <w:b/>
        </w:rPr>
      </w:r>
      <w:r>
        <w:rPr>
          <w:b/>
        </w:rPr>
      </w:r>
    </w:p>
    <w:p>
      <w:pPr>
        <w:pStyle w:val="930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города Перми, решения </w:t>
      </w:r>
      <w:r>
        <w:rPr>
          <w:sz w:val="28"/>
          <w:szCs w:val="28"/>
        </w:rPr>
        <w:t xml:space="preserve">Пермской городской Думы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от 15 декабря 2020 г. № 277 «Об утверждении Правил благоустройства территории города Перми», в целях актуализации правовых актов администрации 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  <w:t xml:space="preserve">1. Внести в Порядок взаи</w:t>
      </w:r>
      <w:r>
        <w:rPr>
          <w:sz w:val="28"/>
          <w:szCs w:val="28"/>
        </w:rPr>
        <w:t xml:space="preserve">модействия между функциональными </w:t>
      </w:r>
      <w:r>
        <w:rPr>
          <w:sz w:val="28"/>
          <w:szCs w:val="28"/>
        </w:rPr>
        <w:br/>
        <w:t xml:space="preserve">и территориальными органами администрации города Перми, владельцами установок наружного освещения, расположенных на территории общего пользования, при организации освещения территории общего пользования города Перми, утвер</w:t>
      </w:r>
      <w:r>
        <w:rPr>
          <w:sz w:val="28"/>
          <w:szCs w:val="28"/>
        </w:rPr>
        <w:t xml:space="preserve">жденный постановлением администрации города Перми от 31 августа </w:t>
      </w:r>
      <w:r>
        <w:rPr>
          <w:sz w:val="28"/>
          <w:szCs w:val="28"/>
          <w:highlight w:val="none"/>
        </w:rPr>
        <w:t xml:space="preserve">2023 г. </w:t>
      </w:r>
      <w:r>
        <w:rPr>
          <w:sz w:val="28"/>
          <w:szCs w:val="28"/>
          <w:highlight w:val="none"/>
        </w:rPr>
        <w:t xml:space="preserve">№ 790, </w:t>
      </w:r>
      <w:r>
        <w:rPr>
          <w:sz w:val="28"/>
          <w:szCs w:val="28"/>
          <w:highlight w:val="none"/>
        </w:rPr>
        <w:t xml:space="preserve">следующие изменения: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  <w:t xml:space="preserve">1.1.</w:t>
      </w:r>
      <w:r>
        <w:rPr>
          <w:sz w:val="28"/>
          <w:szCs w:val="28"/>
          <w:highlight w:val="none"/>
        </w:rPr>
        <w:t xml:space="preserve"> дополнить пунктом 2.6 следующего содержания: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«2.6. Виды </w:t>
      </w:r>
      <w:r>
        <w:rPr>
          <w:sz w:val="28"/>
          <w:szCs w:val="28"/>
          <w:highlight w:val="none"/>
        </w:rPr>
        <w:t xml:space="preserve">работ по содержанию, ремонту и капитальному ре</w:t>
      </w:r>
      <w:r>
        <w:rPr>
          <w:sz w:val="28"/>
          <w:szCs w:val="28"/>
          <w:highlight w:val="none"/>
        </w:rPr>
        <w:t xml:space="preserve">монту Сетей наружного освещения определяются в соответствии с К</w:t>
      </w:r>
      <w:r>
        <w:rPr>
          <w:sz w:val="28"/>
          <w:szCs w:val="28"/>
          <w:highlight w:val="none"/>
        </w:rPr>
        <w:t xml:space="preserve">лассификацией работ </w:t>
        <w:br/>
      </w:r>
      <w:r>
        <w:rPr>
          <w:sz w:val="28"/>
          <w:szCs w:val="28"/>
        </w:rPr>
        <w:t xml:space="preserve">по капита</w:t>
      </w:r>
      <w:r>
        <w:rPr>
          <w:sz w:val="28"/>
          <w:szCs w:val="28"/>
        </w:rPr>
        <w:t xml:space="preserve">льному ремонту, ремонту и содержанию автомобильных дорог</w:t>
      </w:r>
      <w:r>
        <w:rPr>
          <w:sz w:val="28"/>
          <w:szCs w:val="28"/>
          <w:highlight w:val="none"/>
        </w:rPr>
        <w:t xml:space="preserve">, утвержденной приказом Министерства транспорта Российской Федерации </w:t>
        <w:br/>
        <w:t xml:space="preserve">от 16 ноября </w:t>
      </w:r>
      <w:r>
        <w:rPr>
          <w:sz w:val="28"/>
          <w:szCs w:val="28"/>
          <w:highlight w:val="none"/>
        </w:rPr>
        <w:t xml:space="preserve">2012 г. № 402.»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  <w:highlight w:val="none"/>
          <w14:ligatures w14:val="none"/>
        </w:rPr>
      </w:pPr>
      <w:r>
        <w:rPr>
          <w:sz w:val="28"/>
          <w:szCs w:val="28"/>
          <w:highlight w:val="none"/>
        </w:rPr>
        <w:t xml:space="preserve">1.2. пункт 3.3 признать утратившим силу.</w:t>
      </w: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none"/>
          <w14:ligatures w14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</w:t>
      </w:r>
      <w:r>
        <w:rPr>
          <w:sz w:val="28"/>
          <w:szCs w:val="28"/>
          <w:highlight w:val="white"/>
        </w:rPr>
        <w:t xml:space="preserve"> официального обнародования посредством официального опубликования в печатном </w:t>
      </w:r>
      <w:r>
        <w:rPr>
          <w:sz w:val="28"/>
          <w:szCs w:val="28"/>
        </w:rPr>
        <w:t xml:space="preserve">средстве массовой информации «Официальный бюллетень органов местног</w:t>
      </w:r>
      <w:r>
        <w:rPr>
          <w:sz w:val="28"/>
          <w:szCs w:val="28"/>
        </w:rPr>
        <w:t xml:space="preserve">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</w:t>
      </w:r>
      <w:r>
        <w:rPr>
          <w:sz w:val="28"/>
          <w:szCs w:val="28"/>
        </w:rPr>
        <w:t xml:space="preserve">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</w:t>
      </w:r>
      <w:r>
        <w:rPr>
          <w:sz w:val="28"/>
          <w:szCs w:val="28"/>
        </w:rPr>
        <w:t xml:space="preserve"> издании «Официальный сайт муниципального образования город Пермь www.gorodperm.ru».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заместителя главы администрации города Перми </w:t>
      </w:r>
      <w:r>
        <w:rPr>
          <w:sz w:val="28"/>
          <w:szCs w:val="28"/>
        </w:rPr>
        <w:t xml:space="preserve">Галиханова</w:t>
      </w:r>
      <w:r>
        <w:rPr>
          <w:sz w:val="28"/>
          <w:szCs w:val="28"/>
        </w:rPr>
        <w:t xml:space="preserve"> Д.К.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города Перми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Э.О. Соснин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34" w:left="1418" w:header="363" w:footer="68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75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7"/>
      <w:rPr>
        <w:rStyle w:val="909"/>
      </w:rPr>
      <w:framePr w:wrap="around" w:vAnchor="text" w:hAnchor="margin" w:xAlign="center" w:y="1"/>
    </w:pPr>
    <w:r>
      <w:rPr>
        <w:rStyle w:val="909"/>
      </w:rPr>
      <w:fldChar w:fldCharType="begin"/>
    </w:r>
    <w:r>
      <w:rPr>
        <w:rStyle w:val="909"/>
      </w:rPr>
      <w:instrText xml:space="preserve">PAGE  </w:instrText>
    </w:r>
    <w:r>
      <w:rPr>
        <w:rStyle w:val="909"/>
      </w:rPr>
      <w:fldChar w:fldCharType="end"/>
    </w:r>
    <w:r>
      <w:rPr>
        <w:rStyle w:val="909"/>
      </w:rPr>
    </w:r>
    <w:r>
      <w:rPr>
        <w:rStyle w:val="909"/>
      </w:rPr>
    </w:r>
  </w:p>
  <w:p>
    <w:pPr>
      <w:pStyle w:val="7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0" w:default="1">
    <w:name w:val="Normal"/>
    <w:qFormat/>
    <w:rPr>
      <w:lang w:eastAsia="ru-RU"/>
    </w:rPr>
  </w:style>
  <w:style w:type="paragraph" w:styleId="711">
    <w:name w:val="Heading 1"/>
    <w:basedOn w:val="710"/>
    <w:next w:val="710"/>
    <w:link w:val="738"/>
    <w:qFormat/>
    <w:pPr>
      <w:ind w:right="-1" w:firstLine="709"/>
      <w:jc w:val="both"/>
      <w:keepNext/>
      <w:outlineLvl w:val="0"/>
    </w:pPr>
    <w:rPr>
      <w:sz w:val="24"/>
    </w:rPr>
  </w:style>
  <w:style w:type="paragraph" w:styleId="712">
    <w:name w:val="Heading 2"/>
    <w:basedOn w:val="710"/>
    <w:next w:val="710"/>
    <w:link w:val="739"/>
    <w:qFormat/>
    <w:pPr>
      <w:ind w:right="-1"/>
      <w:jc w:val="both"/>
      <w:keepNext/>
      <w:outlineLvl w:val="1"/>
    </w:pPr>
    <w:rPr>
      <w:sz w:val="24"/>
    </w:rPr>
  </w:style>
  <w:style w:type="paragraph" w:styleId="713">
    <w:name w:val="Heading 3"/>
    <w:basedOn w:val="710"/>
    <w:next w:val="710"/>
    <w:link w:val="74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next w:val="710"/>
    <w:link w:val="7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5">
    <w:name w:val="Heading 5"/>
    <w:basedOn w:val="710"/>
    <w:next w:val="710"/>
    <w:link w:val="7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link w:val="7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7">
    <w:name w:val="Heading 7"/>
    <w:basedOn w:val="710"/>
    <w:next w:val="710"/>
    <w:link w:val="74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710"/>
    <w:next w:val="710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9">
    <w:name w:val="Heading 9"/>
    <w:basedOn w:val="710"/>
    <w:next w:val="710"/>
    <w:link w:val="74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1 Char"/>
    <w:basedOn w:val="720"/>
    <w:uiPriority w:val="9"/>
    <w:rPr>
      <w:rFonts w:ascii="Arial" w:hAnsi="Arial" w:eastAsia="Arial" w:cs="Arial"/>
      <w:sz w:val="40"/>
      <w:szCs w:val="40"/>
    </w:rPr>
  </w:style>
  <w:style w:type="character" w:styleId="724" w:customStyle="1">
    <w:name w:val="Heading 2 Char"/>
    <w:basedOn w:val="720"/>
    <w:uiPriority w:val="9"/>
    <w:rPr>
      <w:rFonts w:ascii="Arial" w:hAnsi="Arial" w:eastAsia="Arial" w:cs="Arial"/>
      <w:sz w:val="34"/>
    </w:rPr>
  </w:style>
  <w:style w:type="character" w:styleId="725" w:customStyle="1">
    <w:name w:val="Heading 3 Char"/>
    <w:basedOn w:val="720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4 Char"/>
    <w:basedOn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27" w:customStyle="1">
    <w:name w:val="Heading 5 Char"/>
    <w:basedOn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28" w:customStyle="1">
    <w:name w:val="Heading 6 Char"/>
    <w:basedOn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29" w:customStyle="1">
    <w:name w:val="Heading 7 Char"/>
    <w:basedOn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0" w:customStyle="1">
    <w:name w:val="Heading 8 Char"/>
    <w:basedOn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31" w:customStyle="1">
    <w:name w:val="Heading 9 Char"/>
    <w:basedOn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32" w:customStyle="1">
    <w:name w:val="Title Char"/>
    <w:basedOn w:val="720"/>
    <w:uiPriority w:val="10"/>
    <w:rPr>
      <w:sz w:val="48"/>
      <w:szCs w:val="48"/>
    </w:rPr>
  </w:style>
  <w:style w:type="character" w:styleId="733" w:customStyle="1">
    <w:name w:val="Subtitle Char"/>
    <w:basedOn w:val="720"/>
    <w:uiPriority w:val="11"/>
    <w:rPr>
      <w:sz w:val="24"/>
      <w:szCs w:val="24"/>
    </w:rPr>
  </w:style>
  <w:style w:type="character" w:styleId="734" w:customStyle="1">
    <w:name w:val="Quote Char"/>
    <w:uiPriority w:val="29"/>
    <w:rPr>
      <w:i/>
    </w:rPr>
  </w:style>
  <w:style w:type="character" w:styleId="735" w:customStyle="1">
    <w:name w:val="Intense Quote Char"/>
    <w:uiPriority w:val="30"/>
    <w:rPr>
      <w:i/>
    </w:rPr>
  </w:style>
  <w:style w:type="character" w:styleId="736" w:customStyle="1">
    <w:name w:val="Footnote Text Char"/>
    <w:uiPriority w:val="99"/>
    <w:rPr>
      <w:sz w:val="18"/>
    </w:rPr>
  </w:style>
  <w:style w:type="character" w:styleId="737" w:customStyle="1">
    <w:name w:val="Endnote Text Char"/>
    <w:uiPriority w:val="99"/>
    <w:rPr>
      <w:sz w:val="20"/>
    </w:rPr>
  </w:style>
  <w:style w:type="character" w:styleId="738" w:customStyle="1">
    <w:name w:val="Заголовок 1 Знак"/>
    <w:link w:val="711"/>
    <w:uiPriority w:val="9"/>
    <w:rPr>
      <w:rFonts w:ascii="Arial" w:hAnsi="Arial" w:eastAsia="Arial" w:cs="Arial"/>
      <w:sz w:val="40"/>
      <w:szCs w:val="40"/>
    </w:rPr>
  </w:style>
  <w:style w:type="character" w:styleId="739" w:customStyle="1">
    <w:name w:val="Заголовок 2 Знак"/>
    <w:link w:val="712"/>
    <w:uiPriority w:val="9"/>
    <w:rPr>
      <w:rFonts w:ascii="Arial" w:hAnsi="Arial" w:eastAsia="Arial" w:cs="Arial"/>
      <w:sz w:val="34"/>
    </w:rPr>
  </w:style>
  <w:style w:type="character" w:styleId="740" w:customStyle="1">
    <w:name w:val="Заголовок 3 Знак"/>
    <w:link w:val="713"/>
    <w:uiPriority w:val="9"/>
    <w:rPr>
      <w:rFonts w:ascii="Arial" w:hAnsi="Arial" w:eastAsia="Arial" w:cs="Arial"/>
      <w:sz w:val="30"/>
      <w:szCs w:val="30"/>
    </w:rPr>
  </w:style>
  <w:style w:type="character" w:styleId="741" w:customStyle="1">
    <w:name w:val="Заголовок 4 Знак"/>
    <w:link w:val="714"/>
    <w:uiPriority w:val="9"/>
    <w:rPr>
      <w:rFonts w:ascii="Arial" w:hAnsi="Arial" w:eastAsia="Arial" w:cs="Arial"/>
      <w:b/>
      <w:bCs/>
      <w:sz w:val="26"/>
      <w:szCs w:val="26"/>
    </w:rPr>
  </w:style>
  <w:style w:type="character" w:styleId="742" w:customStyle="1">
    <w:name w:val="Заголовок 5 Знак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43" w:customStyle="1">
    <w:name w:val="Заголовок 6 Знак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44" w:customStyle="1">
    <w:name w:val="Заголовок 7 Знак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5" w:customStyle="1">
    <w:name w:val="Заголовок 8 Знак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46" w:customStyle="1">
    <w:name w:val="Заголовок 9 Знак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47">
    <w:name w:val="List Paragraph"/>
    <w:basedOn w:val="71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48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49">
    <w:name w:val="Title"/>
    <w:basedOn w:val="710"/>
    <w:next w:val="710"/>
    <w:link w:val="75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0" w:customStyle="1">
    <w:name w:val="Название Знак"/>
    <w:link w:val="749"/>
    <w:uiPriority w:val="10"/>
    <w:rPr>
      <w:sz w:val="48"/>
      <w:szCs w:val="48"/>
    </w:rPr>
  </w:style>
  <w:style w:type="paragraph" w:styleId="751">
    <w:name w:val="Subtitle"/>
    <w:basedOn w:val="710"/>
    <w:next w:val="710"/>
    <w:link w:val="752"/>
    <w:uiPriority w:val="11"/>
    <w:qFormat/>
    <w:pPr>
      <w:spacing w:before="200" w:after="200"/>
    </w:pPr>
    <w:rPr>
      <w:sz w:val="24"/>
      <w:szCs w:val="24"/>
    </w:rPr>
  </w:style>
  <w:style w:type="character" w:styleId="752" w:customStyle="1">
    <w:name w:val="Подзаголовок Знак"/>
    <w:link w:val="751"/>
    <w:uiPriority w:val="11"/>
    <w:rPr>
      <w:sz w:val="24"/>
      <w:szCs w:val="24"/>
    </w:rPr>
  </w:style>
  <w:style w:type="paragraph" w:styleId="753">
    <w:name w:val="Quote"/>
    <w:basedOn w:val="710"/>
    <w:next w:val="710"/>
    <w:link w:val="754"/>
    <w:uiPriority w:val="29"/>
    <w:qFormat/>
    <w:pPr>
      <w:ind w:left="720" w:right="720"/>
    </w:pPr>
    <w:rPr>
      <w:i/>
    </w:rPr>
  </w:style>
  <w:style w:type="character" w:styleId="754" w:customStyle="1">
    <w:name w:val="Цитата 2 Знак"/>
    <w:link w:val="753"/>
    <w:uiPriority w:val="29"/>
    <w:rPr>
      <w:i/>
    </w:rPr>
  </w:style>
  <w:style w:type="paragraph" w:styleId="755">
    <w:name w:val="Intense Quote"/>
    <w:basedOn w:val="710"/>
    <w:next w:val="710"/>
    <w:link w:val="75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6" w:customStyle="1">
    <w:name w:val="Выделенная цитата Знак"/>
    <w:link w:val="755"/>
    <w:uiPriority w:val="30"/>
    <w:rPr>
      <w:i/>
    </w:rPr>
  </w:style>
  <w:style w:type="paragraph" w:styleId="757">
    <w:name w:val="Header"/>
    <w:basedOn w:val="710"/>
    <w:link w:val="912"/>
    <w:uiPriority w:val="99"/>
    <w:pPr>
      <w:tabs>
        <w:tab w:val="center" w:pos="4153" w:leader="none"/>
        <w:tab w:val="right" w:pos="8306" w:leader="none"/>
      </w:tabs>
    </w:pPr>
  </w:style>
  <w:style w:type="character" w:styleId="758" w:customStyle="1">
    <w:name w:val="Header Char"/>
    <w:uiPriority w:val="99"/>
  </w:style>
  <w:style w:type="paragraph" w:styleId="759">
    <w:name w:val="Footer"/>
    <w:basedOn w:val="710"/>
    <w:link w:val="988"/>
    <w:uiPriority w:val="99"/>
    <w:pPr>
      <w:tabs>
        <w:tab w:val="center" w:pos="4153" w:leader="none"/>
        <w:tab w:val="right" w:pos="8306" w:leader="none"/>
      </w:tabs>
    </w:pPr>
  </w:style>
  <w:style w:type="character" w:styleId="760" w:customStyle="1">
    <w:name w:val="Footer Char"/>
    <w:uiPriority w:val="99"/>
  </w:style>
  <w:style w:type="paragraph" w:styleId="761">
    <w:name w:val="Caption"/>
    <w:basedOn w:val="710"/>
    <w:next w:val="710"/>
    <w:link w:val="762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62" w:customStyle="1">
    <w:name w:val="Caption Char"/>
    <w:uiPriority w:val="99"/>
  </w:style>
  <w:style w:type="table" w:styleId="763">
    <w:name w:val="Table Grid"/>
    <w:basedOn w:val="721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764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6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8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0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2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3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4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5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6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7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8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9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0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5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6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7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8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9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0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1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2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3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4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5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6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7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8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19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7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8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3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8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9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5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6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7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8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9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0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2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3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4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5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6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7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68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6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7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8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9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0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1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2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3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4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5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6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7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8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9">
    <w:name w:val="Hyperlink"/>
    <w:uiPriority w:val="99"/>
    <w:unhideWhenUsed/>
    <w:rPr>
      <w:color w:val="0000ff"/>
      <w:u w:val="single"/>
    </w:rPr>
  </w:style>
  <w:style w:type="paragraph" w:styleId="890">
    <w:name w:val="footnote text"/>
    <w:basedOn w:val="710"/>
    <w:link w:val="891"/>
    <w:uiPriority w:val="99"/>
    <w:semiHidden/>
    <w:unhideWhenUsed/>
    <w:pPr>
      <w:spacing w:after="40"/>
    </w:pPr>
    <w:rPr>
      <w:sz w:val="18"/>
    </w:rPr>
  </w:style>
  <w:style w:type="character" w:styleId="891" w:customStyle="1">
    <w:name w:val="Текст сноски Знак"/>
    <w:link w:val="890"/>
    <w:uiPriority w:val="99"/>
    <w:rPr>
      <w:sz w:val="18"/>
    </w:rPr>
  </w:style>
  <w:style w:type="character" w:styleId="892">
    <w:name w:val="footnote reference"/>
    <w:uiPriority w:val="99"/>
    <w:unhideWhenUsed/>
    <w:rPr>
      <w:vertAlign w:val="superscript"/>
    </w:rPr>
  </w:style>
  <w:style w:type="paragraph" w:styleId="893">
    <w:name w:val="endnote text"/>
    <w:basedOn w:val="710"/>
    <w:link w:val="894"/>
    <w:uiPriority w:val="99"/>
    <w:semiHidden/>
    <w:unhideWhenUsed/>
  </w:style>
  <w:style w:type="character" w:styleId="894" w:customStyle="1">
    <w:name w:val="Текст концевой сноски Знак"/>
    <w:link w:val="893"/>
    <w:uiPriority w:val="99"/>
    <w:rPr>
      <w:sz w:val="20"/>
    </w:rPr>
  </w:style>
  <w:style w:type="character" w:styleId="895">
    <w:name w:val="endnote reference"/>
    <w:uiPriority w:val="99"/>
    <w:semiHidden/>
    <w:unhideWhenUsed/>
    <w:rPr>
      <w:vertAlign w:val="superscript"/>
    </w:rPr>
  </w:style>
  <w:style w:type="paragraph" w:styleId="896">
    <w:name w:val="toc 1"/>
    <w:basedOn w:val="710"/>
    <w:next w:val="710"/>
    <w:uiPriority w:val="39"/>
    <w:unhideWhenUsed/>
    <w:pPr>
      <w:spacing w:after="57"/>
    </w:pPr>
  </w:style>
  <w:style w:type="paragraph" w:styleId="897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98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99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900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901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902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903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904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905">
    <w:name w:val="TOC Heading"/>
    <w:uiPriority w:val="39"/>
    <w:unhideWhenUsed/>
  </w:style>
  <w:style w:type="paragraph" w:styleId="906">
    <w:name w:val="table of figures"/>
    <w:basedOn w:val="710"/>
    <w:next w:val="710"/>
    <w:uiPriority w:val="99"/>
    <w:unhideWhenUsed/>
  </w:style>
  <w:style w:type="paragraph" w:styleId="907">
    <w:name w:val="Body Text"/>
    <w:basedOn w:val="710"/>
    <w:link w:val="931"/>
    <w:pPr>
      <w:ind w:right="3117"/>
    </w:pPr>
    <w:rPr>
      <w:rFonts w:ascii="Courier New" w:hAnsi="Courier New"/>
      <w:sz w:val="26"/>
    </w:rPr>
  </w:style>
  <w:style w:type="paragraph" w:styleId="908">
    <w:name w:val="Body Text Indent"/>
    <w:basedOn w:val="710"/>
    <w:pPr>
      <w:ind w:right="-1"/>
      <w:jc w:val="both"/>
    </w:pPr>
    <w:rPr>
      <w:sz w:val="26"/>
    </w:rPr>
  </w:style>
  <w:style w:type="character" w:styleId="909">
    <w:name w:val="page number"/>
    <w:basedOn w:val="720"/>
  </w:style>
  <w:style w:type="paragraph" w:styleId="910">
    <w:name w:val="Balloon Text"/>
    <w:basedOn w:val="710"/>
    <w:link w:val="911"/>
    <w:uiPriority w:val="99"/>
    <w:rPr>
      <w:rFonts w:ascii="Segoe UI" w:hAnsi="Segoe UI" w:cs="Segoe UI"/>
      <w:sz w:val="18"/>
      <w:szCs w:val="18"/>
    </w:rPr>
  </w:style>
  <w:style w:type="character" w:styleId="911" w:customStyle="1">
    <w:name w:val="Текст выноски Знак"/>
    <w:link w:val="910"/>
    <w:uiPriority w:val="99"/>
    <w:rPr>
      <w:rFonts w:ascii="Segoe UI" w:hAnsi="Segoe UI" w:cs="Segoe UI"/>
      <w:sz w:val="18"/>
      <w:szCs w:val="18"/>
    </w:rPr>
  </w:style>
  <w:style w:type="character" w:styleId="912" w:customStyle="1">
    <w:name w:val="Верхний колонтитул Знак"/>
    <w:link w:val="757"/>
    <w:uiPriority w:val="99"/>
  </w:style>
  <w:style w:type="numbering" w:styleId="913" w:customStyle="1">
    <w:name w:val="Нет списка1"/>
    <w:next w:val="722"/>
    <w:uiPriority w:val="99"/>
    <w:semiHidden/>
    <w:unhideWhenUsed/>
  </w:style>
  <w:style w:type="character" w:styleId="914">
    <w:name w:val="FollowedHyperlink"/>
    <w:uiPriority w:val="99"/>
    <w:unhideWhenUsed/>
    <w:rPr>
      <w:color w:val="800080"/>
      <w:u w:val="single"/>
    </w:rPr>
  </w:style>
  <w:style w:type="paragraph" w:styleId="915" w:customStyle="1">
    <w:name w:val="xl65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6" w:customStyle="1">
    <w:name w:val="xl66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17" w:customStyle="1">
    <w:name w:val="xl67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18" w:customStyle="1">
    <w:name w:val="xl68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19" w:customStyle="1">
    <w:name w:val="xl69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0" w:customStyle="1">
    <w:name w:val="xl70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21" w:customStyle="1">
    <w:name w:val="xl71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2" w:customStyle="1">
    <w:name w:val="xl72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3" w:customStyle="1">
    <w:name w:val="xl73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4" w:customStyle="1">
    <w:name w:val="xl74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5" w:customStyle="1">
    <w:name w:val="xl75"/>
    <w:basedOn w:val="7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6" w:customStyle="1">
    <w:name w:val="xl76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77"/>
    <w:basedOn w:val="71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78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29" w:customStyle="1">
    <w:name w:val="xl79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0" w:customStyle="1">
    <w:name w:val="Форма"/>
    <w:rPr>
      <w:sz w:val="28"/>
      <w:szCs w:val="28"/>
      <w:lang w:eastAsia="ru-RU"/>
    </w:rPr>
  </w:style>
  <w:style w:type="character" w:styleId="931" w:customStyle="1">
    <w:name w:val="Основной текст Знак"/>
    <w:link w:val="907"/>
    <w:rPr>
      <w:rFonts w:ascii="Courier New" w:hAnsi="Courier New"/>
      <w:sz w:val="26"/>
    </w:rPr>
  </w:style>
  <w:style w:type="paragraph" w:styleId="932" w:customStyle="1">
    <w:name w:val="ConsPlusNormal"/>
    <w:rPr>
      <w:sz w:val="28"/>
      <w:szCs w:val="28"/>
      <w:lang w:eastAsia="ru-RU"/>
    </w:rPr>
  </w:style>
  <w:style w:type="numbering" w:styleId="933" w:customStyle="1">
    <w:name w:val="Нет списка11"/>
    <w:next w:val="722"/>
    <w:uiPriority w:val="99"/>
    <w:semiHidden/>
    <w:unhideWhenUsed/>
  </w:style>
  <w:style w:type="numbering" w:styleId="934" w:customStyle="1">
    <w:name w:val="Нет списка111"/>
    <w:next w:val="722"/>
    <w:uiPriority w:val="99"/>
    <w:semiHidden/>
    <w:unhideWhenUsed/>
  </w:style>
  <w:style w:type="paragraph" w:styleId="935" w:customStyle="1">
    <w:name w:val="font5"/>
    <w:basedOn w:val="71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36" w:customStyle="1">
    <w:name w:val="xl80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37" w:customStyle="1">
    <w:name w:val="xl81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38" w:customStyle="1">
    <w:name w:val="xl82"/>
    <w:basedOn w:val="71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39" w:customStyle="1">
    <w:name w:val="xl8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0" w:customStyle="1">
    <w:name w:val="xl8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1" w:customStyle="1">
    <w:name w:val="xl8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2" w:customStyle="1">
    <w:name w:val="xl8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43" w:customStyle="1">
    <w:name w:val="xl8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4" w:customStyle="1">
    <w:name w:val="xl88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5" w:customStyle="1">
    <w:name w:val="xl89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6" w:customStyle="1">
    <w:name w:val="xl90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7" w:customStyle="1">
    <w:name w:val="xl91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48" w:customStyle="1">
    <w:name w:val="xl92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49" w:customStyle="1">
    <w:name w:val="xl9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0" w:customStyle="1">
    <w:name w:val="xl94"/>
    <w:basedOn w:val="71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9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9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9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98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55" w:customStyle="1">
    <w:name w:val="xl99"/>
    <w:basedOn w:val="71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6" w:customStyle="1">
    <w:name w:val="xl100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7" w:customStyle="1">
    <w:name w:val="xl101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8" w:customStyle="1">
    <w:name w:val="xl102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59" w:customStyle="1">
    <w:name w:val="xl103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0" w:customStyle="1">
    <w:name w:val="xl10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1" w:customStyle="1">
    <w:name w:val="xl10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2" w:customStyle="1">
    <w:name w:val="xl106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107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4" w:customStyle="1">
    <w:name w:val="xl108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5" w:customStyle="1">
    <w:name w:val="xl109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6" w:customStyle="1">
    <w:name w:val="xl110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7" w:customStyle="1">
    <w:name w:val="xl111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8" w:customStyle="1">
    <w:name w:val="xl112"/>
    <w:basedOn w:val="71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969" w:customStyle="1">
    <w:name w:val="xl113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0" w:customStyle="1">
    <w:name w:val="xl114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1" w:customStyle="1">
    <w:name w:val="xl115"/>
    <w:basedOn w:val="71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972" w:customStyle="1">
    <w:name w:val="xl116"/>
    <w:basedOn w:val="71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3" w:customStyle="1">
    <w:name w:val="xl117"/>
    <w:basedOn w:val="71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4" w:customStyle="1">
    <w:name w:val="xl118"/>
    <w:basedOn w:val="71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5" w:customStyle="1">
    <w:name w:val="xl119"/>
    <w:basedOn w:val="71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6" w:customStyle="1">
    <w:name w:val="xl120"/>
    <w:basedOn w:val="71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7" w:customStyle="1">
    <w:name w:val="xl121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78" w:customStyle="1">
    <w:name w:val="xl122"/>
    <w:basedOn w:val="71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79" w:customStyle="1">
    <w:name w:val="xl123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0" w:customStyle="1">
    <w:name w:val="xl124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981" w:customStyle="1">
    <w:name w:val="xl125"/>
    <w:basedOn w:val="71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982" w:customStyle="1">
    <w:name w:val="Нет списка2"/>
    <w:next w:val="722"/>
    <w:uiPriority w:val="99"/>
    <w:semiHidden/>
    <w:unhideWhenUsed/>
  </w:style>
  <w:style w:type="numbering" w:styleId="983" w:customStyle="1">
    <w:name w:val="Нет списка3"/>
    <w:next w:val="722"/>
    <w:uiPriority w:val="99"/>
    <w:semiHidden/>
    <w:unhideWhenUsed/>
  </w:style>
  <w:style w:type="paragraph" w:styleId="984" w:customStyle="1">
    <w:name w:val="font6"/>
    <w:basedOn w:val="7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5" w:customStyle="1">
    <w:name w:val="font7"/>
    <w:basedOn w:val="71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986" w:customStyle="1">
    <w:name w:val="font8"/>
    <w:basedOn w:val="71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987" w:customStyle="1">
    <w:name w:val="Нет списка4"/>
    <w:next w:val="722"/>
    <w:uiPriority w:val="99"/>
    <w:semiHidden/>
    <w:unhideWhenUsed/>
  </w:style>
  <w:style w:type="character" w:styleId="988" w:customStyle="1">
    <w:name w:val="Нижний колонтитул Знак"/>
    <w:link w:val="759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10</cp:revision>
  <dcterms:created xsi:type="dcterms:W3CDTF">2024-12-02T10:29:00Z</dcterms:created>
  <dcterms:modified xsi:type="dcterms:W3CDTF">2025-04-09T10:25:15Z</dcterms:modified>
  <cp:version>983040</cp:version>
</cp:coreProperties>
</file>