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-457834</wp:posOffset>
                </wp:positionV>
                <wp:extent cx="6285865" cy="1661795"/>
                <wp:effectExtent l="0" t="0" r="0" b="0"/>
                <wp:wrapNone/>
                <wp:docPr id="1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75" cy="496786"/>
                                        <wp:effectExtent l="0" t="0" r="0" b="0"/>
                                        <wp:docPr id="2" name="_x0000_i205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75" cy="496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232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</w:pPr>
                              <w:r>
                                <w:t xml:space="preserve">№ 232</w:t>
                              </w:r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36.0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205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232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</w:pPr>
                        <w:r>
                          <w:t xml:space="preserve">№ 232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приложение к </w:t>
      </w:r>
      <w:r>
        <w:rPr>
          <w:b/>
          <w:sz w:val="28"/>
          <w:szCs w:val="28"/>
        </w:rPr>
        <w:t xml:space="preserve">постановлени</w:t>
      </w:r>
      <w:r>
        <w:rPr>
          <w:b/>
          <w:sz w:val="28"/>
          <w:szCs w:val="28"/>
        </w:rPr>
        <w:t xml:space="preserve">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18.06.2013 № 491 «О представлении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интересов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Пермь в органе,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осуществляющем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кадастровый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 недвижимого имущества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государственную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регистрацию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 на недвиж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мое имущество»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актуализации правовых актов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79"/>
        <w:ind w:firstLine="720"/>
      </w:pPr>
      <w:r>
        <w:rPr>
          <w:szCs w:val="28"/>
        </w:rPr>
        <w:t xml:space="preserve">1.</w:t>
      </w:r>
      <w:r>
        <w:rPr>
          <w:szCs w:val="24"/>
        </w:rPr>
        <w:t xml:space="preserve"> Внести изменения в приложение к постановлению администрации города Перми </w:t>
      </w:r>
      <w:r>
        <w:rPr>
          <w:szCs w:val="24"/>
        </w:rPr>
        <w:t xml:space="preserve">от 18 июня 2013 г. № 491 «О представлении интересов муниципального образов</w:t>
      </w:r>
      <w:r>
        <w:rPr>
          <w:szCs w:val="24"/>
        </w:rPr>
        <w:t xml:space="preserve">а</w:t>
      </w:r>
      <w:r>
        <w:rPr>
          <w:szCs w:val="24"/>
        </w:rPr>
        <w:t xml:space="preserve">ния город Пермь в органе, осуществляющем государственный кадастровый учет н</w:t>
      </w:r>
      <w:r>
        <w:rPr>
          <w:szCs w:val="24"/>
        </w:rPr>
        <w:t xml:space="preserve">е</w:t>
      </w:r>
      <w:r>
        <w:rPr>
          <w:szCs w:val="24"/>
        </w:rPr>
        <w:t xml:space="preserve">движимого имущества и государственную регистрацию прав </w:t>
        <w:br/>
        <w:t xml:space="preserve">на недвижимое имущество» (в ред. от 25.10.2013 № 919, от 06.03.2014 № 151, </w:t>
      </w:r>
      <w:r>
        <w:rPr>
          <w:szCs w:val="24"/>
        </w:rPr>
        <w:br w:type="textWrapping" w:clear="all"/>
      </w:r>
      <w:r>
        <w:rPr>
          <w:szCs w:val="24"/>
        </w:rPr>
        <w:t xml:space="preserve">от 21.10.2014 № 767, от 03.06.2015 № 340, от 30.09.2015 № 696, от 23.08.2016 </w:t>
      </w:r>
      <w:r>
        <w:rPr>
          <w:szCs w:val="24"/>
        </w:rPr>
        <w:br w:type="textWrapping" w:clear="all"/>
      </w:r>
      <w:r>
        <w:rPr>
          <w:szCs w:val="24"/>
        </w:rPr>
        <w:t xml:space="preserve">№ 619, от 16.02.2017 № 114, от 12.01.2018 № 19, от 13.04.2018 № 228, </w:t>
      </w:r>
      <w:r>
        <w:rPr>
          <w:szCs w:val="24"/>
        </w:rPr>
        <w:br w:type="textWrapping" w:clear="all"/>
      </w:r>
      <w:r>
        <w:rPr>
          <w:szCs w:val="24"/>
        </w:rPr>
        <w:t xml:space="preserve">от 28.02.2019 № 132, от 19.04.2019 № 111-п, от 22.05.2019 № 196, от 13.09.2019 </w:t>
      </w:r>
      <w:r>
        <w:rPr>
          <w:szCs w:val="24"/>
        </w:rPr>
        <w:br w:type="textWrapping" w:clear="all"/>
      </w:r>
      <w:r>
        <w:rPr>
          <w:szCs w:val="24"/>
        </w:rPr>
        <w:t xml:space="preserve">№ 558, от 17.03.2020 № 229, от 22.04.2020 № 374, от 17.09.2020 № 854, </w:t>
      </w:r>
      <w:r>
        <w:rPr>
          <w:szCs w:val="24"/>
        </w:rPr>
        <w:br w:type="textWrapping" w:clear="all"/>
      </w:r>
      <w:r>
        <w:rPr>
          <w:szCs w:val="24"/>
        </w:rPr>
        <w:t xml:space="preserve">от </w:t>
      </w:r>
      <w:r>
        <w:rPr>
          <w:szCs w:val="24"/>
        </w:rPr>
        <w:t xml:space="preserve">25.01.2021 № 20, от 29.12.2021 № 1260</w:t>
      </w:r>
      <w:r>
        <w:rPr>
          <w:szCs w:val="24"/>
        </w:rPr>
        <w:t xml:space="preserve">,</w:t>
      </w:r>
      <w:r>
        <w:rPr>
          <w:sz w:val="20"/>
          <w:szCs w:val="24"/>
        </w:rPr>
        <w:t xml:space="preserve"> </w:t>
      </w:r>
      <w:r>
        <w:rPr>
          <w:szCs w:val="24"/>
        </w:rPr>
        <w:t xml:space="preserve">от 31.01.2022 № 51, от 14.04.2022 </w:t>
      </w:r>
      <w:r>
        <w:rPr>
          <w:szCs w:val="24"/>
        </w:rPr>
        <w:br w:type="textWrapping" w:clear="all"/>
      </w:r>
      <w:r>
        <w:rPr>
          <w:szCs w:val="24"/>
        </w:rPr>
        <w:t xml:space="preserve">№ 285</w:t>
      </w:r>
      <w:r>
        <w:rPr>
          <w:szCs w:val="24"/>
        </w:rPr>
        <w:t xml:space="preserve">, от 15.08.2022 № 688</w:t>
      </w:r>
      <w:r>
        <w:rPr>
          <w:szCs w:val="24"/>
        </w:rPr>
        <w:t xml:space="preserve">, </w:t>
      </w:r>
      <w:r>
        <w:rPr>
          <w:szCs w:val="24"/>
        </w:rPr>
        <w:t xml:space="preserve">от 18.10.2022 № 961, </w:t>
      </w:r>
      <w:r>
        <w:rPr>
          <w:szCs w:val="24"/>
        </w:rPr>
        <w:t xml:space="preserve">от 25.01.2023 № 37</w:t>
      </w:r>
      <w:r>
        <w:rPr>
          <w:szCs w:val="24"/>
        </w:rPr>
        <w:t xml:space="preserve">, </w:t>
      </w:r>
      <w:r>
        <w:rPr>
          <w:szCs w:val="24"/>
        </w:rPr>
        <w:br w:type="textWrapping" w:clear="all"/>
      </w:r>
      <w:r>
        <w:rPr>
          <w:szCs w:val="24"/>
        </w:rPr>
        <w:t xml:space="preserve">от 17.03.2023 № 208</w:t>
      </w:r>
      <w:r>
        <w:rPr>
          <w:szCs w:val="24"/>
        </w:rPr>
        <w:t xml:space="preserve">, от 25.05.2023 № 423</w:t>
      </w:r>
      <w:r>
        <w:rPr>
          <w:szCs w:val="24"/>
        </w:rPr>
        <w:t xml:space="preserve">,</w:t>
      </w:r>
      <w:r>
        <w:rPr>
          <w:szCs w:val="24"/>
        </w:rPr>
        <w:t xml:space="preserve"> </w:t>
      </w:r>
      <w:r>
        <w:rPr>
          <w:szCs w:val="24"/>
        </w:rPr>
        <w:t xml:space="preserve">от 07.09.2023 № 816, от 01.12.2023 </w:t>
        <w:br w:type="textWrapping" w:clear="all"/>
        <w:t xml:space="preserve">№ 1358, от 15.12.2023 № 1418, от 06.02.2024 № 75</w:t>
      </w:r>
      <w:r>
        <w:rPr>
          <w:szCs w:val="24"/>
        </w:rPr>
        <w:t xml:space="preserve">, от 28.02.2024 № 154</w:t>
      </w:r>
      <w:r>
        <w:rPr>
          <w:szCs w:val="24"/>
        </w:rPr>
        <w:t xml:space="preserve">, </w:t>
        <w:br/>
        <w:t xml:space="preserve">от 31.05.2024 № 437</w:t>
      </w:r>
      <w:r>
        <w:rPr>
          <w:szCs w:val="24"/>
        </w:rPr>
        <w:t xml:space="preserve">, </w:t>
      </w:r>
      <w:r>
        <w:rPr>
          <w:szCs w:val="24"/>
        </w:rPr>
        <w:t xml:space="preserve">от </w:t>
      </w:r>
      <w:r>
        <w:rPr>
          <w:szCs w:val="24"/>
        </w:rPr>
        <w:t xml:space="preserve">11.06.2024</w:t>
      </w:r>
      <w:r>
        <w:rPr>
          <w:szCs w:val="24"/>
        </w:rPr>
        <w:t xml:space="preserve"> № </w:t>
      </w:r>
      <w:r>
        <w:rPr>
          <w:szCs w:val="24"/>
        </w:rPr>
        <w:t xml:space="preserve">479</w:t>
      </w:r>
      <w:r>
        <w:rPr>
          <w:szCs w:val="24"/>
        </w:rPr>
        <w:t xml:space="preserve">, от 19.06.2024 № 508, от 16.08.2024 </w:t>
        <w:br/>
        <w:t xml:space="preserve">№ 661, от 03.10.2024 № 823, от 07.11.2024 № 1079, от 15.01.2025 № 14), изложив раздел 8 в</w:t>
      </w:r>
      <w:r>
        <w:rPr>
          <w:szCs w:val="24"/>
        </w:rPr>
        <w:t xml:space="preserve"> </w:t>
      </w:r>
      <w:r>
        <w:rPr>
          <w:szCs w:val="24"/>
        </w:rPr>
        <w:t xml:space="preserve">следующей редакции:</w:t>
      </w:r>
      <w:r>
        <w:rPr>
          <w:szCs w:val="24"/>
        </w:rPr>
        <w:t xml:space="preserve"> </w:t>
      </w:r>
      <w:r/>
    </w:p>
    <w:p>
      <w:pPr>
        <w:pStyle w:val="979"/>
        <w:ind w:firstLine="0"/>
        <w:jc w:val="lef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firstLine="0"/>
        <w:jc w:val="center"/>
        <w:rPr>
          <w:sz w:val="28"/>
          <w:szCs w:val="28"/>
          <w:highlight w:val="none"/>
        </w:rPr>
      </w:pPr>
      <w:r>
        <w:rPr>
          <w:b w:val="0"/>
          <w:bCs w:val="0"/>
          <w:sz w:val="28"/>
          <w:lang w:val="rw-RW" w:eastAsia="en-US"/>
        </w:rPr>
        <w:t xml:space="preserve">«</w:t>
      </w:r>
      <w:r>
        <w:rPr>
          <w:b/>
          <w:bCs/>
          <w:sz w:val="28"/>
          <w:lang w:val="rw-RW" w:eastAsia="en-US"/>
        </w:rPr>
        <w:t xml:space="preserve">VIII. Администрация Свердловского района города Перм</w:t>
      </w:r>
      <w:r>
        <w:rPr>
          <w:b/>
          <w:bCs/>
          <w:sz w:val="28"/>
          <w:lang w:val="rw-RW" w:eastAsia="en-US"/>
        </w:rPr>
        <w:t xml:space="preserve">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lang w:val="rw-RW"/>
        </w:rPr>
      </w:pPr>
      <w:r>
        <w:rPr>
          <w:sz w:val="28"/>
          <w:highlight w:val="none"/>
          <w:lang w:val="rw-RW"/>
        </w:rPr>
      </w:r>
      <w:r>
        <w:rPr>
          <w:sz w:val="28"/>
          <w:szCs w:val="28"/>
          <w:lang w:val="rw-RW"/>
        </w:rPr>
      </w:r>
      <w:r>
        <w:rPr>
          <w:sz w:val="28"/>
          <w:szCs w:val="28"/>
          <w:lang w:val="rw-RW"/>
        </w:rPr>
      </w:r>
    </w:p>
    <w:p>
      <w:pPr>
        <w:contextualSpacing/>
        <w:ind w:firstLine="720"/>
        <w:jc w:val="both"/>
        <w:rPr>
          <w:sz w:val="28"/>
          <w:lang w:val="rw-RW"/>
        </w:rPr>
      </w:pPr>
      <w:r>
        <w:rPr>
          <w:sz w:val="28"/>
          <w:lang w:val="rw-RW" w:eastAsia="en-US"/>
        </w:rPr>
        <w:t xml:space="preserve">8.1.</w:t>
      </w:r>
      <w:r>
        <w:rPr>
          <w:sz w:val="28"/>
          <w:lang w:val="rw-RW" w:eastAsia="en-US"/>
        </w:rPr>
        <w:t xml:space="preserve"> Гарифуллин Руслан Ренадевич, начальник </w:t>
      </w:r>
      <w:r>
        <w:rPr>
          <w:sz w:val="28"/>
          <w:lang w:val="rw-RW"/>
        </w:rPr>
        <w:t xml:space="preserve">отдела </w:t>
      </w:r>
      <w:r>
        <w:rPr>
          <w:sz w:val="28"/>
          <w:lang w:val="rw-RW"/>
        </w:rPr>
        <w:t xml:space="preserve">жилищно-коммунального хозяйства и жилищных отношений</w:t>
      </w:r>
      <w:r>
        <w:rPr>
          <w:sz w:val="28"/>
          <w:lang w:val="rw-RW" w:eastAsia="en-US"/>
        </w:rPr>
        <w:t xml:space="preserve"> администрации Свердловского района города Перми;</w:t>
      </w:r>
      <w:r>
        <w:rPr>
          <w:sz w:val="28"/>
          <w:lang w:val="rw-RW"/>
        </w:rPr>
      </w:r>
      <w:r>
        <w:rPr>
          <w:sz w:val="28"/>
          <w:lang w:val="rw-RW"/>
        </w:rPr>
      </w:r>
    </w:p>
    <w:p>
      <w:pPr>
        <w:contextualSpacing/>
        <w:ind w:firstLine="720"/>
        <w:jc w:val="both"/>
        <w:rPr>
          <w:sz w:val="28"/>
          <w:lang w:val="rw-RW"/>
        </w:rPr>
      </w:pPr>
      <w:r>
        <w:rPr>
          <w:sz w:val="28"/>
          <w:lang w:val="rw-RW" w:eastAsia="en-US"/>
        </w:rPr>
        <w:t xml:space="preserve">8.2.</w:t>
      </w:r>
      <w:r>
        <w:rPr>
          <w:sz w:val="28"/>
          <w:lang w:val="rw-RW" w:eastAsia="en-US"/>
        </w:rPr>
        <w:t xml:space="preserve"> Гришунина Ольга Александровна, консультант</w:t>
      </w:r>
      <w:r>
        <w:rPr>
          <w:sz w:val="28"/>
          <w:lang w:val="rw-RW"/>
        </w:rPr>
        <w:t xml:space="preserve"> отдела </w:t>
      </w:r>
      <w:r>
        <w:rPr>
          <w:sz w:val="28"/>
          <w:lang w:val="rw-RW"/>
        </w:rPr>
        <w:t xml:space="preserve">жилищно-коммунального хозяйства и жилищных </w:t>
      </w:r>
      <w:r>
        <w:rPr>
          <w:sz w:val="28"/>
          <w:lang w:val="rw-RW"/>
        </w:rPr>
        <w:t xml:space="preserve">отношений</w:t>
      </w:r>
      <w:r>
        <w:rPr>
          <w:sz w:val="28"/>
          <w:lang w:val="rw-RW" w:eastAsia="en-US"/>
        </w:rPr>
        <w:t xml:space="preserve"> администрации Свердловского района города Перми;</w:t>
      </w:r>
      <w:r>
        <w:rPr>
          <w:sz w:val="28"/>
          <w:lang w:val="rw-RW"/>
        </w:rPr>
      </w:r>
      <w:r>
        <w:rPr>
          <w:sz w:val="28"/>
          <w:lang w:val="rw-RW"/>
        </w:rPr>
      </w:r>
    </w:p>
    <w:p>
      <w:pPr>
        <w:contextualSpacing/>
        <w:ind w:firstLine="720"/>
        <w:jc w:val="both"/>
        <w:rPr>
          <w:sz w:val="28"/>
          <w:lang w:val="rw-RW"/>
        </w:rPr>
      </w:pPr>
      <w:r>
        <w:rPr>
          <w:sz w:val="28"/>
          <w:lang w:val="rw-RW" w:eastAsia="en-US"/>
        </w:rPr>
        <w:t xml:space="preserve">8.3.</w:t>
      </w:r>
      <w:r>
        <w:rPr>
          <w:sz w:val="28"/>
          <w:lang w:val="rw-RW" w:eastAsia="en-US"/>
        </w:rPr>
        <w:t xml:space="preserve"> Гилев Андрей Петрович</w:t>
      </w:r>
      <w:r>
        <w:rPr>
          <w:sz w:val="28"/>
          <w:lang w:val="rw-RW" w:eastAsia="en-US"/>
        </w:rPr>
        <w:t xml:space="preserve">, консультант</w:t>
      </w:r>
      <w:r>
        <w:rPr>
          <w:sz w:val="28"/>
          <w:lang w:val="rw-RW"/>
        </w:rPr>
        <w:t xml:space="preserve"> отдела градостроительства, земельных и имущественных отношений</w:t>
      </w:r>
      <w:r>
        <w:rPr>
          <w:sz w:val="28"/>
          <w:lang w:val="rw-RW" w:eastAsia="en-US"/>
        </w:rPr>
        <w:t xml:space="preserve"> администрации Свердловского района города Перми;</w:t>
      </w:r>
      <w:r>
        <w:rPr>
          <w:sz w:val="28"/>
          <w:lang w:val="rw-RW"/>
        </w:rPr>
        <w:t xml:space="preserve"> </w:t>
      </w:r>
      <w:r>
        <w:rPr>
          <w:sz w:val="28"/>
          <w:lang w:val="rw-RW"/>
        </w:rPr>
      </w:r>
      <w:r>
        <w:rPr>
          <w:sz w:val="28"/>
          <w:lang w:val="rw-RW"/>
        </w:rPr>
      </w:r>
    </w:p>
    <w:p>
      <w:pPr>
        <w:contextualSpacing/>
        <w:ind w:firstLine="720"/>
        <w:jc w:val="both"/>
        <w:rPr>
          <w:sz w:val="28"/>
          <w:lang w:val="rw-RW"/>
        </w:rPr>
      </w:pPr>
      <w:r>
        <w:rPr>
          <w:sz w:val="28"/>
          <w:lang w:val="rw-RW" w:eastAsia="en-US"/>
        </w:rPr>
        <w:t xml:space="preserve">8.4.</w:t>
      </w:r>
      <w:r>
        <w:rPr>
          <w:sz w:val="28"/>
          <w:lang w:val="rw-RW" w:eastAsia="en-US"/>
        </w:rPr>
        <w:t xml:space="preserve"> Чунарев Алексей Георгиевич, главный специалист</w:t>
      </w:r>
      <w:r>
        <w:rPr>
          <w:sz w:val="28"/>
          <w:lang w:val="rw-RW"/>
        </w:rPr>
        <w:t xml:space="preserve"> отдела градостроительства, земельных и имущественных отношений</w:t>
      </w:r>
      <w:r>
        <w:rPr>
          <w:sz w:val="28"/>
          <w:lang w:val="rw-RW" w:eastAsia="en-US"/>
        </w:rPr>
        <w:t xml:space="preserve"> администрации С</w:t>
      </w:r>
      <w:r>
        <w:rPr>
          <w:sz w:val="28"/>
          <w:lang w:val="rw-RW" w:eastAsia="en-US"/>
        </w:rPr>
        <w:t xml:space="preserve">вердловского района города Перми;</w:t>
      </w:r>
      <w:r>
        <w:rPr>
          <w:sz w:val="28"/>
          <w:lang w:val="rw-RW"/>
        </w:rPr>
        <w:t xml:space="preserve"> </w:t>
      </w:r>
      <w:r>
        <w:rPr>
          <w:sz w:val="28"/>
          <w:lang w:val="rw-RW"/>
        </w:rPr>
      </w:r>
      <w:r>
        <w:rPr>
          <w:sz w:val="28"/>
          <w:lang w:val="rw-RW"/>
        </w:rPr>
      </w:r>
    </w:p>
    <w:p>
      <w:pPr>
        <w:contextualSpacing/>
        <w:ind w:firstLine="720"/>
        <w:jc w:val="both"/>
        <w:rPr>
          <w:sz w:val="28"/>
          <w:lang w:val="rw-RW"/>
        </w:rPr>
      </w:pPr>
      <w:r>
        <w:rPr>
          <w:sz w:val="28"/>
          <w:lang w:val="rw-RW" w:eastAsia="en-US"/>
        </w:rPr>
        <w:t xml:space="preserve">8.5.</w:t>
      </w:r>
      <w:r>
        <w:rPr>
          <w:sz w:val="28"/>
          <w:lang w:val="rw-RW" w:eastAsia="en-US"/>
        </w:rPr>
        <w:t xml:space="preserve"> Тройнин Алексей Андрианович, и.о. начальника отдела благоустройства администрации Свердловского района города Перми;</w:t>
      </w:r>
      <w:r>
        <w:rPr>
          <w:sz w:val="28"/>
          <w:lang w:val="rw-RW"/>
        </w:rPr>
        <w:t xml:space="preserve"> </w:t>
      </w:r>
      <w:r>
        <w:rPr>
          <w:sz w:val="28"/>
          <w:lang w:val="rw-RW"/>
        </w:rPr>
      </w:r>
      <w:r>
        <w:rPr>
          <w:sz w:val="28"/>
          <w:lang w:val="rw-RW"/>
        </w:rPr>
      </w:r>
    </w:p>
    <w:p>
      <w:pPr>
        <w:contextualSpacing/>
        <w:ind w:firstLine="720"/>
        <w:jc w:val="both"/>
        <w:rPr>
          <w:sz w:val="28"/>
          <w:lang w:val="rw-RW"/>
        </w:rPr>
      </w:pPr>
      <w:r>
        <w:rPr>
          <w:sz w:val="28"/>
          <w:lang w:val="rw-RW" w:eastAsia="en-US"/>
        </w:rPr>
        <w:t xml:space="preserve">8.6.</w:t>
      </w:r>
      <w:r>
        <w:rPr>
          <w:sz w:val="28"/>
          <w:lang w:val="rw-RW" w:eastAsia="en-US"/>
        </w:rPr>
        <w:t xml:space="preserve"> Усатов Сергей Владимирович,</w:t>
      </w:r>
      <w:r>
        <w:rPr>
          <w:lang w:val="rw-RW"/>
        </w:rPr>
        <w:t xml:space="preserve"> </w:t>
      </w:r>
      <w:r>
        <w:rPr>
          <w:sz w:val="28"/>
          <w:lang w:val="rw-RW" w:eastAsia="en-US"/>
        </w:rPr>
        <w:t xml:space="preserve">главный специалист отдела благоустройства администрации Свердловск</w:t>
      </w:r>
      <w:r>
        <w:rPr>
          <w:sz w:val="28"/>
          <w:lang w:val="rw-RW" w:eastAsia="en-US"/>
        </w:rPr>
        <w:t xml:space="preserve">ого района города Перми;</w:t>
      </w:r>
      <w:r>
        <w:rPr>
          <w:sz w:val="28"/>
          <w:lang w:val="rw-RW"/>
        </w:rPr>
        <w:t xml:space="preserve"> </w:t>
      </w:r>
      <w:r>
        <w:rPr>
          <w:sz w:val="28"/>
          <w:lang w:val="rw-RW"/>
        </w:rPr>
      </w:r>
      <w:r>
        <w:rPr>
          <w:sz w:val="28"/>
          <w:lang w:val="rw-RW"/>
        </w:rPr>
      </w:r>
    </w:p>
    <w:p>
      <w:pPr>
        <w:contextualSpacing/>
        <w:ind w:firstLine="708"/>
        <w:jc w:val="both"/>
        <w:rPr>
          <w:sz w:val="28"/>
          <w:lang w:val="rw-RW"/>
        </w:rPr>
      </w:pPr>
      <w:r>
        <w:rPr>
          <w:sz w:val="28"/>
          <w:lang w:val="rw-RW" w:eastAsia="en-US"/>
        </w:rPr>
        <w:t xml:space="preserve">8.7</w:t>
      </w:r>
      <w:r>
        <w:rPr>
          <w:sz w:val="28"/>
          <w:lang w:val="rw-RW"/>
        </w:rPr>
        <w:t xml:space="preserve">.</w:t>
      </w:r>
      <w:r>
        <w:rPr>
          <w:sz w:val="28"/>
          <w:lang w:val="rw-RW" w:eastAsia="en-US"/>
        </w:rPr>
        <w:t xml:space="preserve"> Барбашин Алексей Анатольевич, начальник отдела потребительского рынка администрации Свердловского района города Перми;</w:t>
      </w:r>
      <w:r>
        <w:rPr>
          <w:sz w:val="28"/>
          <w:lang w:val="rw-RW"/>
        </w:rPr>
      </w:r>
      <w:r>
        <w:rPr>
          <w:sz w:val="28"/>
          <w:lang w:val="rw-RW"/>
        </w:rPr>
      </w:r>
    </w:p>
    <w:p>
      <w:pPr>
        <w:contextualSpacing/>
        <w:ind w:firstLine="708"/>
        <w:jc w:val="both"/>
        <w:rPr>
          <w:sz w:val="28"/>
          <w:lang w:val="rw-RW"/>
        </w:rPr>
      </w:pPr>
      <w:r>
        <w:rPr>
          <w:sz w:val="28"/>
          <w:lang w:val="rw-RW" w:eastAsia="en-US"/>
        </w:rPr>
        <w:t xml:space="preserve">8.8. </w:t>
      </w:r>
      <w:r>
        <w:rPr>
          <w:sz w:val="28"/>
          <w:lang w:val="rw-RW" w:eastAsia="en-US"/>
        </w:rPr>
        <w:t xml:space="preserve">Загуляева Екатерина Дмитриевна, консультант отдела потребительского рынка администрации Свердловског</w:t>
      </w:r>
      <w:r>
        <w:rPr>
          <w:sz w:val="28"/>
          <w:lang w:val="rw-RW" w:eastAsia="en-US"/>
        </w:rPr>
        <w:t xml:space="preserve">о района города Перми;</w:t>
      </w:r>
      <w:r>
        <w:rPr>
          <w:sz w:val="28"/>
          <w:lang w:val="rw-RW"/>
        </w:rPr>
      </w:r>
      <w:r>
        <w:rPr>
          <w:sz w:val="28"/>
          <w:lang w:val="rw-RW"/>
        </w:rPr>
      </w:r>
    </w:p>
    <w:p>
      <w:pPr>
        <w:contextualSpacing/>
        <w:ind w:firstLine="708"/>
        <w:jc w:val="both"/>
        <w:rPr>
          <w:sz w:val="28"/>
          <w:lang w:val="rw-RW"/>
        </w:rPr>
      </w:pPr>
      <w:r>
        <w:rPr>
          <w:sz w:val="28"/>
          <w:lang w:val="rw-RW" w:eastAsia="en-US"/>
        </w:rPr>
        <w:t xml:space="preserve">8.9.</w:t>
      </w:r>
      <w:r>
        <w:rPr>
          <w:sz w:val="28"/>
          <w:lang w:val="rw-RW" w:eastAsia="en-US"/>
        </w:rPr>
        <w:t xml:space="preserve"> Минасян Давид Робертович, главный специалист отдела потребительского рынка администрации Свердловского района города Перми.»</w:t>
      </w:r>
      <w:r>
        <w:rPr>
          <w:sz w:val="28"/>
          <w:lang w:val="rw-RW"/>
        </w:rPr>
        <w:t xml:space="preserve">.</w:t>
      </w:r>
      <w:r>
        <w:rPr>
          <w:sz w:val="28"/>
          <w:lang w:val="rw-RW"/>
        </w:rPr>
        <w:t xml:space="preserve"> </w:t>
      </w:r>
      <w:r>
        <w:rPr>
          <w:sz w:val="28"/>
          <w:lang w:val="rw-RW"/>
        </w:rPr>
      </w:r>
      <w:r>
        <w:rPr>
          <w:sz w:val="28"/>
          <w:lang w:val="rw-RW"/>
        </w:rPr>
      </w:r>
    </w:p>
    <w:p>
      <w:pPr>
        <w:pStyle w:val="884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. Настоящее постановление вступает в силу со дня подписания.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. Контроль за исполнением настоящего постановления возложить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на заместителя главы администрации города Перми Балахнина А.А.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4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4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4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4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 города Перми</w:t>
        <w:tab/>
        <w:t xml:space="preserve">Э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ind w:right="-1" w:firstLine="709"/>
      <w:jc w:val="both"/>
      <w:keepNext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ind w:right="-1"/>
      <w:jc w:val="both"/>
      <w:keepNext/>
      <w:outlineLvl w:val="1"/>
    </w:pPr>
    <w:rPr>
      <w:sz w:val="24"/>
    </w:rPr>
  </w:style>
  <w:style w:type="character" w:styleId="887">
    <w:name w:val="Основной шрифт абзаца"/>
    <w:next w:val="887"/>
    <w:link w:val="884"/>
    <w:semiHidden/>
  </w:style>
  <w:style w:type="table" w:styleId="888">
    <w:name w:val="Обычная таблица"/>
    <w:next w:val="888"/>
    <w:link w:val="884"/>
    <w:semiHidden/>
    <w:tblPr/>
  </w:style>
  <w:style w:type="numbering" w:styleId="889">
    <w:name w:val="Нет списка"/>
    <w:next w:val="889"/>
    <w:link w:val="884"/>
    <w:semiHidden/>
  </w:style>
  <w:style w:type="paragraph" w:styleId="890">
    <w:name w:val="Название объекта"/>
    <w:basedOn w:val="884"/>
    <w:next w:val="884"/>
    <w:link w:val="8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1">
    <w:name w:val="Основной текст"/>
    <w:basedOn w:val="884"/>
    <w:next w:val="891"/>
    <w:link w:val="919"/>
    <w:pPr>
      <w:ind w:right="3117"/>
    </w:pPr>
    <w:rPr>
      <w:rFonts w:ascii="Courier New" w:hAnsi="Courier New"/>
      <w:sz w:val="26"/>
      <w:lang w:val="en-US" w:eastAsia="en-US"/>
    </w:rPr>
  </w:style>
  <w:style w:type="paragraph" w:styleId="892">
    <w:name w:val="Основной текст с отступом"/>
    <w:basedOn w:val="884"/>
    <w:next w:val="892"/>
    <w:link w:val="884"/>
    <w:pPr>
      <w:ind w:right="-1"/>
      <w:jc w:val="both"/>
    </w:pPr>
    <w:rPr>
      <w:sz w:val="26"/>
    </w:rPr>
  </w:style>
  <w:style w:type="paragraph" w:styleId="893">
    <w:name w:val="Нижний колонтитул"/>
    <w:basedOn w:val="884"/>
    <w:next w:val="893"/>
    <w:link w:val="978"/>
    <w:uiPriority w:val="99"/>
    <w:pPr>
      <w:tabs>
        <w:tab w:val="center" w:pos="4153" w:leader="none"/>
        <w:tab w:val="right" w:pos="8306" w:leader="none"/>
      </w:tabs>
    </w:pPr>
  </w:style>
  <w:style w:type="character" w:styleId="894">
    <w:name w:val="Номер страницы"/>
    <w:basedOn w:val="887"/>
    <w:next w:val="894"/>
    <w:link w:val="884"/>
  </w:style>
  <w:style w:type="paragraph" w:styleId="895">
    <w:name w:val="Верхний колонтитул"/>
    <w:basedOn w:val="884"/>
    <w:next w:val="895"/>
    <w:link w:val="898"/>
    <w:uiPriority w:val="99"/>
    <w:pPr>
      <w:tabs>
        <w:tab w:val="center" w:pos="4153" w:leader="none"/>
        <w:tab w:val="right" w:pos="8306" w:leader="none"/>
      </w:tabs>
    </w:pPr>
  </w:style>
  <w:style w:type="paragraph" w:styleId="896">
    <w:name w:val="Текст выноски"/>
    <w:basedOn w:val="884"/>
    <w:next w:val="896"/>
    <w:link w:val="897"/>
    <w:uiPriority w:val="99"/>
    <w:rPr>
      <w:rFonts w:ascii="Segoe UI" w:hAnsi="Segoe UI"/>
      <w:sz w:val="18"/>
      <w:szCs w:val="18"/>
      <w:lang w:val="en-US" w:eastAsia="en-US"/>
    </w:rPr>
  </w:style>
  <w:style w:type="character" w:styleId="897">
    <w:name w:val="Текст выноски Знак"/>
    <w:next w:val="897"/>
    <w:link w:val="896"/>
    <w:uiPriority w:val="99"/>
    <w:rPr>
      <w:rFonts w:ascii="Segoe UI" w:hAnsi="Segoe UI" w:cs="Segoe UI"/>
      <w:sz w:val="18"/>
      <w:szCs w:val="18"/>
    </w:rPr>
  </w:style>
  <w:style w:type="character" w:styleId="898">
    <w:name w:val="Верхний колонтитул Знак"/>
    <w:next w:val="898"/>
    <w:link w:val="895"/>
    <w:uiPriority w:val="99"/>
  </w:style>
  <w:style w:type="numbering" w:styleId="899">
    <w:name w:val="Нет списка1"/>
    <w:next w:val="889"/>
    <w:link w:val="884"/>
    <w:uiPriority w:val="99"/>
    <w:semiHidden/>
    <w:unhideWhenUsed/>
  </w:style>
  <w:style w:type="paragraph" w:styleId="900">
    <w:name w:val="Без интервала"/>
    <w:next w:val="900"/>
    <w:link w:val="88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1">
    <w:name w:val="Гиперссылка"/>
    <w:next w:val="901"/>
    <w:link w:val="884"/>
    <w:uiPriority w:val="99"/>
    <w:unhideWhenUsed/>
    <w:rPr>
      <w:color w:val="0000ff"/>
      <w:u w:val="single"/>
    </w:rPr>
  </w:style>
  <w:style w:type="character" w:styleId="902">
    <w:name w:val="Просмотренная гиперссылка"/>
    <w:next w:val="902"/>
    <w:link w:val="884"/>
    <w:uiPriority w:val="99"/>
    <w:unhideWhenUsed/>
    <w:rPr>
      <w:color w:val="800080"/>
      <w:u w:val="single"/>
    </w:rPr>
  </w:style>
  <w:style w:type="paragraph" w:styleId="903">
    <w:name w:val="xl65"/>
    <w:basedOn w:val="884"/>
    <w:next w:val="903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>
    <w:name w:val="xl66"/>
    <w:basedOn w:val="884"/>
    <w:next w:val="904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67"/>
    <w:basedOn w:val="884"/>
    <w:next w:val="905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>
    <w:name w:val="xl68"/>
    <w:basedOn w:val="884"/>
    <w:next w:val="906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69"/>
    <w:basedOn w:val="884"/>
    <w:next w:val="907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0"/>
    <w:basedOn w:val="884"/>
    <w:next w:val="908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>
    <w:name w:val="xl71"/>
    <w:basedOn w:val="884"/>
    <w:next w:val="909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2"/>
    <w:basedOn w:val="884"/>
    <w:next w:val="910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3"/>
    <w:basedOn w:val="884"/>
    <w:next w:val="911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>
    <w:name w:val="xl74"/>
    <w:basedOn w:val="884"/>
    <w:next w:val="912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5"/>
    <w:basedOn w:val="884"/>
    <w:next w:val="913"/>
    <w:link w:val="8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6"/>
    <w:basedOn w:val="884"/>
    <w:next w:val="914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7"/>
    <w:basedOn w:val="884"/>
    <w:next w:val="915"/>
    <w:link w:val="88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8"/>
    <w:basedOn w:val="884"/>
    <w:next w:val="916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>
    <w:name w:val="xl79"/>
    <w:basedOn w:val="884"/>
    <w:next w:val="917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Форма"/>
    <w:next w:val="918"/>
    <w:link w:val="884"/>
    <w:rPr>
      <w:sz w:val="28"/>
      <w:szCs w:val="28"/>
      <w:lang w:val="ru-RU" w:eastAsia="ru-RU" w:bidi="ar-SA"/>
    </w:rPr>
  </w:style>
  <w:style w:type="character" w:styleId="919">
    <w:name w:val="Основной текст Знак"/>
    <w:next w:val="919"/>
    <w:link w:val="891"/>
    <w:rPr>
      <w:rFonts w:ascii="Courier New" w:hAnsi="Courier New"/>
      <w:sz w:val="26"/>
    </w:rPr>
  </w:style>
  <w:style w:type="paragraph" w:styleId="920">
    <w:name w:val="ConsPlusNormal"/>
    <w:next w:val="920"/>
    <w:link w:val="884"/>
    <w:rPr>
      <w:sz w:val="28"/>
      <w:szCs w:val="28"/>
      <w:lang w:val="ru-RU" w:eastAsia="ru-RU" w:bidi="ar-SA"/>
    </w:rPr>
  </w:style>
  <w:style w:type="numbering" w:styleId="921">
    <w:name w:val="Нет списка11"/>
    <w:next w:val="889"/>
    <w:link w:val="884"/>
    <w:uiPriority w:val="99"/>
    <w:semiHidden/>
    <w:unhideWhenUsed/>
  </w:style>
  <w:style w:type="numbering" w:styleId="922">
    <w:name w:val="Нет списка111"/>
    <w:next w:val="889"/>
    <w:link w:val="884"/>
    <w:uiPriority w:val="99"/>
    <w:semiHidden/>
    <w:unhideWhenUsed/>
  </w:style>
  <w:style w:type="paragraph" w:styleId="923">
    <w:name w:val="font5"/>
    <w:basedOn w:val="884"/>
    <w:next w:val="923"/>
    <w:link w:val="88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4">
    <w:name w:val="xl80"/>
    <w:basedOn w:val="884"/>
    <w:next w:val="924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5">
    <w:name w:val="xl81"/>
    <w:basedOn w:val="884"/>
    <w:next w:val="925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6">
    <w:name w:val="xl82"/>
    <w:basedOn w:val="884"/>
    <w:next w:val="926"/>
    <w:link w:val="88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7">
    <w:name w:val="Сетка таблицы"/>
    <w:basedOn w:val="888"/>
    <w:next w:val="927"/>
    <w:link w:val="88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8">
    <w:name w:val="xl83"/>
    <w:basedOn w:val="884"/>
    <w:next w:val="92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>
    <w:name w:val="xl84"/>
    <w:basedOn w:val="884"/>
    <w:next w:val="92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>
    <w:name w:val="xl85"/>
    <w:basedOn w:val="884"/>
    <w:next w:val="93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>
    <w:name w:val="xl86"/>
    <w:basedOn w:val="884"/>
    <w:next w:val="93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>
    <w:name w:val="xl87"/>
    <w:basedOn w:val="884"/>
    <w:next w:val="93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>
    <w:name w:val="xl88"/>
    <w:basedOn w:val="884"/>
    <w:next w:val="933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>
    <w:name w:val="xl89"/>
    <w:basedOn w:val="884"/>
    <w:next w:val="934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0"/>
    <w:basedOn w:val="884"/>
    <w:next w:val="935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1"/>
    <w:basedOn w:val="884"/>
    <w:next w:val="936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2"/>
    <w:basedOn w:val="884"/>
    <w:next w:val="937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>
    <w:name w:val="xl93"/>
    <w:basedOn w:val="884"/>
    <w:next w:val="93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>
    <w:name w:val="xl94"/>
    <w:basedOn w:val="884"/>
    <w:next w:val="939"/>
    <w:link w:val="88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5"/>
    <w:basedOn w:val="884"/>
    <w:next w:val="94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6"/>
    <w:basedOn w:val="884"/>
    <w:next w:val="94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7"/>
    <w:basedOn w:val="884"/>
    <w:next w:val="94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>
    <w:name w:val="xl98"/>
    <w:basedOn w:val="884"/>
    <w:next w:val="943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4">
    <w:name w:val="xl99"/>
    <w:basedOn w:val="884"/>
    <w:next w:val="944"/>
    <w:link w:val="88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100"/>
    <w:basedOn w:val="884"/>
    <w:next w:val="945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1"/>
    <w:basedOn w:val="884"/>
    <w:next w:val="946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2"/>
    <w:basedOn w:val="884"/>
    <w:next w:val="947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3"/>
    <w:basedOn w:val="884"/>
    <w:next w:val="948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4"/>
    <w:basedOn w:val="884"/>
    <w:next w:val="94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5"/>
    <w:basedOn w:val="884"/>
    <w:next w:val="95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6"/>
    <w:basedOn w:val="884"/>
    <w:next w:val="95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2">
    <w:name w:val="xl107"/>
    <w:basedOn w:val="884"/>
    <w:next w:val="95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8"/>
    <w:basedOn w:val="884"/>
    <w:next w:val="953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9"/>
    <w:basedOn w:val="884"/>
    <w:next w:val="954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0"/>
    <w:basedOn w:val="884"/>
    <w:next w:val="955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1"/>
    <w:basedOn w:val="884"/>
    <w:next w:val="956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2"/>
    <w:basedOn w:val="884"/>
    <w:next w:val="957"/>
    <w:link w:val="88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8">
    <w:name w:val="xl113"/>
    <w:basedOn w:val="884"/>
    <w:next w:val="958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4"/>
    <w:basedOn w:val="884"/>
    <w:next w:val="959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5"/>
    <w:basedOn w:val="884"/>
    <w:next w:val="960"/>
    <w:link w:val="88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1">
    <w:name w:val="xl116"/>
    <w:basedOn w:val="884"/>
    <w:next w:val="961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7"/>
    <w:basedOn w:val="884"/>
    <w:next w:val="962"/>
    <w:link w:val="88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8"/>
    <w:basedOn w:val="884"/>
    <w:next w:val="963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9"/>
    <w:basedOn w:val="884"/>
    <w:next w:val="964"/>
    <w:link w:val="8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20"/>
    <w:basedOn w:val="884"/>
    <w:next w:val="965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1"/>
    <w:basedOn w:val="884"/>
    <w:next w:val="966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2"/>
    <w:basedOn w:val="884"/>
    <w:next w:val="967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23"/>
    <w:basedOn w:val="884"/>
    <w:next w:val="96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4"/>
    <w:basedOn w:val="884"/>
    <w:next w:val="96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>
    <w:name w:val="xl125"/>
    <w:basedOn w:val="884"/>
    <w:next w:val="97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1">
    <w:name w:val="Нет списка2"/>
    <w:next w:val="889"/>
    <w:link w:val="884"/>
    <w:uiPriority w:val="99"/>
    <w:semiHidden/>
    <w:unhideWhenUsed/>
  </w:style>
  <w:style w:type="numbering" w:styleId="972">
    <w:name w:val="Нет списка3"/>
    <w:next w:val="889"/>
    <w:link w:val="884"/>
    <w:uiPriority w:val="99"/>
    <w:semiHidden/>
    <w:unhideWhenUsed/>
  </w:style>
  <w:style w:type="paragraph" w:styleId="973">
    <w:name w:val="font6"/>
    <w:basedOn w:val="884"/>
    <w:next w:val="973"/>
    <w:link w:val="8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>
    <w:name w:val="font7"/>
    <w:basedOn w:val="884"/>
    <w:next w:val="974"/>
    <w:link w:val="8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>
    <w:name w:val="font8"/>
    <w:basedOn w:val="884"/>
    <w:next w:val="975"/>
    <w:link w:val="8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6">
    <w:name w:val="Нет списка4"/>
    <w:next w:val="889"/>
    <w:link w:val="884"/>
    <w:uiPriority w:val="99"/>
    <w:semiHidden/>
    <w:unhideWhenUsed/>
  </w:style>
  <w:style w:type="paragraph" w:styleId="977">
    <w:name w:val="Абзац списка"/>
    <w:basedOn w:val="884"/>
    <w:next w:val="977"/>
    <w:link w:val="88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8">
    <w:name w:val="Нижний колонтитул Знак"/>
    <w:next w:val="978"/>
    <w:link w:val="893"/>
    <w:uiPriority w:val="99"/>
  </w:style>
  <w:style w:type="paragraph" w:styleId="979">
    <w:name w:val="Стиль Первая строка:  0 см"/>
    <w:basedOn w:val="884"/>
    <w:next w:val="979"/>
    <w:link w:val="884"/>
    <w:pPr>
      <w:jc w:val="both"/>
    </w:pPr>
    <w:rPr>
      <w:sz w:val="28"/>
    </w:rPr>
  </w:style>
  <w:style w:type="paragraph" w:styleId="980">
    <w:name w:val="s_1"/>
    <w:basedOn w:val="884"/>
    <w:next w:val="980"/>
    <w:link w:val="884"/>
    <w:pPr>
      <w:spacing w:before="100" w:beforeAutospacing="1" w:after="100" w:afterAutospacing="1"/>
    </w:pPr>
    <w:rPr>
      <w:sz w:val="24"/>
      <w:szCs w:val="24"/>
    </w:rPr>
  </w:style>
  <w:style w:type="character" w:styleId="981" w:default="1">
    <w:name w:val="Default Paragraph Font"/>
    <w:uiPriority w:val="1"/>
    <w:semiHidden/>
    <w:unhideWhenUsed/>
  </w:style>
  <w:style w:type="numbering" w:styleId="982" w:default="1">
    <w:name w:val="No List"/>
    <w:uiPriority w:val="99"/>
    <w:semiHidden/>
    <w:unhideWhenUsed/>
  </w:style>
  <w:style w:type="table" w:styleId="9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11</cp:revision>
  <dcterms:created xsi:type="dcterms:W3CDTF">2024-06-04T09:40:00Z</dcterms:created>
  <dcterms:modified xsi:type="dcterms:W3CDTF">2025-04-09T11:21:22Z</dcterms:modified>
  <cp:version>917504</cp:version>
</cp:coreProperties>
</file>