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5130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КИРОВСКОГО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2.1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КИРОВСКОГО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  <w:t xml:space="preserve">059-23-01-02-45                                                                                                                    15.04.2025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1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осуществлении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снос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ее</w:t>
      </w:r>
      <w:r>
        <w:rPr>
          <w:b/>
          <w:sz w:val="28"/>
          <w:szCs w:val="28"/>
        </w:rPr>
        <w:t xml:space="preserve"> приведении в соответствие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установленными требованиями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Кировского района </w:t>
      </w:r>
      <w:r>
        <w:t xml:space="preserve">города Перми </w:t>
      </w:r>
      <w:r>
        <w:t xml:space="preserve">от 23 января 2025 г. № 059-23-01-02-10 «О сносе самовольной постройки, расположенной на земельном участке с КН 59:01:1717063:184 по ул. Буксирная, 4б»</w:t>
      </w:r>
      <w:r>
        <w:t xml:space="preserve">:</w:t>
      </w:r>
      <w:r/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Сектору градостроительства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территориальными органами администрации города Перми в 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города Перми от 20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соответствие с параметрами, </w:t>
      </w:r>
      <w:r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Правилами землепользования и застройки города Перми, утвержденными решением </w:t>
      </w:r>
      <w:r>
        <w:rPr>
          <w:sz w:val="28"/>
          <w:szCs w:val="28"/>
        </w:rPr>
        <w:t xml:space="preserve">Пермской городской Думы от 26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143, </w:t>
      </w:r>
      <w:r>
        <w:rPr>
          <w:sz w:val="28"/>
          <w:szCs w:val="28"/>
        </w:rPr>
        <w:t xml:space="preserve">возведенн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с КН 59:01:1717063:184 по ул. Буксирная, 4б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работы </w:t>
      </w:r>
      <w:r>
        <w:rPr>
          <w:sz w:val="28"/>
          <w:szCs w:val="28"/>
        </w:rPr>
        <w:t xml:space="preserve">по осуществлению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приведению в соответствие с установленными требованиями назначить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 </w:t>
      </w:r>
      <w:r>
        <w:rPr>
          <w:sz w:val="28"/>
          <w:szCs w:val="28"/>
        </w:rPr>
        <w:t xml:space="preserve">Павлушина А.С.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 дня официального обнародования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обнародование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Сектору по работе с обращениями граждан и информированию населения</w:t>
      </w:r>
      <w:r>
        <w:t xml:space="preserve"> </w:t>
      </w:r>
      <w:r>
        <w:rPr>
          <w:sz w:val="28"/>
          <w:szCs w:val="28"/>
        </w:rPr>
        <w:t xml:space="preserve">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обнародование посредством официального опубликования</w:t>
      </w:r>
      <w:r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2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910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rPr>
      <w:rFonts w:ascii="Segoe UI" w:hAnsi="Segoe UI" w:cs="Segoe UI"/>
      <w:sz w:val="18"/>
      <w:szCs w:val="18"/>
    </w:rPr>
  </w:style>
  <w:style w:type="character" w:styleId="924">
    <w:name w:val="Основной текст Знак"/>
    <w:next w:val="924"/>
    <w:link w:val="917"/>
    <w:rPr>
      <w:rFonts w:ascii="Courier New" w:hAnsi="Courier New"/>
      <w:sz w:val="26"/>
    </w:rPr>
  </w:style>
  <w:style w:type="character" w:styleId="925">
    <w:name w:val="Заголовок 2 Знак"/>
    <w:next w:val="925"/>
    <w:link w:val="912"/>
    <w:rPr>
      <w:sz w:val="24"/>
    </w:rPr>
  </w:style>
  <w:style w:type="paragraph" w:styleId="926">
    <w:name w:val="Форма"/>
    <w:next w:val="926"/>
    <w:link w:val="910"/>
    <w:rPr>
      <w:sz w:val="28"/>
      <w:szCs w:val="28"/>
      <w:lang w:val="ru-RU" w:eastAsia="ru-RU" w:bidi="ar-SA"/>
    </w:rPr>
  </w:style>
  <w:style w:type="character" w:styleId="927">
    <w:name w:val="Верхний колонтитул Знак"/>
    <w:basedOn w:val="913"/>
    <w:next w:val="927"/>
    <w:link w:val="921"/>
    <w:uiPriority w:val="99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2024-03-28T06:20:00Z</dcterms:created>
  <dcterms:modified xsi:type="dcterms:W3CDTF">2025-04-15T05:18:25Z</dcterms:modified>
  <cp:version>917504</cp:version>
</cp:coreProperties>
</file>