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14606</wp:posOffset>
                </wp:positionH>
                <wp:positionV relativeFrom="paragraph">
                  <wp:posOffset>-547370</wp:posOffset>
                </wp:positionV>
                <wp:extent cx="6285864" cy="146123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3" cy="1461229"/>
                          <a:chOff x="0" y="0"/>
                          <a:chExt cx="6285863" cy="146122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3" cy="12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33312" y="1189866"/>
                            <a:ext cx="1085850" cy="271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1.15pt;mso-position-horizontal:absolute;mso-position-vertical-relative:text;margin-top:-43.10pt;mso-position-vertical:absolute;width:494.95pt;height:115.06pt;mso-wrap-distance-left:9.00pt;mso-wrap-distance-top:0.00pt;mso-wrap-distance-right:9.00pt;mso-wrap-distance-bottom:0.00pt;" coordorigin="0,0" coordsize="62858,14612">
                <v:shape id="shape 3" o:spid="_x0000_s3" o:spt="202" type="#_x0000_t202" style="position:absolute;left:0;top:0;width:62858;height:1234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333;top:11898;width:10858;height:2713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568" w:firstLine="0"/>
        <w:jc w:val="left"/>
        <w:spacing w:before="0" w:after="0" w:line="240" w:lineRule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14.04.2025                                                                                                        № 247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102" w:firstLine="0"/>
        <w:jc w:val="left"/>
        <w:spacing w:before="0" w:after="0" w:line="238" w:lineRule="exact"/>
        <w:rPr>
          <w:b/>
          <w:bCs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8"/>
          <w:szCs w:val="28"/>
          <w:highlight w:val="white"/>
          <w:shd w:val="clear" w:color="ffffff" w:themeColor="background1" w:fill="ffffff" w:themeFill="background1"/>
        </w:rPr>
        <w:t xml:space="preserve">О внесении изменений </w:t>
        <w:br/>
        <w:t xml:space="preserve">в постановление администрации города Перми от 16.02.2018 № 87</w:t>
      </w:r>
      <w:r>
        <w:rPr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  <w:highlight w:val="white"/>
        </w:rPr>
        <w:br/>
        <w:t xml:space="preserve">«Об утверждении Положения </w:t>
        <w:br/>
        <w:t xml:space="preserve">о наставничестве на муниципальной службе в администрации города Перми»</w:t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left="0" w:right="5102" w:firstLine="0"/>
        <w:jc w:val="left"/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целях актуализации нормативных правовых актов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министрация города Перми 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Внести изменения в постановление администрации города Перми </w:t>
        <w:br/>
        <w:t xml:space="preserve">от 16 февраля 2018 г. № 87 «</w:t>
      </w:r>
      <w:r>
        <w:rPr>
          <w:b w:val="0"/>
          <w:bCs w:val="0"/>
          <w:sz w:val="28"/>
          <w:szCs w:val="28"/>
          <w:highlight w:val="white"/>
        </w:rPr>
        <w:t xml:space="preserve">Об утверждении Положения о наставничестве </w:t>
        <w:br/>
        <w:t xml:space="preserve">на муници</w:t>
      </w:r>
      <w:r>
        <w:rPr>
          <w:b w:val="0"/>
          <w:bCs w:val="0"/>
          <w:sz w:val="28"/>
          <w:szCs w:val="28"/>
          <w:highlight w:val="white"/>
        </w:rPr>
        <w:t xml:space="preserve">пал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ьной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службе в администрации города Перми»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(в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ед. от 18.06.2019</w:t>
        <w:br/>
        <w:t xml:space="preserve">№ 280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07.09.2020 № 795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изложив преамбулу в следующей редакции: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Трудовым кодексом Российской Федерации,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Федеральным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 02 марта 2007 г. № 25-ФЗ «О муниципальной службе </w:t>
        <w:br/>
        <w:t xml:space="preserve">в Российской Федерации»,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целях внедрения института наставничества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муниципальной службе в администрации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администрация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ПОСТАНОВЛЯЕТ:».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наставничестве на муниципальной службе </w:t>
        <w:br/>
        <w:t xml:space="preserve">в админис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енное постановлением администрации города Перми от 16 февраля 2018 г. № 87 (в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ед. от 18.06.2019 № 280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07.09.2020 № 795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«2.1. Лицо, в отн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ошении которого осуществл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яется наставничество: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муниципальный служащий администрации города Перми,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замещающий должности младшей, старшей, ведущей групп должностей муниципальной службы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впервые поступивший на муниципальную службу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в функциональный, территори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альный орга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н, функциональное подразделение администрации города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ерми (далее – орган, подразделение администрации города Перми);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муниципальный служащий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администрации города Перми,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замещающий 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олжности младшей, старшей, ведущей групп должностей муниципальной службы,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не достигший возраста 35 лет.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Представитель нанимателя (работодателя) вправе устанавливать наставничество 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ым муниципальным служащим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органа, подразделения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города Перми.»;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 3.9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«3.9. При принятии представителем нанимателя (работодателем) решения </w:t>
        <w:br/>
        <w:t xml:space="preserve">о назначении наставнику премии за наставничес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тво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учитывают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сложность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рок наставничества, достигнутые 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езультаты совместной работы наставника и лица, </w:t>
        <w:br/>
        <w:t xml:space="preserve">в отношении которого осуще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ствля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</w:rPr>
        <w:t xml:space="preserve">тся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тавничество.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 3.10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«3.10.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Премия наставнику за наставничество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выплачивается в период осуществления наставничества ежемесячно,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пропорционально отработанному времени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размере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не менее 20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%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должностного оклада наставника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 3.11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«3.11.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Выплата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ремии наставнику за наставничество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осуществляется </w:t>
        <w:br/>
        <w:t xml:space="preserve">на основании приказа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представителя нанимателя (работодателя)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Подготовка приказа осуществляется специалистом по кадрам не позднее 5 рабочих дней со дня окончания месячного срока наставничества.»;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 3.12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«3.12. При принятии начальником УЗАГ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решения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назначении наставнику премии за наставничес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тво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премия устанавлив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ается приказом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начальника УЗАГ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 учетом пунктов 3.10, 3.11 настоящего Положения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пределах экономии фонда оплаты труда муниципальных служащих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УЗАГС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2.6.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приложение 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ризнать утратившим силу;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.7.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приложение 6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изложить в редакции согласно приложению к настоящему постановлению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Нас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тоящее постановление вступает в силу со дня официа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Управлению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бразования город Пермь».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ящего постановления посредством официального опубликования в сетевом издании «Официальный сайт муници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2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  <w:br/>
        <w:t xml:space="preserve">на руководителя аппарат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 администрации города Перми Молоковских А.В.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остановлению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  <w:shd w:val="clear" w:color="ffffff" w:themeColor="background1" w:fill="ffffff" w:themeFill="background1"/>
        </w:rPr>
        <w:t xml:space="preserve">администрации города Перми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none"/>
        </w:rPr>
        <w:t xml:space="preserve">14.04.2025 № 247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  <w:shd w:val="clear" w:color="ffffff" w:themeColor="background1" w:fill="ffffff" w:themeFill="background1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-4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88" w:lineRule="atLeast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БЛОК-СХЕМА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взаимодействия управления по вопросам муниципальной службы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кадров администрации города Перми с функциональными,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территориальными органами, функциональными подразделениями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 при организации наставничества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trike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(за исключен</w:t>
      </w:r>
      <w:r>
        <w:rPr>
          <w:rFonts w:ascii="Times New Roman" w:hAnsi="Times New Roman" w:eastAsia="Times New Roman" w:cs="Times New Roman"/>
          <w:b/>
          <w:strike w:val="0"/>
          <w:color w:val="000000"/>
          <w:sz w:val="28"/>
          <w:szCs w:val="28"/>
        </w:rPr>
        <w:t xml:space="preserve">ием </w:t>
      </w:r>
      <w:r>
        <w:rPr>
          <w:rFonts w:ascii="Times New Roman" w:hAnsi="Times New Roman" w:eastAsia="Times New Roman" w:cs="Times New Roman"/>
          <w:b/>
          <w:strike w:val="0"/>
          <w:color w:val="000000"/>
          <w:sz w:val="28"/>
          <w:szCs w:val="28"/>
        </w:rPr>
        <w:t xml:space="preserve">управления записи актов гражданского</w:t>
      </w:r>
      <w:r>
        <w:rPr>
          <w:rFonts w:ascii="Times New Roman" w:hAnsi="Times New Roman" w:cs="Times New Roman"/>
          <w:strike w:val="0"/>
          <w:sz w:val="28"/>
          <w:szCs w:val="28"/>
        </w:rPr>
      </w:r>
      <w:r>
        <w:rPr>
          <w:rFonts w:ascii="Times New Roman" w:hAnsi="Times New Roman" w:cs="Times New Roman"/>
          <w:strike w:val="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trike w:val="0"/>
          <w:color w:val="000000"/>
          <w:sz w:val="28"/>
          <w:szCs w:val="28"/>
        </w:rPr>
        <w:t xml:space="preserve">состояния администрации города Перми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7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позднее 5 рабочих дней до назначения гражданина на должность муниципальной службы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ункциональные, территориальные органы, функциональные подразделения администрации города Перми (далее – ФО, ТО, ФП) направляют в управление по вопросам муниципальной службы и кадров администрации города Перми (далее – УВМСК) письменное заявление </w:t>
              <w:br/>
              <w:t xml:space="preserve">о назначе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нии на муниципальную службу с информацией о наставнике </w:t>
              <w:br/>
              <w:t xml:space="preserve">и с обязательным письменным согласием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96566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УВМСК подготавливает приказ об установлении наставничества с даты назначения на должность муниципальной службы лица, в отношении которого осуществляется наставничество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884887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5 рабочих дней: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наставник совместно с лицом, в отношении которого осуществляется наставничество, разрабатывает индивидуальный план наставничества;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курирующий руководитель утверждает индивидуальный план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902287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всего срока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наставник совместно с лицом, в отношении которого осуществляется наставничество, реализует индивидуальный план, наставник последовательно выставляет отметки о выполнении индивидуального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398465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3" cy="1809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tbl>
            <w:tblPr>
              <w:tblStyle w:val="91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>
              <w:tblPrEx/>
              <w:trPr>
                <w:trHeight w:val="1125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992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88" w:lineRule="atLeast"/>
                    <w:rPr>
                      <w:sz w:val="28"/>
                      <w:szCs w:val="28"/>
                      <w:highlight w:val="whit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е позднее 5 рабочих дней со дня окончания месячного срока наставничества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специалист по кадрам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осуществляет подготовку проекта приказа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представителя нанимателя (работодателя)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</w:tbl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53111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4.25pt;height:14.25pt;mso-wrap-distance-left:0.00pt;mso-wrap-distance-top:0.00pt;mso-wrap-distance-right:0.00pt;mso-wrap-distance-bottom:0.00pt;rotation:0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10 рабочих дней по окончании установленного срока наставничества: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наставник подготавливает отчет о результатах работы лица, в отношении которого осуществлялось наставничество;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наставник согласовывает отчет с курирующим руководителем, знакомит </w:t>
              <w:br/>
              <w:t xml:space="preserve">с отчетом лицо, в отношении которого осуществлялось наставничество;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лицо, в отношении которого осуществлялось наставничество, заполняет анкету </w:t>
              <w:br/>
              <w:t xml:space="preserve">о процессе прохождения наставничества и работе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80975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28615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.25pt;height:1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течение 15 рабочих дней по окончании установленного срока наставничества наставник направляет индивидуальный план, отчет и анкету в УВМСК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34</cp:revision>
  <dcterms:created xsi:type="dcterms:W3CDTF">2024-10-25T06:26:00Z</dcterms:created>
  <dcterms:modified xsi:type="dcterms:W3CDTF">2025-04-14T05:39:30Z</dcterms:modified>
</cp:coreProperties>
</file>