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header3.xml" ContentType="application/vnd.openxmlformats-officedocument.wordprocessingml.header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91"/>
        <w:ind w:righ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4300" distR="114300" simplePos="0" relativeHeight="251658241" behindDoc="0" locked="0" layoutInCell="1" allowOverlap="1">
                <wp:simplePos x="0" y="0"/>
                <wp:positionH relativeFrom="column">
                  <wp:posOffset>2950845</wp:posOffset>
                </wp:positionH>
                <wp:positionV relativeFrom="paragraph">
                  <wp:posOffset>-547369</wp:posOffset>
                </wp:positionV>
                <wp:extent cx="407035" cy="495300"/>
                <wp:effectExtent l="0" t="0" r="0" b="0"/>
                <wp:wrapNone/>
                <wp:docPr id="1" name="_x0000_s2050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  <pic:nvPr/>
                      </pic:nvPicPr>
                      <pic:blipFill>
                        <a:blip r:embed="rId12"/>
                        <a:stretch/>
                      </pic:blipFill>
                      <pic:spPr bwMode="auto">
                        <a:xfrm>
                          <a:off x="0" y="0"/>
                          <a:ext cx="407035" cy="495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position:absolute;z-index:251658241;o:allowoverlap:true;o:allowincell:true;mso-position-horizontal-relative:text;margin-left:232.35pt;mso-position-horizontal:absolute;mso-position-vertical-relative:text;margin-top:-43.10pt;mso-position-vertical:absolute;width:32.05pt;height:39.00pt;mso-wrap-distance-left:9.00pt;mso-wrap-distance-top:0.00pt;mso-wrap-distance-right:9.00pt;mso-wrap-distance-bottom:0.00pt;" stroked="f">
                <v:path textboxrect="0,0,0,0"/>
                <v:imagedata r:id="rId12" o:title=""/>
              </v:shape>
            </w:pict>
          </mc:Fallback>
        </mc:AlternateContent>
      </w:r>
      <w:r>
        <w:rPr>
          <w:rFonts w:ascii="Times New Roman" w:hAnsi="Times New Roman"/>
          <w:sz w:val="28"/>
          <w:szCs w:val="28"/>
        </w:rP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4300" distR="114300" simplePos="0" relativeHeight="524288" behindDoc="0" locked="0" layoutInCell="1" allowOverlap="1">
                <wp:simplePos x="0" y="0"/>
                <wp:positionH relativeFrom="column">
                  <wp:posOffset>7620</wp:posOffset>
                </wp:positionH>
                <wp:positionV relativeFrom="paragraph">
                  <wp:posOffset>-547369</wp:posOffset>
                </wp:positionV>
                <wp:extent cx="6285865" cy="1661795"/>
                <wp:effectExtent l="0" t="0" r="0" b="0"/>
                <wp:wrapNone/>
                <wp:docPr id="2" name="_x0000_s204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 bwMode="auto">
                        <a:xfrm>
                          <a:off x="0" y="0"/>
                          <a:ext cx="6285865" cy="1661795"/>
                          <a:chOff x="1430" y="657"/>
                          <a:chExt cx="9899" cy="2617"/>
                        </a:xfrm>
                      </wpg:grpSpPr>
                      <wps:wsp>
                        <wps:cNvPr id="0" name=""/>
                        <wps:cNvSpPr txBox="1"/>
                        <wps:spPr bwMode="auto">
                          <a:xfrm>
                            <a:off x="1430" y="657"/>
                            <a:ext cx="9899" cy="261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  <a:round/>
                          </a:ln>
                        </wps:spPr>
                        <wps:txbx>
                          <w:txbxContent>
                            <w:p>
                              <w:pPr>
                                <w:pStyle w:val="895"/>
                                <w:jc w:val="center"/>
                                <w:tabs>
                                  <w:tab w:val="clear" w:pos="4153" w:leader="none"/>
                                  <w:tab w:val="clear" w:pos="8306" w:leader="none"/>
                                </w:tabs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mc:AlternateContent>
                                  <mc:Choice Requires="wpg">
                                    <w:drawing>
                                      <wp:inline xmlns:wp="http://schemas.openxmlformats.org/drawingml/2006/wordprocessingDrawing" distT="0" distB="0" distL="0" distR="0">
                                        <wp:extent cx="409334" cy="510296"/>
                                        <wp:effectExtent l="0" t="0" r="0" b="0"/>
                                        <wp:docPr id="3" name="_x0000_i2051"/>
                                        <wp:cNvGraphicFramePr/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"/>
                                                <pic:cNvPicPr/>
                                                <pic:nvPr/>
                                              </pic:nvPicPr>
                                              <pic:blipFill>
                                                <a:blip r:embed="rId13"/>
                                                <a:stretch/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409334" cy="510296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mc:Choice>
                                  <mc:Fallback>
                                    <w:pict>
                                      <v:shapetype type="#_x0000_t75" o:spt="75" coordsize="21600,21600" o:preferrelative="t" path="m@4@5l@4@11@9@11@9@5xe">
                                        <v:formulas>
                                          <v:f eqn="if lineDrawn pixelLineWidth 0"/>
                                          <v:f eqn="sum @0 1 0"/>
                                          <v:f eqn="sum 0 0 @1"/>
                                          <v:f eqn="prod @2 1 2"/>
                                          <v:f eqn="prod @3 21600 pixelWidth"/>
                                          <v:f eqn="prod @3 21600 pixelHeight"/>
                                          <v:f eqn="sum @0 0 1"/>
                                          <v:f eqn="prod @6 1 2"/>
                                          <v:f eqn="prod @7 21600 pixelWidth"/>
                                          <v:f eqn="sum @8 21600 0"/>
                                          <v:f eqn="prod @7 21600 pixelHeight"/>
                                          <v:f eqn="sum @10 21600 0"/>
                                        </v:formulas>
                                      </v:shapetype>
                                      <v:shape id="_x0000_i1" o:spid="_x0000_s1" type="#_x0000_t75" style="width:32.23pt;height:40.18pt;mso-wrap-distance-left:0.00pt;mso-wrap-distance-top:0.00pt;mso-wrap-distance-right:0.00pt;mso-wrap-distance-bottom:0.00pt;" stroked="f">
                                        <v:path textboxrect="0,0,0,0"/>
                                        <v:imagedata r:id="rId13" o:title=""/>
                                      </v:shape>
                                    </w:pict>
                                  </mc:Fallback>
                                </mc:AlternateContent>
                              </w:r>
                              <w:r>
                                <w:rPr>
                                  <w:lang w:val="en-US"/>
                                </w:rPr>
                              </w:r>
                              <w:r>
                                <w:rPr>
                                  <w:lang w:val="en-US"/>
                                </w:rPr>
                              </w:r>
                            </w:p>
                            <w:p>
                              <w:pPr>
                                <w:pStyle w:val="890"/>
                                <w:spacing w:before="120" w:line="240" w:lineRule="auto"/>
                                <w:rPr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</w:rPr>
                                <w:t xml:space="preserve">АДМИНИСТРАЦИЯ ГОРОДА ПЕРМИ</w:t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</w:r>
                            </w:p>
                            <w:p>
                              <w:pPr>
                                <w:pStyle w:val="884"/>
                                <w:jc w:val="center"/>
                                <w:spacing w:line="360" w:lineRule="exact"/>
                                <w:widowControl w:val="off"/>
                                <w:rPr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</w:rPr>
                                <w:t xml:space="preserve">П О С Т А Н О В Л Е Н И Е</w:t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</w:r>
                            </w:p>
                            <w:p>
                              <w:pPr>
                                <w:pStyle w:val="884"/>
                                <w:jc w:val="center"/>
                                <w:spacing w:line="360" w:lineRule="exact"/>
                                <w:widowControl w:val="off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</w:r>
                              <w:r>
                                <w:rPr>
                                  <w:sz w:val="24"/>
                                </w:rPr>
                              </w:r>
                              <w:r>
                                <w:rPr>
                                  <w:sz w:val="24"/>
                                </w:rPr>
                              </w:r>
                            </w:p>
                            <w:p>
                              <w:pPr>
                                <w:pStyle w:val="886"/>
                                <w:jc w:val="center"/>
                              </w:pPr>
                              <w:r/>
                              <w:r/>
                            </w:p>
                          </w:txbxContent>
                        </wps:txbx>
                        <wps:bodyPr wrap="square" lIns="0" tIns="0" rIns="0" bIns="0" upright="1"/>
                      </wps:wsp>
                      <wps:wsp>
                        <wps:cNvPr id="1" name=""/>
                        <wps:cNvSpPr txBox="1"/>
                        <wps:spPr bwMode="auto">
                          <a:xfrm>
                            <a:off x="1837" y="2783"/>
                            <a:ext cx="2419" cy="4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pStyle w:val="884"/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  <w:t xml:space="preserve">15.04.2025</w:t>
                              </w: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</w:p>
                            <w:p>
                              <w:pPr>
                                <w:pStyle w:val="884"/>
                              </w:pPr>
                              <w:r/>
                              <w:r/>
                            </w:p>
                          </w:txbxContent>
                        </wps:txbx>
                        <wps:bodyPr wrap="square" upright="1"/>
                      </wps:wsp>
                      <wps:wsp>
                        <wps:cNvPr id="2" name=""/>
                        <wps:cNvSpPr txBox="1"/>
                        <wps:spPr bwMode="auto">
                          <a:xfrm>
                            <a:off x="9210" y="2788"/>
                            <a:ext cx="1710" cy="48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pStyle w:val="884"/>
                                <w:jc w:val="right"/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  <w:t xml:space="preserve">№ 254</w:t>
                              </w: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</w:p>
                            <w:p>
                              <w:pPr>
                                <w:pStyle w:val="884"/>
                              </w:pPr>
                              <w:r/>
                              <w:r/>
                            </w:p>
                          </w:txbxContent>
                        </wps:txbx>
                        <wps:bodyPr wrap="square"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2" o:spid="_x0000_s0000" style="position:absolute;z-index:524288;o:allowoverlap:true;o:allowincell:true;mso-position-horizontal-relative:text;margin-left:0.60pt;mso-position-horizontal:absolute;mso-position-vertical-relative:text;margin-top:-43.10pt;mso-position-vertical:absolute;width:494.95pt;height:130.85pt;mso-wrap-distance-left:9.00pt;mso-wrap-distance-top:0.00pt;mso-wrap-distance-right:9.00pt;mso-wrap-distance-bottom:0.00pt;" coordorigin="14,6" coordsize="98,26">
                <v:shape id="shape 3" o:spid="_x0000_s3" o:spt="202" type="#_x0000_t202" style="position:absolute;left:14;top:6;width:98;height:26;visibility:visible;" fillcolor="#FFFFFF" stroked="f">
                  <v:textbox inset="0,0,0,0">
                    <w:txbxContent>
                      <w:p>
                        <w:pPr>
                          <w:pStyle w:val="895"/>
                          <w:jc w:val="center"/>
                          <w:tabs>
                            <w:tab w:val="clear" w:pos="4153" w:leader="none"/>
                            <w:tab w:val="clear" w:pos="8306" w:leader="none"/>
                          </w:tabs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mc:AlternateContent>
                            <mc:Choice Requires="wpg">
                              <w:drawing>
                                <wp:inline xmlns:wp="http://schemas.openxmlformats.org/drawingml/2006/wordprocessingDrawing" distT="0" distB="0" distL="0" distR="0">
                                  <wp:extent cx="409334" cy="510296"/>
                                  <wp:effectExtent l="0" t="0" r="0" b="0"/>
                                  <wp:docPr id="3" name="_x0000_i2051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"/>
                                          <pic:cNvPicPr/>
                                          <pic:nvPr/>
                                        </pic:nvPicPr>
                                        <pic:blipFill>
                                          <a:blip r:embed="rId13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409334" cy="510296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mc:Choice>
                            <mc:Fallback>
                              <w:pict>
                                <v:shapetype type="#_x0000_t75" o:spt="75" coordsize="21600,21600" o:preferrelative="t" path="m@4@5l@4@11@9@11@9@5xe">
                                  <v:formulas>
                                    <v:f eqn="if lineDrawn pixelLineWidth 0"/>
                                    <v:f eqn="sum @0 1 0"/>
                                    <v:f eqn="sum 0 0 @1"/>
                                    <v:f eqn="prod @2 1 2"/>
                                    <v:f eqn="prod @3 21600 pixelWidth"/>
                                    <v:f eqn="prod @3 21600 pixelHeight"/>
                                    <v:f eqn="sum @0 0 1"/>
                                    <v:f eqn="prod @6 1 2"/>
                                    <v:f eqn="prod @7 21600 pixelWidth"/>
                                    <v:f eqn="sum @8 21600 0"/>
                                    <v:f eqn="prod @7 21600 pixelHeight"/>
                                    <v:f eqn="sum @10 21600 0"/>
                                  </v:formulas>
                                </v:shapetype>
                                <v:shape id="_x0000_i1" o:spid="_x0000_s1" type="#_x0000_t75" style="width:32.23pt;height:40.18pt;mso-wrap-distance-left:0.00pt;mso-wrap-distance-top:0.00pt;mso-wrap-distance-right:0.00pt;mso-wrap-distance-bottom:0.00pt;" stroked="f">
                                  <v:path textboxrect="0,0,0,0"/>
                                  <v:imagedata r:id="rId13" o:title=""/>
                                </v:shape>
                              </w:pict>
                            </mc:Fallback>
                          </mc:AlternateContent>
                        </w:r>
                        <w:r>
                          <w:rPr>
                            <w:lang w:val="en-US"/>
                          </w:rPr>
                        </w:r>
                        <w:r>
                          <w:rPr>
                            <w:lang w:val="en-US"/>
                          </w:rPr>
                        </w:r>
                      </w:p>
                      <w:p>
                        <w:pPr>
                          <w:pStyle w:val="890"/>
                          <w:spacing w:before="120" w:line="240" w:lineRule="auto"/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 xml:space="preserve">АДМИНИСТРАЦИЯ ГОРОДА ПЕРМИ</w:t>
                        </w:r>
                        <w:r>
                          <w:rPr>
                            <w:sz w:val="28"/>
                            <w:szCs w:val="28"/>
                          </w:rPr>
                        </w:r>
                        <w:r>
                          <w:rPr>
                            <w:sz w:val="28"/>
                            <w:szCs w:val="28"/>
                          </w:rPr>
                        </w:r>
                      </w:p>
                      <w:p>
                        <w:pPr>
                          <w:pStyle w:val="884"/>
                          <w:jc w:val="center"/>
                          <w:spacing w:line="360" w:lineRule="exact"/>
                          <w:widowControl w:val="off"/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 xml:space="preserve">П О С Т А Н О В Л Е Н И Е</w:t>
                        </w:r>
                        <w:r>
                          <w:rPr>
                            <w:sz w:val="28"/>
                            <w:szCs w:val="28"/>
                          </w:rPr>
                        </w:r>
                        <w:r>
                          <w:rPr>
                            <w:sz w:val="28"/>
                            <w:szCs w:val="28"/>
                          </w:rPr>
                        </w:r>
                      </w:p>
                      <w:p>
                        <w:pPr>
                          <w:pStyle w:val="884"/>
                          <w:jc w:val="center"/>
                          <w:spacing w:line="360" w:lineRule="exact"/>
                          <w:widowControl w:val="off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</w:r>
                        <w:r>
                          <w:rPr>
                            <w:sz w:val="24"/>
                          </w:rPr>
                        </w:r>
                        <w:r>
                          <w:rPr>
                            <w:sz w:val="24"/>
                          </w:rPr>
                        </w:r>
                      </w:p>
                      <w:p>
                        <w:pPr>
                          <w:pStyle w:val="886"/>
                          <w:jc w:val="center"/>
                        </w:pPr>
                        <w:r/>
                        <w:r/>
                      </w:p>
                    </w:txbxContent>
                  </v:textbox>
                </v:shape>
                <v:shape id="shape 4" o:spid="_x0000_s4" o:spt="202" type="#_x0000_t202" style="position:absolute;left:18;top:27;width:24;height:4;visibility:visible;" filled="f" stroked="f">
                  <v:textbox inset="0,0,0,0">
                    <w:txbxContent>
                      <w:p>
                        <w:pPr>
                          <w:pStyle w:val="884"/>
                          <w:rPr>
                            <w:sz w:val="28"/>
                            <w:szCs w:val="28"/>
                            <w:u w:val="single"/>
                          </w:rPr>
                        </w:pP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  <w:r>
                          <w:rPr>
                            <w:sz w:val="28"/>
                            <w:szCs w:val="28"/>
                            <w:u w:val="single"/>
                          </w:rPr>
                          <w:t xml:space="preserve">15.04.2025</w:t>
                        </w: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</w:p>
                      <w:p>
                        <w:pPr>
                          <w:pStyle w:val="884"/>
                        </w:pPr>
                        <w:r/>
                        <w:r/>
                      </w:p>
                    </w:txbxContent>
                  </v:textbox>
                </v:shape>
                <v:shape id="shape 5" o:spid="_x0000_s5" o:spt="202" type="#_x0000_t202" style="position:absolute;left:92;top:27;width:17;height:4;visibility:visible;" fillcolor="#FFFFFF" stroked="f">
                  <v:textbox inset="0,0,0,0">
                    <w:txbxContent>
                      <w:p>
                        <w:pPr>
                          <w:pStyle w:val="884"/>
                          <w:jc w:val="right"/>
                          <w:rPr>
                            <w:sz w:val="28"/>
                            <w:szCs w:val="28"/>
                            <w:u w:val="single"/>
                          </w:rPr>
                        </w:pP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  <w:r>
                          <w:rPr>
                            <w:sz w:val="28"/>
                            <w:szCs w:val="28"/>
                            <w:u w:val="single"/>
                          </w:rPr>
                          <w:t xml:space="preserve">№ 254</w:t>
                        </w: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</w:p>
                      <w:p>
                        <w:pPr>
                          <w:pStyle w:val="884"/>
                        </w:pPr>
                        <w:r/>
                        <w:r/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pStyle w:val="891"/>
        <w:ind w:righ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pStyle w:val="891"/>
        <w:ind w:righ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pStyle w:val="884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</w:r>
    </w:p>
    <w:p>
      <w:pPr>
        <w:pStyle w:val="884"/>
        <w:ind w:right="5387"/>
        <w:spacing w:line="240" w:lineRule="exact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84"/>
        <w:ind w:right="5387"/>
        <w:spacing w:line="240" w:lineRule="exact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84"/>
        <w:ind w:right="5387"/>
        <w:spacing w:line="240" w:lineRule="exact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</w:r>
    </w:p>
    <w:p>
      <w:pPr>
        <w:ind w:right="5387"/>
        <w:spacing w:line="240" w:lineRule="exact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</w:r>
    </w:p>
    <w:p>
      <w:pPr>
        <w:pStyle w:val="884"/>
        <w:ind w:right="5387"/>
        <w:spacing w:line="240" w:lineRule="exact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</w:r>
    </w:p>
    <w:p>
      <w:pPr>
        <w:pStyle w:val="884"/>
        <w:ind w:right="5387"/>
        <w:spacing w:line="240" w:lineRule="exact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</w:r>
    </w:p>
    <w:p>
      <w:pPr>
        <w:pStyle w:val="884"/>
        <w:ind w:right="5387"/>
        <w:spacing w:line="240" w:lineRule="exac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внесении изменений </w:t>
      </w:r>
      <w:r>
        <w:rPr>
          <w:b/>
          <w:sz w:val="28"/>
          <w:szCs w:val="28"/>
        </w:rPr>
        <w:br w:type="textWrapping" w:clear="all"/>
      </w:r>
      <w:r>
        <w:rPr>
          <w:b/>
          <w:sz w:val="28"/>
          <w:szCs w:val="28"/>
        </w:rPr>
        <w:t xml:space="preserve">в Программу по реализации</w:t>
        <w:br/>
        <w:t xml:space="preserve">мероприятий, направленных </w:t>
      </w:r>
      <w:r>
        <w:rPr>
          <w:b/>
          <w:sz w:val="28"/>
          <w:szCs w:val="28"/>
        </w:rPr>
        <w:br w:type="textWrapping" w:clear="all"/>
      </w:r>
      <w:r>
        <w:rPr>
          <w:b/>
          <w:sz w:val="28"/>
          <w:szCs w:val="28"/>
        </w:rPr>
        <w:t xml:space="preserve">на снижение задолженности </w:t>
      </w:r>
      <w:r>
        <w:rPr>
          <w:b/>
          <w:sz w:val="28"/>
          <w:szCs w:val="28"/>
        </w:rPr>
        <w:br w:type="textWrapping" w:clear="all"/>
      </w:r>
      <w:r>
        <w:rPr>
          <w:b/>
          <w:sz w:val="28"/>
          <w:szCs w:val="28"/>
        </w:rPr>
        <w:t xml:space="preserve">по неналоговым платежам </w:t>
      </w:r>
      <w:r>
        <w:rPr>
          <w:b/>
          <w:sz w:val="28"/>
          <w:szCs w:val="28"/>
        </w:rPr>
        <w:br w:type="textWrapping" w:clear="all"/>
      </w:r>
      <w:r>
        <w:rPr>
          <w:b/>
          <w:sz w:val="28"/>
          <w:szCs w:val="28"/>
        </w:rPr>
        <w:t xml:space="preserve">в бюджет города Перми,</w:t>
        <w:br/>
        <w:t xml:space="preserve">утвержденную постановлением</w:t>
        <w:br/>
        <w:t xml:space="preserve">администрации города Перми </w:t>
      </w:r>
      <w:r>
        <w:rPr>
          <w:b/>
          <w:sz w:val="28"/>
          <w:szCs w:val="28"/>
        </w:rPr>
        <w:br w:type="textWrapping" w:clear="all"/>
      </w:r>
      <w:r>
        <w:rPr>
          <w:b/>
          <w:sz w:val="28"/>
          <w:szCs w:val="28"/>
        </w:rPr>
        <w:t xml:space="preserve">от 15.02.2013 № 81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ind w:right="5387"/>
        <w:spacing w:line="240" w:lineRule="auto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84"/>
        <w:ind w:right="5387"/>
        <w:spacing w:line="240" w:lineRule="auto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84"/>
        <w:ind w:right="5387"/>
        <w:spacing w:line="240" w:lineRule="auto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84"/>
        <w:ind w:firstLine="720"/>
        <w:jc w:val="both"/>
        <w:spacing w:line="240" w:lineRule="auto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В целях актуализации правовой базы </w:t>
      </w:r>
      <w:r>
        <w:rPr>
          <w:rFonts w:eastAsia="Calibri"/>
          <w:sz w:val="28"/>
          <w:szCs w:val="28"/>
          <w:lang w:eastAsia="en-US"/>
        </w:rPr>
        <w:t xml:space="preserve">администрации </w:t>
      </w:r>
      <w:r>
        <w:rPr>
          <w:rFonts w:eastAsia="Calibri"/>
          <w:sz w:val="28"/>
          <w:szCs w:val="28"/>
          <w:lang w:eastAsia="en-US"/>
        </w:rPr>
        <w:t xml:space="preserve">города Перми </w:t>
      </w:r>
      <w:r>
        <w:rPr>
          <w:rFonts w:eastAsia="Calibri"/>
          <w:sz w:val="28"/>
          <w:szCs w:val="28"/>
          <w:lang w:eastAsia="en-US"/>
        </w:rPr>
      </w:r>
      <w:r>
        <w:rPr>
          <w:rFonts w:eastAsia="Calibri"/>
          <w:sz w:val="28"/>
          <w:szCs w:val="28"/>
          <w:lang w:eastAsia="en-US"/>
        </w:rPr>
      </w:r>
    </w:p>
    <w:p>
      <w:pPr>
        <w:pStyle w:val="884"/>
        <w:jc w:val="both"/>
        <w:spacing w:line="240" w:lineRule="auto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администрация города Перми ПОСТАНОВЛЯЕТ:</w:t>
      </w:r>
      <w:r>
        <w:rPr>
          <w:rFonts w:eastAsia="Calibri"/>
          <w:sz w:val="28"/>
          <w:szCs w:val="28"/>
          <w:lang w:eastAsia="en-US"/>
        </w:rPr>
      </w:r>
      <w:r>
        <w:rPr>
          <w:rFonts w:eastAsia="Calibri"/>
          <w:sz w:val="28"/>
          <w:szCs w:val="28"/>
          <w:lang w:eastAsia="en-US"/>
        </w:rPr>
      </w:r>
    </w:p>
    <w:p>
      <w:pPr>
        <w:pStyle w:val="884"/>
        <w:ind w:firstLine="720"/>
        <w:jc w:val="both"/>
        <w:spacing w:line="240" w:lineRule="auto"/>
      </w:pPr>
      <w:r>
        <w:rPr>
          <w:rFonts w:eastAsia="Calibri"/>
          <w:sz w:val="28"/>
          <w:szCs w:val="28"/>
          <w:lang w:eastAsia="en-US"/>
        </w:rPr>
        <w:t xml:space="preserve">1</w:t>
      </w:r>
      <w:r>
        <w:rPr>
          <w:rFonts w:eastAsia="Calibri"/>
          <w:sz w:val="28"/>
          <w:szCs w:val="28"/>
          <w:lang w:eastAsia="en-US"/>
        </w:rPr>
        <w:t xml:space="preserve">. Внести в Программу по реализации мероприятий, направленных на сн</w:t>
      </w:r>
      <w:r>
        <w:rPr>
          <w:rFonts w:eastAsia="Calibri"/>
          <w:sz w:val="28"/>
          <w:szCs w:val="28"/>
          <w:lang w:eastAsia="en-US"/>
        </w:rPr>
        <w:t xml:space="preserve">и</w:t>
      </w:r>
      <w:r>
        <w:rPr>
          <w:rFonts w:eastAsia="Calibri"/>
          <w:sz w:val="28"/>
          <w:szCs w:val="28"/>
          <w:lang w:eastAsia="en-US"/>
        </w:rPr>
        <w:t xml:space="preserve">жение задолженности по неналоговым платежам в бюджет города Перми, утве</w:t>
      </w:r>
      <w:r>
        <w:rPr>
          <w:rFonts w:eastAsia="Calibri"/>
          <w:sz w:val="28"/>
          <w:szCs w:val="28"/>
          <w:lang w:eastAsia="en-US"/>
        </w:rPr>
        <w:t xml:space="preserve">р</w:t>
      </w:r>
      <w:r>
        <w:rPr>
          <w:rFonts w:eastAsia="Calibri"/>
          <w:sz w:val="28"/>
          <w:szCs w:val="28"/>
          <w:lang w:eastAsia="en-US"/>
        </w:rPr>
        <w:t xml:space="preserve">жденную постановлением администрации города Перми от 15 февраля 2013 г.</w:t>
        <w:br/>
      </w:r>
      <w:r>
        <w:rPr>
          <w:rFonts w:eastAsia="Calibri"/>
          <w:sz w:val="28"/>
          <w:szCs w:val="28"/>
          <w:lang w:eastAsia="en-US"/>
        </w:rPr>
        <w:t xml:space="preserve">№ 81 (в ред. от 30.05.2014 № 351, от 22.08.2014 № 557, от 17.03.2015 № 136, </w:t>
      </w:r>
      <w:r>
        <w:rPr>
          <w:rFonts w:eastAsia="Calibri"/>
          <w:sz w:val="28"/>
          <w:szCs w:val="28"/>
          <w:lang w:eastAsia="en-US"/>
        </w:rPr>
        <w:br/>
      </w:r>
      <w:r>
        <w:rPr>
          <w:rFonts w:eastAsia="Calibri"/>
          <w:sz w:val="28"/>
          <w:szCs w:val="28"/>
          <w:lang w:eastAsia="en-US"/>
        </w:rPr>
        <w:t xml:space="preserve">от 18.06.2015 № 386, от 17.02.2016 № 100, от 13.06.2017 № 455, от 29.06.2018</w:t>
      </w:r>
      <w:r>
        <w:rPr>
          <w:rFonts w:eastAsia="Calibri"/>
          <w:sz w:val="28"/>
          <w:szCs w:val="28"/>
          <w:lang w:eastAsia="en-US"/>
        </w:rPr>
        <w:t xml:space="preserve"> </w:t>
      </w:r>
      <w:r>
        <w:rPr>
          <w:rFonts w:eastAsia="Calibri"/>
          <w:sz w:val="28"/>
          <w:szCs w:val="28"/>
          <w:lang w:eastAsia="en-US"/>
        </w:rPr>
        <w:br/>
      </w:r>
      <w:r>
        <w:rPr>
          <w:rFonts w:eastAsia="Calibri"/>
          <w:sz w:val="28"/>
          <w:szCs w:val="28"/>
          <w:lang w:eastAsia="en-US"/>
        </w:rPr>
        <w:t xml:space="preserve">№ 4</w:t>
      </w:r>
      <w:r>
        <w:rPr>
          <w:rFonts w:eastAsia="Calibri"/>
          <w:sz w:val="28"/>
          <w:szCs w:val="28"/>
          <w:lang w:eastAsia="en-US"/>
        </w:rPr>
        <w:t xml:space="preserve">4</w:t>
      </w:r>
      <w:r>
        <w:rPr>
          <w:rFonts w:eastAsia="Calibri"/>
          <w:sz w:val="28"/>
          <w:szCs w:val="28"/>
          <w:lang w:eastAsia="en-US"/>
        </w:rPr>
        <w:t xml:space="preserve">6</w:t>
      </w:r>
      <w:r>
        <w:rPr>
          <w:rFonts w:eastAsia="Calibri"/>
          <w:sz w:val="28"/>
          <w:szCs w:val="28"/>
          <w:lang w:eastAsia="en-US"/>
        </w:rPr>
        <w:t xml:space="preserve">, от 25.07.2019 № 419</w:t>
      </w:r>
      <w:r>
        <w:rPr>
          <w:rFonts w:eastAsia="Calibri"/>
          <w:sz w:val="28"/>
          <w:szCs w:val="28"/>
          <w:lang w:eastAsia="en-US"/>
        </w:rPr>
        <w:t xml:space="preserve">, от 29.07.2020 №</w:t>
      </w:r>
      <w:r>
        <w:rPr>
          <w:rFonts w:eastAsia="Calibri"/>
          <w:sz w:val="28"/>
          <w:szCs w:val="28"/>
          <w:lang w:eastAsia="en-US"/>
        </w:rPr>
        <w:t xml:space="preserve"> </w:t>
      </w:r>
      <w:r>
        <w:rPr>
          <w:rFonts w:eastAsia="Calibri"/>
          <w:sz w:val="28"/>
          <w:szCs w:val="28"/>
          <w:lang w:eastAsia="en-US"/>
        </w:rPr>
        <w:t xml:space="preserve">662</w:t>
      </w:r>
      <w:r>
        <w:rPr>
          <w:rFonts w:eastAsia="Calibri"/>
          <w:sz w:val="28"/>
          <w:szCs w:val="28"/>
          <w:lang w:eastAsia="en-US"/>
        </w:rPr>
        <w:t xml:space="preserve">, от 14.07.2021 № 520</w:t>
      </w:r>
      <w:r>
        <w:rPr>
          <w:rFonts w:eastAsia="Calibri"/>
          <w:sz w:val="28"/>
          <w:szCs w:val="28"/>
          <w:lang w:eastAsia="en-US"/>
        </w:rPr>
        <w:t xml:space="preserve">, </w:t>
      </w:r>
      <w:r>
        <w:rPr>
          <w:rFonts w:eastAsia="Calibri"/>
          <w:sz w:val="28"/>
          <w:szCs w:val="28"/>
          <w:lang w:eastAsia="en-US"/>
        </w:rPr>
        <w:br/>
      </w:r>
      <w:r>
        <w:rPr>
          <w:rFonts w:eastAsia="Calibri"/>
          <w:sz w:val="28"/>
          <w:szCs w:val="28"/>
          <w:lang w:eastAsia="en-US"/>
        </w:rPr>
        <w:t xml:space="preserve">от 21.07.2022 </w:t>
      </w:r>
      <w:r>
        <w:rPr>
          <w:rFonts w:eastAsia="Calibri"/>
          <w:sz w:val="28"/>
          <w:szCs w:val="28"/>
          <w:lang w:eastAsia="en-US"/>
        </w:rPr>
        <w:fldChar w:fldCharType="begin"/>
      </w:r>
      <w:r>
        <w:rPr>
          <w:rFonts w:eastAsia="Calibri"/>
          <w:sz w:val="28"/>
          <w:szCs w:val="28"/>
          <w:lang w:eastAsia="en-US"/>
        </w:rPr>
        <w:instrText xml:space="preserve"> HYPERLINK "consultantplus://offline/ref=5AA02B85363EEB656CA52AB142AE940A618E71601418431AB4E06B3A73DDED8E8DF0ECB007213C43FFF5DF2C935CC46A896C63723EB635FA1C45A1B0nDxEK" \h </w:instrText>
      </w:r>
      <w:r>
        <w:rPr>
          <w:rFonts w:eastAsia="Calibri"/>
          <w:sz w:val="28"/>
          <w:szCs w:val="28"/>
          <w:lang w:eastAsia="en-US"/>
        </w:rPr>
        <w:fldChar w:fldCharType="separate"/>
      </w:r>
      <w:r>
        <w:rPr>
          <w:rFonts w:eastAsia="Calibri"/>
          <w:sz w:val="28"/>
          <w:szCs w:val="28"/>
          <w:lang w:eastAsia="en-US"/>
        </w:rPr>
        <w:t xml:space="preserve">№</w:t>
      </w:r>
      <w:r>
        <w:rPr>
          <w:rFonts w:eastAsia="Calibri"/>
          <w:sz w:val="28"/>
          <w:szCs w:val="28"/>
          <w:lang w:eastAsia="en-US"/>
        </w:rPr>
        <w:fldChar w:fldCharType="end"/>
      </w:r>
      <w:r>
        <w:rPr>
          <w:rFonts w:eastAsia="Calibri"/>
          <w:sz w:val="28"/>
          <w:szCs w:val="28"/>
          <w:lang w:eastAsia="en-US"/>
        </w:rPr>
        <w:t xml:space="preserve"> 618</w:t>
      </w:r>
      <w:r>
        <w:rPr>
          <w:rFonts w:eastAsia="Calibri"/>
          <w:sz w:val="28"/>
          <w:szCs w:val="28"/>
          <w:lang w:eastAsia="en-US"/>
        </w:rPr>
        <w:t xml:space="preserve">, от 28.06.2023 № 543, от </w:t>
      </w:r>
      <w:r>
        <w:rPr>
          <w:rFonts w:eastAsia="Calibri"/>
          <w:sz w:val="28"/>
          <w:szCs w:val="28"/>
          <w:lang w:eastAsia="en-US"/>
        </w:rPr>
        <w:t xml:space="preserve">11.04.2024 № 284</w:t>
      </w:r>
      <w:r>
        <w:rPr>
          <w:rFonts w:eastAsia="Calibri"/>
          <w:sz w:val="28"/>
          <w:szCs w:val="28"/>
          <w:lang w:eastAsia="en-US"/>
        </w:rPr>
        <w:t xml:space="preserve">), следующие изменения:</w:t>
      </w:r>
      <w:r>
        <w:rPr>
          <w:rFonts w:eastAsia="Calibri"/>
          <w:sz w:val="28"/>
          <w:szCs w:val="28"/>
          <w:lang w:eastAsia="en-US"/>
        </w:rPr>
      </w:r>
      <w:r/>
    </w:p>
    <w:p>
      <w:pPr>
        <w:pStyle w:val="884"/>
        <w:ind w:firstLine="720"/>
        <w:jc w:val="both"/>
        <w:spacing w:line="240" w:lineRule="auto"/>
        <w:rPr>
          <w:rFonts w:eastAsia="Calibri"/>
          <w:sz w:val="28"/>
          <w:szCs w:val="28"/>
          <w:highlight w:val="none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1</w:t>
      </w:r>
      <w:r>
        <w:rPr>
          <w:rFonts w:eastAsia="Calibri"/>
          <w:sz w:val="28"/>
          <w:szCs w:val="28"/>
          <w:lang w:eastAsia="en-US"/>
        </w:rPr>
        <w:t xml:space="preserve">.1</w:t>
      </w:r>
      <w:r>
        <w:rPr>
          <w:rFonts w:eastAsia="Calibri"/>
          <w:sz w:val="28"/>
          <w:szCs w:val="28"/>
          <w:lang w:eastAsia="en-US"/>
        </w:rPr>
        <w:t xml:space="preserve">. в разделе «Паспорт Программы»</w:t>
      </w:r>
      <w:r>
        <w:rPr>
          <w:rFonts w:eastAsia="Calibri"/>
          <w:color w:val="ff0000"/>
          <w:sz w:val="28"/>
          <w:szCs w:val="28"/>
          <w:lang w:eastAsia="en-US"/>
        </w:rPr>
        <w:t xml:space="preserve"> </w:t>
      </w:r>
      <w:r>
        <w:rPr>
          <w:rFonts w:eastAsia="Calibri"/>
          <w:sz w:val="28"/>
          <w:szCs w:val="28"/>
          <w:lang w:eastAsia="en-US"/>
        </w:rPr>
        <w:t xml:space="preserve">в графе 3 строки 8 цифры «20</w:t>
      </w:r>
      <w:r>
        <w:rPr>
          <w:rFonts w:eastAsia="Calibri"/>
          <w:sz w:val="28"/>
          <w:szCs w:val="28"/>
          <w:lang w:eastAsia="en-US"/>
        </w:rPr>
        <w:t xml:space="preserve">2</w:t>
      </w:r>
      <w:r>
        <w:rPr>
          <w:rFonts w:eastAsia="Calibri"/>
          <w:sz w:val="28"/>
          <w:szCs w:val="28"/>
          <w:lang w:eastAsia="en-US"/>
        </w:rPr>
        <w:t xml:space="preserve">6» заменить цифрами «202</w:t>
      </w:r>
      <w:r>
        <w:rPr>
          <w:rFonts w:eastAsia="Calibri"/>
          <w:sz w:val="28"/>
          <w:szCs w:val="28"/>
          <w:lang w:eastAsia="en-US"/>
        </w:rPr>
        <w:t xml:space="preserve">7»;</w:t>
      </w:r>
      <w:r>
        <w:rPr>
          <w:rFonts w:eastAsia="Calibri"/>
          <w:sz w:val="28"/>
          <w:szCs w:val="28"/>
          <w:highlight w:val="none"/>
          <w:lang w:eastAsia="en-US"/>
        </w:rPr>
      </w:r>
      <w:r>
        <w:rPr>
          <w:rFonts w:eastAsia="Calibri"/>
          <w:sz w:val="28"/>
          <w:szCs w:val="28"/>
          <w:highlight w:val="none"/>
          <w:lang w:eastAsia="en-US"/>
        </w:rPr>
      </w:r>
    </w:p>
    <w:p>
      <w:pPr>
        <w:ind w:firstLine="720"/>
        <w:jc w:val="both"/>
        <w:spacing w:line="240" w:lineRule="auto"/>
        <w:rPr>
          <w:rFonts w:eastAsia="Calibri"/>
          <w:sz w:val="28"/>
          <w:szCs w:val="28"/>
          <w:lang w:eastAsia="en-US"/>
          <w14:ligatures w14:val="none"/>
        </w:rPr>
      </w:pPr>
      <w:r>
        <w:rPr>
          <w:rFonts w:eastAsia="Calibri"/>
          <w:sz w:val="28"/>
          <w:szCs w:val="28"/>
          <w:highlight w:val="none"/>
          <w:lang w:eastAsia="en-US"/>
        </w:rPr>
        <w:t xml:space="preserve">1.2. в пункт</w:t>
      </w:r>
      <w:r>
        <w:rPr>
          <w:rFonts w:eastAsia="Calibri"/>
          <w:sz w:val="28"/>
          <w:szCs w:val="28"/>
          <w:lang w:eastAsia="en-US"/>
        </w:rPr>
        <w:t xml:space="preserve">е </w:t>
      </w:r>
      <w:r>
        <w:rPr>
          <w:rFonts w:eastAsia="Calibri"/>
          <w:sz w:val="28"/>
          <w:szCs w:val="28"/>
          <w:lang w:val="ru-RU" w:eastAsia="en-US"/>
        </w:rPr>
        <w:t xml:space="preserve">3.2.5 слова «</w:t>
      </w:r>
      <w:r>
        <w:rPr>
          <w:rFonts w:eastAsia="Calibri"/>
          <w:sz w:val="28"/>
          <w:szCs w:val="28"/>
          <w:lang w:val="ru-RU" w:eastAsia="en-US"/>
        </w:rPr>
        <w:t xml:space="preserve">заместителей главы»</w:t>
      </w:r>
      <w:r>
        <w:rPr>
          <w:rFonts w:eastAsia="Calibri"/>
          <w:sz w:val="28"/>
          <w:szCs w:val="28"/>
          <w:lang w:val="ru-RU" w:eastAsia="en-US"/>
        </w:rPr>
        <w:t xml:space="preserve"> </w:t>
      </w:r>
      <w:r>
        <w:rPr>
          <w:rFonts w:eastAsia="Calibri"/>
          <w:sz w:val="28"/>
          <w:szCs w:val="28"/>
          <w:lang w:val="ru-RU" w:eastAsia="en-US"/>
        </w:rPr>
        <w:t xml:space="preserve">заменить словами «руководителей функциональных органов</w:t>
      </w:r>
      <w:r>
        <w:rPr>
          <w:rFonts w:eastAsia="Calibri"/>
          <w:sz w:val="28"/>
          <w:szCs w:val="28"/>
          <w:lang w:eastAsia="en-US"/>
        </w:rPr>
        <w:t xml:space="preserve">»;</w:t>
      </w:r>
      <w:r>
        <w:rPr>
          <w:rFonts w:eastAsia="Calibri"/>
          <w:sz w:val="28"/>
          <w:szCs w:val="28"/>
          <w:lang w:eastAsia="en-US"/>
          <w14:ligatures w14:val="none"/>
        </w:rPr>
      </w:r>
      <w:r>
        <w:rPr>
          <w:rFonts w:eastAsia="Calibri"/>
          <w:sz w:val="28"/>
          <w:szCs w:val="28"/>
          <w:lang w:eastAsia="en-US"/>
          <w14:ligatures w14:val="none"/>
        </w:rPr>
      </w:r>
    </w:p>
    <w:p>
      <w:pPr>
        <w:ind w:firstLine="720"/>
        <w:jc w:val="both"/>
        <w:spacing w:line="240" w:lineRule="auto"/>
        <w:rPr>
          <w:rFonts w:eastAsia="Calibri"/>
          <w:sz w:val="28"/>
          <w:szCs w:val="28"/>
          <w:highlight w:val="none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eastAsia="Calibri"/>
          <w:sz w:val="28"/>
          <w:szCs w:val="28"/>
          <w:lang w:eastAsia="en-US"/>
        </w:rPr>
        <w:t xml:space="preserve">1.3.</w:t>
      </w:r>
      <w:r>
        <w:rPr>
          <w:rFonts w:eastAsia="Calibri"/>
          <w:sz w:val="28"/>
          <w:szCs w:val="28"/>
          <w:lang w:eastAsia="en-US"/>
        </w:rPr>
        <w:t xml:space="preserve"> </w:t>
      </w:r>
      <w:r>
        <w:rPr>
          <w:rFonts w:eastAsia="Calibri"/>
          <w:sz w:val="28"/>
          <w:szCs w:val="28"/>
          <w:lang w:eastAsia="en-US"/>
        </w:rPr>
        <w:t xml:space="preserve">абзац первый раздела 4</w:t>
      </w:r>
      <w:r>
        <w:rPr>
          <w:rFonts w:eastAsia="Calibri"/>
          <w:sz w:val="28"/>
          <w:szCs w:val="28"/>
          <w:lang w:eastAsia="en-US"/>
        </w:rPr>
        <w:t xml:space="preserve"> </w:t>
      </w:r>
      <w:r>
        <w:rPr>
          <w:rFonts w:eastAsia="Calibri"/>
          <w:sz w:val="28"/>
          <w:szCs w:val="28"/>
          <w:lang w:eastAsia="en-US"/>
        </w:rPr>
        <w:t xml:space="preserve">после слова «</w:t>
      </w:r>
      <w:r>
        <w:rPr>
          <w:rFonts w:eastAsia="Calibri"/>
          <w:sz w:val="28"/>
          <w:szCs w:val="28"/>
          <w:lang w:eastAsia="en-US"/>
        </w:rPr>
        <w:t xml:space="preserve">ежегодно» дополнить словам</w:t>
      </w:r>
      <w:r>
        <w:rPr>
          <w:rFonts w:eastAsia="Calibri"/>
          <w:sz w:val="28"/>
          <w:szCs w:val="28"/>
          <w:highlight w:val="none"/>
          <w:lang w:eastAsia="en-US"/>
        </w:rPr>
        <w:t xml:space="preserve">и</w:t>
      </w:r>
      <w:r>
        <w:rPr>
          <w:rFonts w:eastAsia="Calibri"/>
          <w:sz w:val="28"/>
          <w:szCs w:val="28"/>
          <w:highlight w:val="none"/>
          <w:lang w:eastAsia="en-US"/>
        </w:rPr>
        <w:t xml:space="preserve"> </w:t>
      </w:r>
      <w:r>
        <w:rPr>
          <w:rFonts w:eastAsia="Calibri"/>
          <w:sz w:val="28"/>
          <w:szCs w:val="28"/>
          <w:highlight w:val="none"/>
          <w:lang w:eastAsia="en-US"/>
        </w:rPr>
        <w:br/>
        <w:t xml:space="preserve">«</w:t>
      </w:r>
      <w:r>
        <w:rPr>
          <w:rFonts w:eastAsia="Calibri"/>
          <w:sz w:val="28"/>
          <w:szCs w:val="28"/>
          <w:highlight w:val="none"/>
          <w:lang w:val="ru-RU" w:eastAsia="en-US"/>
        </w:rPr>
        <w:t xml:space="preserve">на 20 %, в 2025 году снижение задолженности по пеням, штрафам, неустойкам запланировано</w:t>
      </w:r>
      <w:r>
        <w:rPr>
          <w:rFonts w:eastAsia="Calibri"/>
          <w:sz w:val="28"/>
          <w:szCs w:val="28"/>
          <w:highlight w:val="none"/>
          <w:lang w:eastAsia="en-US"/>
        </w:rPr>
        <w:t xml:space="preserve">»</w:t>
      </w:r>
      <w:r>
        <w:rPr>
          <w:rFonts w:eastAsia="Calibri"/>
          <w:sz w:val="28"/>
          <w:szCs w:val="28"/>
          <w:highlight w:val="none"/>
          <w:lang w:eastAsia="en-US"/>
        </w:rPr>
        <w:t xml:space="preserve">;</w:t>
      </w:r>
      <w:r>
        <w:rPr>
          <w:rFonts w:eastAsia="Calibri"/>
          <w:sz w:val="28"/>
          <w:szCs w:val="28"/>
          <w:highlight w:val="none"/>
          <w14:ligatures w14:val="none"/>
        </w:rPr>
      </w:r>
      <w:r>
        <w:rPr>
          <w:rFonts w:eastAsia="Calibri"/>
          <w:sz w:val="28"/>
          <w:szCs w:val="28"/>
          <w:highlight w:val="none"/>
          <w14:ligatures w14:val="none"/>
        </w:rPr>
      </w:r>
    </w:p>
    <w:p>
      <w:pPr>
        <w:ind w:firstLine="720"/>
        <w:jc w:val="both"/>
        <w:spacing w:line="240" w:lineRule="auto"/>
        <w:rPr>
          <w:rFonts w:eastAsia="Calibri"/>
          <w:sz w:val="28"/>
          <w:szCs w:val="28"/>
          <w:highlight w:val="none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eastAsia="Calibri"/>
          <w:sz w:val="28"/>
          <w:szCs w:val="28"/>
          <w:highlight w:val="none"/>
          <w:lang w:eastAsia="en-US"/>
        </w:rPr>
        <w:t xml:space="preserve">1</w:t>
      </w:r>
      <w:r>
        <w:rPr>
          <w:rFonts w:eastAsia="Calibri"/>
          <w:sz w:val="28"/>
          <w:szCs w:val="28"/>
          <w:highlight w:val="none"/>
          <w:lang w:eastAsia="en-US"/>
        </w:rPr>
        <w:t xml:space="preserve">.</w:t>
      </w:r>
      <w:r>
        <w:rPr>
          <w:rFonts w:eastAsia="Calibri"/>
          <w:sz w:val="28"/>
          <w:szCs w:val="28"/>
          <w:highlight w:val="none"/>
          <w:lang w:eastAsia="en-US"/>
        </w:rPr>
        <w:t xml:space="preserve">4. приложение 1</w:t>
      </w:r>
      <w:r>
        <w:rPr>
          <w:rFonts w:eastAsia="Calibri"/>
          <w:sz w:val="28"/>
          <w:szCs w:val="28"/>
          <w:highlight w:val="none"/>
          <w:lang w:eastAsia="en-US"/>
        </w:rPr>
        <w:t xml:space="preserve"> </w:t>
      </w:r>
      <w:r>
        <w:rPr>
          <w:rFonts w:eastAsia="Calibri"/>
          <w:sz w:val="28"/>
          <w:szCs w:val="28"/>
          <w:highlight w:val="none"/>
          <w:lang w:eastAsia="en-US"/>
        </w:rPr>
        <w:t xml:space="preserve">изложить в редакции согласно приложению к настоящ</w:t>
      </w:r>
      <w:r>
        <w:rPr>
          <w:rFonts w:eastAsia="Calibri"/>
          <w:sz w:val="28"/>
          <w:szCs w:val="28"/>
          <w:highlight w:val="none"/>
          <w:lang w:eastAsia="en-US"/>
        </w:rPr>
        <w:t xml:space="preserve">е</w:t>
      </w:r>
      <w:r>
        <w:rPr>
          <w:rFonts w:eastAsia="Calibri"/>
          <w:sz w:val="28"/>
          <w:szCs w:val="28"/>
          <w:highlight w:val="none"/>
          <w:lang w:eastAsia="en-US"/>
        </w:rPr>
        <w:t xml:space="preserve">му по</w:t>
      </w:r>
      <w:r>
        <w:rPr>
          <w:rFonts w:eastAsia="Calibri"/>
          <w:sz w:val="28"/>
          <w:szCs w:val="28"/>
          <w:highlight w:val="none"/>
          <w:lang w:eastAsia="en-US"/>
        </w:rPr>
        <w:t xml:space="preserve">становлению</w:t>
      </w:r>
      <w:r>
        <w:rPr>
          <w:rFonts w:eastAsia="Calibri"/>
          <w:sz w:val="28"/>
          <w:szCs w:val="28"/>
          <w:highlight w:val="none"/>
          <w:lang w:eastAsia="en-US"/>
          <w14:ligatures w14:val="none"/>
        </w:rPr>
        <w:t xml:space="preserve">;</w:t>
      </w:r>
      <w:r>
        <w:rPr>
          <w:rFonts w:eastAsia="Calibri"/>
          <w:sz w:val="28"/>
          <w:szCs w:val="28"/>
          <w:highlight w:val="none"/>
          <w14:ligatures w14:val="none"/>
        </w:rPr>
      </w:r>
      <w:r>
        <w:rPr>
          <w:rFonts w:eastAsia="Calibri"/>
          <w:sz w:val="28"/>
          <w:szCs w:val="28"/>
          <w:highlight w:val="none"/>
          <w14:ligatures w14:val="none"/>
        </w:rPr>
      </w:r>
    </w:p>
    <w:p>
      <w:pPr>
        <w:ind w:left="0" w:right="0" w:firstLine="709"/>
        <w:jc w:val="both"/>
        <w:spacing w:before="0" w:after="0" w:line="240" w:lineRule="auto"/>
        <w:rPr>
          <w:rFonts w:eastAsia="Calibri"/>
          <w:sz w:val="28"/>
          <w:szCs w:val="28"/>
          <w:highlight w:val="none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eastAsia="Calibri"/>
          <w:sz w:val="28"/>
          <w:szCs w:val="28"/>
          <w:highlight w:val="none"/>
          <w:lang w:eastAsia="en-US"/>
        </w:rPr>
        <w:t xml:space="preserve">1.5. в приложении 2 строки 1.5, 1.5.1, 1.5.1.1</w:t>
      </w:r>
      <w:r>
        <w:rPr>
          <w:rFonts w:eastAsia="Calibri"/>
          <w:sz w:val="28"/>
          <w:szCs w:val="28"/>
          <w:highlight w:val="none"/>
          <w:lang w:eastAsia="en-US"/>
        </w:rPr>
        <w:t xml:space="preserve">, 1.5.1.2, 1.5.1.3</w:t>
      </w:r>
      <w:r>
        <w:rPr>
          <w:rFonts w:eastAsia="Calibri"/>
          <w:sz w:val="28"/>
          <w:szCs w:val="28"/>
          <w:highlight w:val="none"/>
          <w:lang w:eastAsia="en-US"/>
        </w:rPr>
        <w:t xml:space="preserve"> признать утратившими силу.</w:t>
      </w:r>
      <w:r>
        <w:rPr>
          <w:rFonts w:eastAsia="Calibri"/>
          <w:sz w:val="28"/>
          <w:szCs w:val="28"/>
          <w:highlight w:val="none"/>
          <w14:ligatures w14:val="none"/>
        </w:rPr>
      </w:r>
      <w:r>
        <w:rPr>
          <w:rFonts w:eastAsia="Calibri"/>
          <w:sz w:val="28"/>
          <w:szCs w:val="28"/>
          <w:highlight w:val="none"/>
          <w14:ligatures w14:val="none"/>
        </w:rPr>
      </w:r>
    </w:p>
    <w:p>
      <w:pPr>
        <w:ind w:firstLine="709"/>
        <w:jc w:val="both"/>
        <w:spacing w:after="0" w:line="240" w:lineRule="auto"/>
        <w:rPr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 xml:space="preserve">2</w:t>
      </w:r>
      <w:r>
        <w:rPr>
          <w:rFonts w:eastAsia="Calibri"/>
          <w:sz w:val="28"/>
          <w:szCs w:val="28"/>
          <w:lang w:eastAsia="en-US"/>
        </w:rPr>
        <w:t xml:space="preserve">. </w:t>
      </w:r>
      <w:r>
        <w:rPr>
          <w:sz w:val="28"/>
          <w:szCs w:val="28"/>
        </w:rPr>
        <w:t xml:space="preserve">Настоящее постановление вступает в силу со дня официального обнародования посредством официального опубликования в печатном средстве массовой информации «Официальный бюллетень органов местного самоуправления муниципального образования город Пермь».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3. Управлению по общим вопр</w:t>
      </w:r>
      <w:r>
        <w:rPr>
          <w:sz w:val="28"/>
          <w:szCs w:val="28"/>
        </w:rPr>
        <w:t xml:space="preserve">осам администрации города Перми обеспечить обнародование настоящего постановления посредством официального опубликования в печатном средстве массовой информации «Официальный бюллетень органов местного самоуправления муниципального образования город Пермь».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4. Информационно-аналитическому управлению администрации города Перми обеспечить обнародование настоящего постановления посредством официального опубликования в сетевом издании «Официальный сайт муниципального образования город Пермь www.gorodperm.ru».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84"/>
        <w:ind w:firstLine="720"/>
        <w:jc w:val="both"/>
        <w:spacing w:line="240" w:lineRule="auto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5</w:t>
      </w:r>
      <w:r>
        <w:rPr>
          <w:rFonts w:eastAsia="Calibri"/>
          <w:sz w:val="28"/>
          <w:szCs w:val="28"/>
          <w:lang w:eastAsia="en-US"/>
        </w:rPr>
        <w:t xml:space="preserve">. Контр</w:t>
      </w:r>
      <w:r>
        <w:rPr>
          <w:rFonts w:eastAsia="Calibri"/>
          <w:sz w:val="28"/>
          <w:szCs w:val="28"/>
          <w:lang w:eastAsia="en-US"/>
        </w:rPr>
        <w:t xml:space="preserve">оль за исполнением настоящего постановления возложить </w:t>
      </w:r>
      <w:r>
        <w:rPr>
          <w:rFonts w:eastAsia="Calibri"/>
          <w:sz w:val="28"/>
          <w:szCs w:val="28"/>
          <w:lang w:eastAsia="en-US"/>
        </w:rPr>
        <w:br w:type="textWrapping" w:clear="all"/>
      </w:r>
      <w:r>
        <w:rPr>
          <w:rFonts w:eastAsia="Calibri"/>
          <w:sz w:val="28"/>
          <w:szCs w:val="28"/>
          <w:lang w:eastAsia="en-US"/>
        </w:rPr>
        <w:t xml:space="preserve">на первого заместителя главы администрации города Перми </w:t>
      </w:r>
      <w:r>
        <w:rPr>
          <w:rFonts w:eastAsia="Calibri"/>
          <w:sz w:val="28"/>
          <w:szCs w:val="28"/>
          <w:lang w:eastAsia="en-US"/>
        </w:rPr>
        <w:t xml:space="preserve">Фурман</w:t>
      </w:r>
      <w:r>
        <w:rPr>
          <w:rFonts w:eastAsia="Calibri"/>
          <w:sz w:val="28"/>
          <w:szCs w:val="28"/>
          <w:lang w:eastAsia="en-US"/>
        </w:rPr>
        <w:t xml:space="preserve"> </w:t>
      </w:r>
      <w:r>
        <w:rPr>
          <w:rFonts w:eastAsia="Calibri"/>
          <w:sz w:val="28"/>
          <w:szCs w:val="28"/>
          <w:lang w:eastAsia="en-US"/>
        </w:rPr>
        <w:t xml:space="preserve">Я</w:t>
      </w:r>
      <w:r>
        <w:rPr>
          <w:rFonts w:eastAsia="Calibri"/>
          <w:sz w:val="28"/>
          <w:szCs w:val="28"/>
          <w:lang w:eastAsia="en-US"/>
        </w:rPr>
        <w:t xml:space="preserve">.</w:t>
      </w:r>
      <w:r>
        <w:rPr>
          <w:rFonts w:eastAsia="Calibri"/>
          <w:sz w:val="28"/>
          <w:szCs w:val="28"/>
          <w:lang w:eastAsia="en-US"/>
        </w:rPr>
        <w:t xml:space="preserve">В</w:t>
      </w:r>
      <w:r>
        <w:rPr>
          <w:rFonts w:eastAsia="Calibri"/>
          <w:sz w:val="28"/>
          <w:szCs w:val="28"/>
          <w:lang w:eastAsia="en-US"/>
        </w:rPr>
        <w:t xml:space="preserve">.</w:t>
      </w:r>
      <w:r>
        <w:rPr>
          <w:rFonts w:eastAsia="Calibri"/>
          <w:sz w:val="28"/>
          <w:szCs w:val="28"/>
          <w:lang w:eastAsia="en-US"/>
        </w:rPr>
      </w:r>
      <w:r>
        <w:rPr>
          <w:rFonts w:eastAsia="Calibri"/>
          <w:sz w:val="28"/>
          <w:szCs w:val="28"/>
          <w:lang w:eastAsia="en-US"/>
        </w:rPr>
      </w:r>
    </w:p>
    <w:p>
      <w:pPr>
        <w:pStyle w:val="884"/>
        <w:spacing w:line="240" w:lineRule="auto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84"/>
        <w:spacing w:line="240" w:lineRule="auto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84"/>
        <w:jc w:val="both"/>
        <w:spacing w:line="240" w:lineRule="exact"/>
        <w:tabs>
          <w:tab w:val="right" w:pos="9920" w:leader="none"/>
        </w:tabs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Глав</w:t>
      </w:r>
      <w:r>
        <w:rPr>
          <w:rFonts w:eastAsia="Calibri"/>
          <w:sz w:val="28"/>
          <w:szCs w:val="28"/>
          <w:lang w:eastAsia="en-US"/>
        </w:rPr>
        <w:t xml:space="preserve">а</w:t>
      </w:r>
      <w:r>
        <w:rPr>
          <w:rFonts w:eastAsia="Calibri"/>
          <w:sz w:val="28"/>
          <w:szCs w:val="28"/>
          <w:lang w:eastAsia="en-US"/>
        </w:rPr>
        <w:t xml:space="preserve"> города Перми</w:t>
      </w:r>
      <w:r>
        <w:rPr>
          <w:rFonts w:eastAsia="Calibri"/>
          <w:sz w:val="28"/>
          <w:szCs w:val="28"/>
          <w:lang w:eastAsia="en-US"/>
        </w:rPr>
        <w:tab/>
      </w:r>
      <w:r>
        <w:rPr>
          <w:rFonts w:eastAsia="Calibri"/>
          <w:sz w:val="28"/>
          <w:szCs w:val="28"/>
          <w:lang w:eastAsia="en-US"/>
        </w:rPr>
        <w:t xml:space="preserve">Э</w:t>
      </w:r>
      <w:r>
        <w:rPr>
          <w:rFonts w:eastAsia="Calibri"/>
          <w:sz w:val="28"/>
          <w:szCs w:val="28"/>
          <w:lang w:eastAsia="en-US"/>
        </w:rPr>
        <w:t xml:space="preserve">.</w:t>
      </w:r>
      <w:r>
        <w:rPr>
          <w:rFonts w:eastAsia="Calibri"/>
          <w:sz w:val="28"/>
          <w:szCs w:val="28"/>
          <w:lang w:eastAsia="en-US"/>
        </w:rPr>
        <w:t xml:space="preserve">О</w:t>
      </w:r>
      <w:r>
        <w:rPr>
          <w:rFonts w:eastAsia="Calibri"/>
          <w:sz w:val="28"/>
          <w:szCs w:val="28"/>
          <w:lang w:eastAsia="en-US"/>
        </w:rPr>
        <w:t xml:space="preserve">. </w:t>
      </w:r>
      <w:r>
        <w:rPr>
          <w:rFonts w:eastAsia="Calibri"/>
          <w:sz w:val="28"/>
          <w:szCs w:val="28"/>
          <w:lang w:eastAsia="en-US"/>
        </w:rPr>
        <w:t xml:space="preserve">Соснин</w:t>
      </w:r>
      <w:r>
        <w:rPr>
          <w:rFonts w:eastAsia="Calibri"/>
          <w:sz w:val="28"/>
          <w:szCs w:val="28"/>
          <w:lang w:eastAsia="en-US"/>
        </w:rPr>
      </w:r>
      <w:r>
        <w:rPr>
          <w:rFonts w:eastAsia="Calibri"/>
          <w:sz w:val="28"/>
          <w:szCs w:val="28"/>
          <w:lang w:eastAsia="en-US"/>
        </w:rPr>
      </w:r>
    </w:p>
    <w:p>
      <w:pPr>
        <w:pStyle w:val="884"/>
        <w:jc w:val="both"/>
        <w:tabs>
          <w:tab w:val="right" w:pos="9920" w:leader="none"/>
        </w:tabs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</w:r>
      <w:r>
        <w:rPr>
          <w:rFonts w:eastAsia="Calibri"/>
          <w:sz w:val="28"/>
          <w:szCs w:val="28"/>
          <w:lang w:eastAsia="en-US"/>
        </w:rPr>
      </w:r>
      <w:r>
        <w:rPr>
          <w:rFonts w:eastAsia="Calibri"/>
          <w:sz w:val="28"/>
          <w:szCs w:val="28"/>
          <w:lang w:eastAsia="en-US"/>
        </w:rPr>
      </w:r>
    </w:p>
    <w:p>
      <w:pPr>
        <w:pStyle w:val="884"/>
        <w:jc w:val="both"/>
        <w:tabs>
          <w:tab w:val="left" w:pos="8080" w:leader="none"/>
        </w:tabs>
        <w:rPr>
          <w:sz w:val="28"/>
          <w:szCs w:val="28"/>
        </w:rPr>
        <w:sectPr>
          <w:headerReference w:type="default" r:id="rId8"/>
          <w:footnotePr/>
          <w:endnotePr/>
          <w:type w:val="nextPage"/>
          <w:pgSz w:w="11905" w:h="16838" w:orient="portrait"/>
          <w:pgMar w:top="1134" w:right="567" w:bottom="1134" w:left="1418" w:header="363" w:footer="720" w:gutter="0"/>
          <w:cols w:num="1" w:sep="0" w:space="720" w:equalWidth="1"/>
          <w:docGrid w:linePitch="360"/>
          <w:titlePg/>
        </w:sect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84"/>
        <w:ind w:left="9923"/>
        <w:spacing w:line="240" w:lineRule="exact"/>
        <w:widowControl w:val="off"/>
        <w:rPr>
          <w:rFonts w:eastAsia="Calibri"/>
          <w:sz w:val="28"/>
          <w:szCs w:val="28"/>
        </w:rPr>
        <w:outlineLvl w:val="1"/>
      </w:pPr>
      <w:r>
        <w:rPr>
          <w:rFonts w:eastAsia="Calibri"/>
          <w:sz w:val="28"/>
          <w:szCs w:val="28"/>
        </w:rPr>
        <w:t xml:space="preserve">Приложение</w:t>
      </w:r>
      <w:r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</w:r>
      <w:r>
        <w:rPr>
          <w:rFonts w:eastAsia="Calibri"/>
          <w:sz w:val="28"/>
          <w:szCs w:val="28"/>
        </w:rPr>
      </w:r>
    </w:p>
    <w:p>
      <w:pPr>
        <w:pStyle w:val="884"/>
        <w:ind w:left="9923"/>
        <w:spacing w:line="240" w:lineRule="exact"/>
        <w:widowControl w:val="off"/>
        <w:rPr>
          <w:rFonts w:eastAsia="Calibri"/>
          <w:sz w:val="28"/>
          <w:szCs w:val="28"/>
        </w:rPr>
        <w:outlineLvl w:val="1"/>
      </w:pPr>
      <w:r>
        <w:rPr>
          <w:rFonts w:eastAsia="Calibri"/>
          <w:sz w:val="28"/>
          <w:szCs w:val="28"/>
        </w:rPr>
        <w:t xml:space="preserve">к постановлению администрации </w:t>
      </w:r>
      <w:r>
        <w:rPr>
          <w:rFonts w:eastAsia="Calibri"/>
          <w:sz w:val="28"/>
          <w:szCs w:val="28"/>
        </w:rPr>
      </w:r>
      <w:r>
        <w:rPr>
          <w:rFonts w:eastAsia="Calibri"/>
          <w:sz w:val="28"/>
          <w:szCs w:val="28"/>
        </w:rPr>
      </w:r>
    </w:p>
    <w:p>
      <w:pPr>
        <w:pStyle w:val="884"/>
        <w:ind w:left="9923"/>
        <w:spacing w:line="240" w:lineRule="exact"/>
        <w:widowControl w:val="off"/>
        <w:rPr>
          <w:rFonts w:eastAsia="Calibri"/>
          <w:sz w:val="28"/>
          <w:szCs w:val="28"/>
        </w:rPr>
        <w:outlineLvl w:val="1"/>
      </w:pPr>
      <w:r>
        <w:rPr>
          <w:rFonts w:eastAsia="Calibri"/>
          <w:sz w:val="28"/>
          <w:szCs w:val="28"/>
        </w:rPr>
        <w:t xml:space="preserve">города Перми</w:t>
      </w:r>
      <w:r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</w:r>
      <w:r>
        <w:rPr>
          <w:rFonts w:eastAsia="Calibri"/>
          <w:sz w:val="28"/>
          <w:szCs w:val="28"/>
        </w:rPr>
      </w:r>
    </w:p>
    <w:p>
      <w:pPr>
        <w:pStyle w:val="884"/>
        <w:ind w:left="9923"/>
        <w:spacing w:line="240" w:lineRule="exact"/>
        <w:widowControl w:val="off"/>
        <w:rPr>
          <w:rFonts w:eastAsia="Calibri"/>
          <w:sz w:val="28"/>
          <w:szCs w:val="28"/>
        </w:rPr>
        <w:outlineLvl w:val="1"/>
      </w:pPr>
      <w:r>
        <w:rPr>
          <w:rFonts w:eastAsia="Calibri"/>
          <w:sz w:val="28"/>
          <w:szCs w:val="28"/>
        </w:rPr>
        <w:t xml:space="preserve">от</w:t>
      </w:r>
      <w:r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 xml:space="preserve">15.04.2025 № 254</w:t>
      </w:r>
      <w:r>
        <w:rPr>
          <w:rFonts w:eastAsia="Calibri"/>
          <w:sz w:val="28"/>
          <w:szCs w:val="28"/>
        </w:rPr>
      </w:r>
    </w:p>
    <w:p>
      <w:pPr>
        <w:ind w:left="0"/>
        <w:spacing w:line="240" w:lineRule="exact"/>
        <w:widowControl w:val="o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84"/>
        <w:ind w:left="0"/>
        <w:spacing w:line="240" w:lineRule="exact"/>
        <w:widowControl w:val="o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84"/>
        <w:spacing w:line="240" w:lineRule="exact"/>
        <w:widowControl w:val="o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84"/>
        <w:spacing w:line="240" w:lineRule="exact"/>
        <w:widowControl w:val="o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84"/>
        <w:jc w:val="center"/>
        <w:spacing w:line="240" w:lineRule="exact"/>
        <w:widowControl w:val="off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ТАБЛИЦА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884"/>
        <w:jc w:val="center"/>
        <w:spacing w:line="240" w:lineRule="exact"/>
        <w:widowControl w:val="off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целевых показателей конечного результата реализации Программы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884"/>
        <w:spacing w:line="240" w:lineRule="exact"/>
        <w:widowControl w:val="o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right"/>
        <w:widowControl w:val="off"/>
        <w:rPr>
          <w:sz w:val="28"/>
          <w:szCs w:val="28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84"/>
        <w:jc w:val="right"/>
        <w:widowControl w:val="off"/>
        <w:rPr>
          <w:sz w:val="28"/>
          <w:szCs w:val="28"/>
          <w:highlight w:val="none"/>
        </w:rPr>
      </w:pPr>
      <w:r>
        <w:rPr>
          <w:sz w:val="28"/>
          <w:szCs w:val="28"/>
        </w:rPr>
        <w:t xml:space="preserve">(млн</w:t>
      </w:r>
      <w:r>
        <w:rPr>
          <w:sz w:val="28"/>
          <w:szCs w:val="28"/>
        </w:rPr>
        <w:t xml:space="preserve">. руб.)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tbl>
      <w:tblPr>
        <w:tblW w:w="0" w:type="auto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108" w:type="dxa"/>
          <w:top w:w="0" w:type="dxa"/>
          <w:right w:w="108" w:type="dxa"/>
          <w:bottom w:w="0" w:type="dxa"/>
        </w:tblCellMar>
        <w:tblLook w:val="06A0" w:firstRow="1" w:lastRow="0" w:firstColumn="1" w:lastColumn="0" w:noHBand="1" w:noVBand="1"/>
      </w:tblPr>
      <w:tblGrid>
        <w:gridCol w:w="817"/>
        <w:gridCol w:w="6486"/>
        <w:gridCol w:w="1559"/>
        <w:gridCol w:w="1559"/>
        <w:gridCol w:w="1559"/>
        <w:gridCol w:w="1560"/>
        <w:gridCol w:w="1476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488"/>
          <w:tblHeader/>
        </w:trPr>
        <w:tc>
          <w:tcPr>
            <w:tcW w:w="817" w:type="dxa"/>
            <w:vAlign w:val="top"/>
            <w:textDirection w:val="lrTb"/>
            <w:noWrap w:val="false"/>
          </w:tcPr>
          <w:p>
            <w:pPr>
              <w:pStyle w:val="884"/>
              <w:jc w:val="center"/>
              <w:widowControl w:val="o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№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6486" w:type="dxa"/>
            <w:vAlign w:val="top"/>
            <w:textDirection w:val="lrTb"/>
            <w:noWrap w:val="false"/>
          </w:tcPr>
          <w:p>
            <w:pPr>
              <w:pStyle w:val="884"/>
              <w:jc w:val="center"/>
              <w:widowControl w:val="o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Наименование цели, показателя конечного 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  <w:p>
            <w:pPr>
              <w:jc w:val="center"/>
              <w:widowControl w:val="o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результата реализации Программы 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  <w:p>
            <w:pPr>
              <w:jc w:val="center"/>
              <w:widowControl w:val="o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 соответствующим видам доходов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1559" w:type="dxa"/>
            <w:vAlign w:val="top"/>
            <w:textDirection w:val="lrTb"/>
            <w:noWrap w:val="false"/>
          </w:tcPr>
          <w:p>
            <w:pPr>
              <w:pStyle w:val="884"/>
              <w:jc w:val="center"/>
              <w:widowControl w:val="o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 состо</w:t>
            </w:r>
            <w:r>
              <w:rPr>
                <w:sz w:val="28"/>
                <w:szCs w:val="28"/>
              </w:rPr>
              <w:t xml:space="preserve">я</w:t>
            </w:r>
            <w:r>
              <w:rPr>
                <w:sz w:val="28"/>
                <w:szCs w:val="28"/>
              </w:rPr>
              <w:t xml:space="preserve">нию на 01.01.20</w:t>
            </w:r>
            <w:r>
              <w:rPr>
                <w:sz w:val="28"/>
                <w:szCs w:val="28"/>
              </w:rPr>
              <w:t xml:space="preserve">2</w:t>
            </w:r>
            <w:r>
              <w:rPr>
                <w:sz w:val="28"/>
                <w:szCs w:val="28"/>
              </w:rPr>
              <w:t xml:space="preserve">5 (факт)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1559" w:type="dxa"/>
            <w:vAlign w:val="top"/>
            <w:textDirection w:val="lrTb"/>
            <w:noWrap w:val="false"/>
          </w:tcPr>
          <w:p>
            <w:pPr>
              <w:pStyle w:val="884"/>
              <w:jc w:val="center"/>
              <w:widowControl w:val="o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 состо</w:t>
            </w:r>
            <w:r>
              <w:rPr>
                <w:sz w:val="28"/>
                <w:szCs w:val="28"/>
              </w:rPr>
              <w:t xml:space="preserve">я</w:t>
            </w:r>
            <w:r>
              <w:rPr>
                <w:sz w:val="28"/>
                <w:szCs w:val="28"/>
              </w:rPr>
              <w:t xml:space="preserve">нию на 01.01.202</w:t>
            </w:r>
            <w:r>
              <w:rPr>
                <w:sz w:val="28"/>
                <w:szCs w:val="28"/>
              </w:rPr>
              <w:t xml:space="preserve">6 (план)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1559" w:type="dxa"/>
            <w:vAlign w:val="top"/>
            <w:textDirection w:val="lrTb"/>
            <w:noWrap w:val="false"/>
          </w:tcPr>
          <w:p>
            <w:pPr>
              <w:pStyle w:val="884"/>
              <w:jc w:val="center"/>
              <w:widowControl w:val="o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 состо</w:t>
            </w:r>
            <w:r>
              <w:rPr>
                <w:sz w:val="28"/>
                <w:szCs w:val="28"/>
              </w:rPr>
              <w:t xml:space="preserve">я</w:t>
            </w:r>
            <w:r>
              <w:rPr>
                <w:sz w:val="28"/>
                <w:szCs w:val="28"/>
              </w:rPr>
              <w:t xml:space="preserve">нию на 01.01.202</w:t>
            </w:r>
            <w:r>
              <w:rPr>
                <w:sz w:val="28"/>
                <w:szCs w:val="28"/>
              </w:rPr>
              <w:t xml:space="preserve">7 </w:t>
            </w:r>
            <w:r>
              <w:rPr>
                <w:sz w:val="28"/>
                <w:szCs w:val="28"/>
              </w:rPr>
              <w:t xml:space="preserve">(план)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1560" w:type="dxa"/>
            <w:vAlign w:val="top"/>
            <w:textDirection w:val="lrTb"/>
            <w:noWrap w:val="false"/>
          </w:tcPr>
          <w:p>
            <w:pPr>
              <w:pStyle w:val="884"/>
              <w:jc w:val="center"/>
              <w:widowControl w:val="o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 состо</w:t>
            </w:r>
            <w:r>
              <w:rPr>
                <w:sz w:val="28"/>
                <w:szCs w:val="28"/>
              </w:rPr>
              <w:t xml:space="preserve">я</w:t>
            </w:r>
            <w:r>
              <w:rPr>
                <w:sz w:val="28"/>
                <w:szCs w:val="28"/>
              </w:rPr>
              <w:t xml:space="preserve">нию на 01.01.202</w:t>
            </w:r>
            <w:r>
              <w:rPr>
                <w:sz w:val="28"/>
                <w:szCs w:val="28"/>
              </w:rPr>
              <w:t xml:space="preserve">8 (план)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1476" w:type="dxa"/>
            <w:vAlign w:val="top"/>
            <w:textDirection w:val="lrTb"/>
            <w:noWrap w:val="false"/>
          </w:tcPr>
          <w:p>
            <w:pPr>
              <w:pStyle w:val="884"/>
              <w:jc w:val="center"/>
              <w:widowControl w:val="o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Ответстве</w:t>
            </w:r>
            <w:r>
              <w:rPr>
                <w:sz w:val="28"/>
                <w:szCs w:val="28"/>
              </w:rPr>
              <w:t xml:space="preserve">н</w:t>
            </w:r>
            <w:r>
              <w:rPr>
                <w:sz w:val="28"/>
                <w:szCs w:val="28"/>
              </w:rPr>
              <w:t xml:space="preserve">ный испо</w:t>
            </w:r>
            <w:r>
              <w:rPr>
                <w:sz w:val="28"/>
                <w:szCs w:val="28"/>
              </w:rPr>
              <w:t xml:space="preserve">л</w:t>
            </w:r>
            <w:r>
              <w:rPr>
                <w:sz w:val="28"/>
                <w:szCs w:val="28"/>
              </w:rPr>
              <w:t xml:space="preserve">нитель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</w:tbl>
    <w:p>
      <w:pPr>
        <w:pStyle w:val="884"/>
        <w:rPr>
          <w:sz w:val="2"/>
        </w:rPr>
      </w:pPr>
      <w:r>
        <w:rPr>
          <w:sz w:val="2"/>
        </w:rPr>
      </w:r>
      <w:r>
        <w:rPr>
          <w:sz w:val="2"/>
        </w:rPr>
      </w:r>
      <w:r>
        <w:rPr>
          <w:sz w:val="2"/>
        </w:rPr>
      </w:r>
    </w:p>
    <w:tbl>
      <w:tblPr>
        <w:tblW w:w="0" w:type="auto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108" w:type="dxa"/>
          <w:top w:w="0" w:type="dxa"/>
          <w:right w:w="108" w:type="dxa"/>
          <w:bottom w:w="0" w:type="dxa"/>
        </w:tblCellMar>
        <w:tblLook w:val="06A0" w:firstRow="1" w:lastRow="0" w:firstColumn="1" w:lastColumn="0" w:noHBand="1" w:noVBand="1"/>
      </w:tblPr>
      <w:tblGrid>
        <w:gridCol w:w="817"/>
        <w:gridCol w:w="6486"/>
        <w:gridCol w:w="1559"/>
        <w:gridCol w:w="1559"/>
        <w:gridCol w:w="1559"/>
        <w:gridCol w:w="1560"/>
        <w:gridCol w:w="1476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cantSplit/>
          <w:tblHeader/>
        </w:trPr>
        <w:tc>
          <w:tcPr>
            <w:tcW w:w="817" w:type="dxa"/>
            <w:vAlign w:val="top"/>
            <w:textDirection w:val="lrTb"/>
            <w:noWrap w:val="false"/>
          </w:tcPr>
          <w:p>
            <w:pPr>
              <w:pStyle w:val="884"/>
              <w:jc w:val="center"/>
              <w:widowControl w:val="o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6486" w:type="dxa"/>
            <w:vAlign w:val="top"/>
            <w:textDirection w:val="lrTb"/>
            <w:noWrap w:val="false"/>
          </w:tcPr>
          <w:p>
            <w:pPr>
              <w:pStyle w:val="884"/>
              <w:jc w:val="center"/>
              <w:widowControl w:val="o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1559" w:type="dxa"/>
            <w:vAlign w:val="top"/>
            <w:textDirection w:val="lrTb"/>
            <w:noWrap w:val="false"/>
          </w:tcPr>
          <w:p>
            <w:pPr>
              <w:pStyle w:val="884"/>
              <w:jc w:val="center"/>
              <w:widowControl w:val="o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3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1559" w:type="dxa"/>
            <w:vAlign w:val="top"/>
            <w:textDirection w:val="lrTb"/>
            <w:noWrap w:val="false"/>
          </w:tcPr>
          <w:p>
            <w:pPr>
              <w:pStyle w:val="884"/>
              <w:jc w:val="center"/>
              <w:widowControl w:val="o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4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1559" w:type="dxa"/>
            <w:vAlign w:val="top"/>
            <w:textDirection w:val="lrTb"/>
            <w:noWrap w:val="false"/>
          </w:tcPr>
          <w:p>
            <w:pPr>
              <w:pStyle w:val="884"/>
              <w:jc w:val="center"/>
              <w:widowControl w:val="o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5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1560" w:type="dxa"/>
            <w:vAlign w:val="top"/>
            <w:textDirection w:val="lrTb"/>
            <w:noWrap w:val="false"/>
          </w:tcPr>
          <w:p>
            <w:pPr>
              <w:pStyle w:val="884"/>
              <w:jc w:val="center"/>
              <w:widowControl w:val="o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6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1476" w:type="dxa"/>
            <w:vAlign w:val="top"/>
            <w:textDirection w:val="lrTb"/>
            <w:noWrap w:val="false"/>
          </w:tcPr>
          <w:p>
            <w:pPr>
              <w:pStyle w:val="884"/>
              <w:jc w:val="center"/>
              <w:widowControl w:val="o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7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cantSplit/>
        </w:trPr>
        <w:tc>
          <w:tcPr>
            <w:tcW w:w="817" w:type="dxa"/>
            <w:vAlign w:val="top"/>
            <w:textDirection w:val="lrTb"/>
            <w:noWrap w:val="false"/>
          </w:tcPr>
          <w:p>
            <w:pPr>
              <w:pStyle w:val="884"/>
              <w:jc w:val="center"/>
              <w:widowControl w:val="o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gridSpan w:val="6"/>
            <w:tcW w:w="14199" w:type="dxa"/>
            <w:vAlign w:val="top"/>
            <w:textDirection w:val="lrTb"/>
            <w:noWrap w:val="false"/>
          </w:tcPr>
          <w:p>
            <w:pPr>
              <w:pStyle w:val="884"/>
              <w:jc w:val="both"/>
              <w:widowControl w:val="off"/>
              <w:rPr>
                <w:sz w:val="28"/>
                <w:szCs w:val="28"/>
              </w:rPr>
              <w:suppressLineNumbers/>
            </w:pPr>
            <w:r>
              <w:rPr>
                <w:sz w:val="28"/>
                <w:szCs w:val="28"/>
              </w:rPr>
              <w:t xml:space="preserve">Цель. Снижение задолженности по неналоговым платежам в бюджет города Перми, администрируемым функци</w:t>
            </w:r>
            <w:r>
              <w:rPr>
                <w:sz w:val="28"/>
                <w:szCs w:val="28"/>
              </w:rPr>
              <w:t xml:space="preserve">о</w:t>
            </w:r>
            <w:r>
              <w:rPr>
                <w:sz w:val="28"/>
                <w:szCs w:val="28"/>
              </w:rPr>
              <w:t xml:space="preserve">нальными органами администрации города Перми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cantSplit/>
        </w:trPr>
        <w:tc>
          <w:tcPr>
            <w:tcW w:w="817" w:type="dxa"/>
            <w:vAlign w:val="top"/>
            <w:textDirection w:val="lrTb"/>
            <w:noWrap w:val="false"/>
          </w:tcPr>
          <w:p>
            <w:pPr>
              <w:pStyle w:val="884"/>
              <w:jc w:val="center"/>
              <w:widowControl w:val="o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1.1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6486" w:type="dxa"/>
            <w:vAlign w:val="top"/>
            <w:textDirection w:val="lrTb"/>
            <w:noWrap w:val="false"/>
          </w:tcPr>
          <w:p>
            <w:pPr>
              <w:pStyle w:val="884"/>
              <w:jc w:val="both"/>
              <w:widowControl w:val="o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Объем задолженности по арендной плате за земельные участки 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1559" w:type="dxa"/>
            <w:vAlign w:val="top"/>
            <w:textDirection w:val="lrTb"/>
            <w:noWrap w:val="false"/>
          </w:tcPr>
          <w:p>
            <w:pPr>
              <w:pStyle w:val="884"/>
              <w:jc w:val="center"/>
              <w:widowControl w:val="off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 xml:space="preserve">211,6</w:t>
            </w:r>
            <w:r>
              <w:rPr>
                <w:sz w:val="28"/>
                <w:szCs w:val="28"/>
                <w:lang w:val="en-US"/>
              </w:rPr>
            </w:r>
            <w:r>
              <w:rPr>
                <w:sz w:val="28"/>
                <w:szCs w:val="28"/>
                <w:lang w:val="en-US"/>
              </w:rPr>
            </w:r>
          </w:p>
        </w:tc>
        <w:tc>
          <w:tcPr>
            <w:tcW w:w="1559" w:type="dxa"/>
            <w:vAlign w:val="top"/>
            <w:textDirection w:val="lrTb"/>
            <w:noWrap w:val="false"/>
          </w:tcPr>
          <w:p>
            <w:pPr>
              <w:pStyle w:val="884"/>
              <w:jc w:val="center"/>
              <w:widowControl w:val="off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 xml:space="preserve">169,2</w:t>
            </w:r>
            <w:r>
              <w:rPr>
                <w:color w:val="auto"/>
                <w:sz w:val="28"/>
                <w:szCs w:val="28"/>
              </w:rPr>
            </w:r>
            <w:r>
              <w:rPr>
                <w:color w:val="auto"/>
                <w:sz w:val="28"/>
                <w:szCs w:val="28"/>
              </w:rPr>
            </w:r>
          </w:p>
        </w:tc>
        <w:tc>
          <w:tcPr>
            <w:tcW w:w="1559" w:type="dxa"/>
            <w:vAlign w:val="top"/>
            <w:textDirection w:val="lrTb"/>
            <w:noWrap w:val="false"/>
          </w:tcPr>
          <w:p>
            <w:pPr>
              <w:pStyle w:val="884"/>
              <w:jc w:val="center"/>
              <w:widowControl w:val="off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 xml:space="preserve">135,4</w:t>
            </w:r>
            <w:r>
              <w:rPr>
                <w:color w:val="auto"/>
                <w:sz w:val="28"/>
                <w:szCs w:val="28"/>
              </w:rPr>
            </w:r>
            <w:r>
              <w:rPr>
                <w:color w:val="auto"/>
                <w:sz w:val="28"/>
                <w:szCs w:val="28"/>
              </w:rPr>
            </w:r>
          </w:p>
        </w:tc>
        <w:tc>
          <w:tcPr>
            <w:tcW w:w="1560" w:type="dxa"/>
            <w:vAlign w:val="top"/>
            <w:textDirection w:val="lrTb"/>
            <w:noWrap w:val="false"/>
          </w:tcPr>
          <w:p>
            <w:pPr>
              <w:pStyle w:val="884"/>
              <w:jc w:val="center"/>
              <w:widowControl w:val="off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 xml:space="preserve">108,3</w:t>
            </w:r>
            <w:r>
              <w:rPr>
                <w:color w:val="auto"/>
                <w:sz w:val="28"/>
                <w:szCs w:val="28"/>
              </w:rPr>
            </w:r>
            <w:r>
              <w:rPr>
                <w:color w:val="auto"/>
                <w:sz w:val="28"/>
                <w:szCs w:val="28"/>
              </w:rPr>
            </w:r>
          </w:p>
        </w:tc>
        <w:tc>
          <w:tcPr>
            <w:tcW w:w="1476" w:type="dxa"/>
            <w:vAlign w:val="top"/>
            <w:textDirection w:val="lrTb"/>
            <w:noWrap w:val="false"/>
          </w:tcPr>
          <w:p>
            <w:pPr>
              <w:pStyle w:val="884"/>
              <w:jc w:val="center"/>
              <w:widowControl w:val="o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ДЗО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  <w:tr>
        <w:tblPrEx/>
        <w:trPr/>
        <w:tc>
          <w:tcPr>
            <w:tcW w:w="817" w:type="dxa"/>
            <w:vAlign w:val="top"/>
            <w:vMerge w:val="restart"/>
            <w:textDirection w:val="lrTb"/>
            <w:noWrap w:val="false"/>
          </w:tcPr>
          <w:p>
            <w:pPr>
              <w:pStyle w:val="884"/>
              <w:jc w:val="center"/>
              <w:widowControl w:val="o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1.2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6486" w:type="dxa"/>
            <w:vAlign w:val="top"/>
            <w:vMerge w:val="restart"/>
            <w:textDirection w:val="lrTb"/>
            <w:noWrap w:val="false"/>
          </w:tcPr>
          <w:p>
            <w:pPr>
              <w:jc w:val="both"/>
              <w:widowControl w:val="off"/>
              <w:rPr>
                <w:b w:val="0"/>
                <w:i w:val="0"/>
                <w:strike w:val="0"/>
                <w:sz w:val="24"/>
                <w14:ligatures w14:val="none"/>
              </w:rPr>
            </w:pPr>
            <w:r>
              <w:rPr>
                <w:sz w:val="28"/>
                <w:szCs w:val="28"/>
                <w:lang w:val="ru-RU"/>
              </w:rPr>
              <w:t xml:space="preserve">Пени, штрафы, неустойки по договорам аренды</w:t>
            </w:r>
            <w:r>
              <w:rPr>
                <w:b w:val="0"/>
                <w:i w:val="0"/>
                <w:strike w:val="0"/>
                <w:sz w:val="24"/>
                <w14:ligatures w14:val="none"/>
              </w:rPr>
            </w:r>
            <w:r>
              <w:rPr>
                <w:b w:val="0"/>
                <w:i w:val="0"/>
                <w:strike w:val="0"/>
                <w:sz w:val="24"/>
                <w14:ligatures w14:val="none"/>
              </w:rPr>
            </w:r>
          </w:p>
        </w:tc>
        <w:tc>
          <w:tcPr>
            <w:tcW w:w="1559" w:type="dxa"/>
            <w:vAlign w:val="top"/>
            <w:vMerge w:val="restart"/>
            <w:textDirection w:val="lrTb"/>
            <w:noWrap w:val="false"/>
          </w:tcPr>
          <w:p>
            <w:pPr>
              <w:jc w:val="center"/>
              <w:widowControl w:val="off"/>
              <w:rPr>
                <w:b w:val="0"/>
                <w:i w:val="0"/>
                <w:strike w:val="0"/>
                <w:sz w:val="24"/>
                <w14:ligatures w14:val="none"/>
              </w:rPr>
            </w:pPr>
            <w:r>
              <w:rPr>
                <w:sz w:val="28"/>
                <w:szCs w:val="28"/>
                <w:lang w:val="ru-RU"/>
              </w:rPr>
              <w:t xml:space="preserve">407,8</w:t>
            </w:r>
            <w:r>
              <w:rPr>
                <w:b w:val="0"/>
                <w:i w:val="0"/>
                <w:strike w:val="0"/>
                <w:sz w:val="24"/>
                <w14:ligatures w14:val="none"/>
              </w:rPr>
            </w:r>
            <w:r>
              <w:rPr>
                <w:b w:val="0"/>
                <w:i w:val="0"/>
                <w:strike w:val="0"/>
                <w:sz w:val="24"/>
                <w14:ligatures w14:val="none"/>
              </w:rPr>
            </w:r>
          </w:p>
        </w:tc>
        <w:tc>
          <w:tcPr>
            <w:tcW w:w="1559" w:type="dxa"/>
            <w:vAlign w:val="top"/>
            <w:vMerge w:val="restart"/>
            <w:textDirection w:val="lrTb"/>
            <w:noWrap w:val="false"/>
          </w:tcPr>
          <w:p>
            <w:pPr>
              <w:jc w:val="center"/>
              <w:widowControl w:val="off"/>
              <w:rPr>
                <w:b w:val="0"/>
                <w:i w:val="0"/>
                <w:strike w:val="0"/>
                <w:sz w:val="24"/>
                <w14:ligatures w14:val="none"/>
              </w:rPr>
            </w:pPr>
            <w:r>
              <w:rPr>
                <w:sz w:val="28"/>
                <w:szCs w:val="28"/>
                <w:lang w:val="ru-RU"/>
              </w:rPr>
              <w:t xml:space="preserve">346,6</w:t>
            </w:r>
            <w:r>
              <w:rPr>
                <w:b w:val="0"/>
                <w:i w:val="0"/>
                <w:strike w:val="0"/>
                <w:sz w:val="24"/>
                <w14:ligatures w14:val="none"/>
              </w:rPr>
            </w:r>
            <w:r>
              <w:rPr>
                <w:b w:val="0"/>
                <w:i w:val="0"/>
                <w:strike w:val="0"/>
                <w:sz w:val="24"/>
                <w14:ligatures w14:val="none"/>
              </w:rPr>
            </w:r>
          </w:p>
        </w:tc>
        <w:tc>
          <w:tcPr>
            <w:tcW w:w="1559" w:type="dxa"/>
            <w:vAlign w:val="top"/>
            <w:vMerge w:val="restart"/>
            <w:textDirection w:val="lrTb"/>
            <w:noWrap w:val="false"/>
          </w:tcPr>
          <w:p>
            <w:pPr>
              <w:jc w:val="center"/>
              <w:widowControl w:val="off"/>
              <w:rPr>
                <w:sz w:val="28"/>
                <w:szCs w:val="28"/>
                <w:lang w:val="ru-RU"/>
                <w14:ligatures w14:val="none"/>
              </w:rPr>
            </w:pPr>
            <w:r>
              <w:rPr>
                <w:sz w:val="28"/>
                <w:szCs w:val="28"/>
                <w:lang w:val="ru-RU"/>
              </w:rPr>
              <w:t xml:space="preserve">277,3</w:t>
            </w:r>
            <w:r>
              <w:rPr>
                <w:sz w:val="28"/>
                <w:szCs w:val="28"/>
                <w:lang w:val="ru-RU"/>
                <w14:ligatures w14:val="none"/>
              </w:rPr>
            </w:r>
            <w:r>
              <w:rPr>
                <w:sz w:val="28"/>
                <w:szCs w:val="28"/>
                <w:lang w:val="ru-RU"/>
                <w14:ligatures w14:val="none"/>
              </w:rPr>
            </w:r>
          </w:p>
        </w:tc>
        <w:tc>
          <w:tcPr>
            <w:tcW w:w="1560" w:type="dxa"/>
            <w:vAlign w:val="top"/>
            <w:vMerge w:val="restart"/>
            <w:textDirection w:val="lrTb"/>
            <w:noWrap w:val="false"/>
          </w:tcPr>
          <w:p>
            <w:pPr>
              <w:jc w:val="center"/>
              <w:widowControl w:val="off"/>
              <w:rPr>
                <w:sz w:val="28"/>
                <w:szCs w:val="28"/>
                <w:lang w:val="ru-RU"/>
                <w14:ligatures w14:val="none"/>
              </w:rPr>
            </w:pPr>
            <w:r>
              <w:rPr>
                <w:sz w:val="28"/>
                <w:szCs w:val="28"/>
                <w:lang w:val="ru-RU"/>
              </w:rPr>
              <w:t xml:space="preserve">221,8</w:t>
            </w:r>
            <w:r>
              <w:rPr>
                <w:sz w:val="28"/>
                <w:szCs w:val="28"/>
                <w:lang w:val="ru-RU"/>
                <w14:ligatures w14:val="none"/>
              </w:rPr>
            </w:r>
            <w:r>
              <w:rPr>
                <w:sz w:val="28"/>
                <w:szCs w:val="28"/>
                <w:lang w:val="ru-RU"/>
                <w14:ligatures w14:val="none"/>
              </w:rPr>
            </w:r>
          </w:p>
        </w:tc>
        <w:tc>
          <w:tcPr>
            <w:tcW w:w="1476" w:type="dxa"/>
            <w:vAlign w:val="top"/>
            <w:vMerge w:val="restart"/>
            <w:textDirection w:val="lrTb"/>
            <w:noWrap w:val="false"/>
          </w:tcPr>
          <w:p>
            <w:pPr>
              <w:jc w:val="center"/>
              <w:widowControl w:val="off"/>
              <w:rPr>
                <w:b w:val="0"/>
                <w:i w:val="0"/>
                <w:strike w:val="0"/>
                <w:sz w:val="24"/>
                <w14:ligatures w14:val="none"/>
              </w:rPr>
            </w:pPr>
            <w:r>
              <w:rPr>
                <w:sz w:val="28"/>
                <w:szCs w:val="28"/>
                <w:lang w:val="ru-RU"/>
              </w:rPr>
              <w:t xml:space="preserve">ДЗО</w:t>
            </w:r>
            <w:r>
              <w:rPr>
                <w:b w:val="0"/>
                <w:i w:val="0"/>
                <w:strike w:val="0"/>
                <w:sz w:val="24"/>
                <w14:ligatures w14:val="none"/>
              </w:rPr>
            </w:r>
            <w:r>
              <w:rPr>
                <w:b w:val="0"/>
                <w:i w:val="0"/>
                <w:strike w:val="0"/>
                <w:sz w:val="24"/>
                <w14:ligatures w14:val="none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cantSplit/>
        </w:trPr>
        <w:tc>
          <w:tcPr>
            <w:tcW w:w="817" w:type="dxa"/>
            <w:vAlign w:val="top"/>
            <w:textDirection w:val="lrTb"/>
            <w:noWrap w:val="false"/>
          </w:tcPr>
          <w:p>
            <w:pPr>
              <w:pStyle w:val="884"/>
              <w:jc w:val="center"/>
              <w:widowControl w:val="o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1.3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6486" w:type="dxa"/>
            <w:vAlign w:val="top"/>
            <w:textDirection w:val="lrTb"/>
            <w:noWrap w:val="false"/>
          </w:tcPr>
          <w:p>
            <w:pPr>
              <w:pStyle w:val="884"/>
              <w:jc w:val="both"/>
              <w:widowControl w:val="o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Объем задолженности по арендной плате по договорам аренды муниципального имущ</w:t>
            </w:r>
            <w:r>
              <w:rPr>
                <w:sz w:val="28"/>
                <w:szCs w:val="28"/>
              </w:rPr>
              <w:t xml:space="preserve">е</w:t>
            </w:r>
            <w:r>
              <w:rPr>
                <w:sz w:val="28"/>
                <w:szCs w:val="28"/>
              </w:rPr>
              <w:t xml:space="preserve">ства 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1559" w:type="dxa"/>
            <w:vAlign w:val="top"/>
            <w:textDirection w:val="lrTb"/>
            <w:noWrap w:val="false"/>
          </w:tcPr>
          <w:p>
            <w:pPr>
              <w:pStyle w:val="884"/>
              <w:jc w:val="center"/>
              <w:widowControl w:val="o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77,9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1559" w:type="dxa"/>
            <w:vAlign w:val="top"/>
            <w:textDirection w:val="lrTb"/>
            <w:noWrap w:val="false"/>
          </w:tcPr>
          <w:p>
            <w:pPr>
              <w:pStyle w:val="884"/>
              <w:jc w:val="center"/>
              <w:widowControl w:val="off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 xml:space="preserve">62,3</w:t>
            </w:r>
            <w:r>
              <w:rPr>
                <w:color w:val="auto"/>
                <w:sz w:val="28"/>
                <w:szCs w:val="28"/>
              </w:rPr>
            </w:r>
            <w:r>
              <w:rPr>
                <w:color w:val="auto"/>
                <w:sz w:val="28"/>
                <w:szCs w:val="28"/>
              </w:rPr>
            </w:r>
          </w:p>
        </w:tc>
        <w:tc>
          <w:tcPr>
            <w:tcW w:w="1559" w:type="dxa"/>
            <w:vAlign w:val="top"/>
            <w:textDirection w:val="lrTb"/>
            <w:noWrap w:val="false"/>
          </w:tcPr>
          <w:p>
            <w:pPr>
              <w:pStyle w:val="884"/>
              <w:jc w:val="center"/>
              <w:widowControl w:val="off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 xml:space="preserve">49,8</w:t>
            </w:r>
            <w:r>
              <w:rPr>
                <w:color w:val="auto"/>
                <w:sz w:val="28"/>
                <w:szCs w:val="28"/>
              </w:rPr>
            </w:r>
            <w:r>
              <w:rPr>
                <w:color w:val="auto"/>
                <w:sz w:val="28"/>
                <w:szCs w:val="28"/>
              </w:rPr>
            </w:r>
          </w:p>
        </w:tc>
        <w:tc>
          <w:tcPr>
            <w:tcW w:w="1560" w:type="dxa"/>
            <w:vAlign w:val="top"/>
            <w:textDirection w:val="lrTb"/>
            <w:noWrap w:val="false"/>
          </w:tcPr>
          <w:p>
            <w:pPr>
              <w:pStyle w:val="884"/>
              <w:jc w:val="center"/>
              <w:widowControl w:val="off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 xml:space="preserve">39,8</w:t>
            </w:r>
            <w:r>
              <w:rPr>
                <w:color w:val="auto"/>
                <w:sz w:val="28"/>
                <w:szCs w:val="28"/>
              </w:rPr>
            </w:r>
            <w:r>
              <w:rPr>
                <w:color w:val="auto"/>
                <w:sz w:val="28"/>
                <w:szCs w:val="28"/>
              </w:rPr>
            </w:r>
          </w:p>
        </w:tc>
        <w:tc>
          <w:tcPr>
            <w:tcW w:w="1476" w:type="dxa"/>
            <w:vAlign w:val="top"/>
            <w:textDirection w:val="lrTb"/>
            <w:noWrap w:val="false"/>
          </w:tcPr>
          <w:p>
            <w:pPr>
              <w:pStyle w:val="884"/>
              <w:jc w:val="center"/>
              <w:widowControl w:val="o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ДИО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  <w:tr>
        <w:tblPrEx/>
        <w:trPr/>
        <w:tc>
          <w:tcPr>
            <w:tcW w:w="817" w:type="dxa"/>
            <w:vAlign w:val="top"/>
            <w:vMerge w:val="restart"/>
            <w:textDirection w:val="lrTb"/>
            <w:noWrap w:val="false"/>
          </w:tcPr>
          <w:p>
            <w:pPr>
              <w:pStyle w:val="884"/>
              <w:jc w:val="center"/>
              <w:widowControl w:val="o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1.4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6486" w:type="dxa"/>
            <w:vAlign w:val="top"/>
            <w:vMerge w:val="restart"/>
            <w:textDirection w:val="lrTb"/>
            <w:noWrap w:val="false"/>
          </w:tcPr>
          <w:p>
            <w:pPr>
              <w:jc w:val="both"/>
              <w:widowControl w:val="off"/>
              <w:rPr>
                <w:b w:val="0"/>
                <w:i w:val="0"/>
                <w:strike w:val="0"/>
                <w:sz w:val="24"/>
                <w:lang w:val="ru-RU"/>
                <w14:ligatures w14:val="none"/>
              </w:rPr>
            </w:pPr>
            <w:r>
              <w:rPr>
                <w:sz w:val="28"/>
                <w:szCs w:val="28"/>
                <w:lang w:val="ru-RU"/>
              </w:rPr>
              <w:t xml:space="preserve">Пени, штрафы, неустойки по договорам аренды</w:t>
            </w:r>
            <w:r>
              <w:rPr>
                <w:b w:val="0"/>
                <w:i w:val="0"/>
                <w:strike w:val="0"/>
                <w:sz w:val="24"/>
                <w:lang w:val="ru-RU"/>
                <w14:ligatures w14:val="none"/>
              </w:rPr>
            </w:r>
            <w:r>
              <w:rPr>
                <w:b w:val="0"/>
                <w:i w:val="0"/>
                <w:strike w:val="0"/>
                <w:sz w:val="24"/>
                <w:lang w:val="ru-RU"/>
                <w14:ligatures w14:val="none"/>
              </w:rPr>
            </w:r>
          </w:p>
        </w:tc>
        <w:tc>
          <w:tcPr>
            <w:tcW w:w="1559" w:type="dxa"/>
            <w:vAlign w:val="top"/>
            <w:vMerge w:val="restart"/>
            <w:textDirection w:val="lrTb"/>
            <w:noWrap w:val="false"/>
          </w:tcPr>
          <w:p>
            <w:pPr>
              <w:jc w:val="center"/>
              <w:widowControl w:val="off"/>
              <w:rPr>
                <w:b w:val="0"/>
                <w:i w:val="0"/>
                <w:strike w:val="0"/>
                <w:sz w:val="24"/>
                <w:lang w:val="ru-RU"/>
                <w14:ligatures w14:val="none"/>
              </w:rPr>
            </w:pPr>
            <w:r>
              <w:rPr>
                <w:sz w:val="28"/>
                <w:szCs w:val="28"/>
                <w:lang w:val="ru-RU"/>
              </w:rPr>
              <w:t xml:space="preserve">20,7</w:t>
            </w:r>
            <w:r>
              <w:rPr>
                <w:b w:val="0"/>
                <w:i w:val="0"/>
                <w:strike w:val="0"/>
                <w:sz w:val="24"/>
                <w:lang w:val="ru-RU"/>
                <w14:ligatures w14:val="none"/>
              </w:rPr>
            </w:r>
            <w:r>
              <w:rPr>
                <w:b w:val="0"/>
                <w:i w:val="0"/>
                <w:strike w:val="0"/>
                <w:sz w:val="24"/>
                <w:lang w:val="ru-RU"/>
                <w14:ligatures w14:val="none"/>
              </w:rPr>
            </w:r>
          </w:p>
        </w:tc>
        <w:tc>
          <w:tcPr>
            <w:tcW w:w="1559" w:type="dxa"/>
            <w:vAlign w:val="top"/>
            <w:vMerge w:val="restart"/>
            <w:textDirection w:val="lrTb"/>
            <w:noWrap w:val="false"/>
          </w:tcPr>
          <w:p>
            <w:pPr>
              <w:jc w:val="center"/>
              <w:widowControl w:val="off"/>
              <w:rPr>
                <w:b w:val="0"/>
                <w:i w:val="0"/>
                <w:strike w:val="0"/>
                <w:sz w:val="24"/>
                <w:lang w:val="ru-RU"/>
                <w14:ligatures w14:val="none"/>
              </w:rPr>
            </w:pPr>
            <w:r>
              <w:rPr>
                <w:sz w:val="28"/>
                <w:szCs w:val="28"/>
                <w:lang w:val="ru-RU"/>
              </w:rPr>
              <w:t xml:space="preserve">17,6</w:t>
            </w:r>
            <w:r>
              <w:rPr>
                <w:b w:val="0"/>
                <w:i w:val="0"/>
                <w:strike w:val="0"/>
                <w:sz w:val="24"/>
                <w:lang w:val="ru-RU"/>
                <w14:ligatures w14:val="none"/>
              </w:rPr>
            </w:r>
            <w:r>
              <w:rPr>
                <w:b w:val="0"/>
                <w:i w:val="0"/>
                <w:strike w:val="0"/>
                <w:sz w:val="24"/>
                <w:lang w:val="ru-RU"/>
                <w14:ligatures w14:val="none"/>
              </w:rPr>
            </w:r>
          </w:p>
        </w:tc>
        <w:tc>
          <w:tcPr>
            <w:tcW w:w="1559" w:type="dxa"/>
            <w:vAlign w:val="top"/>
            <w:vMerge w:val="restart"/>
            <w:textDirection w:val="lrTb"/>
            <w:noWrap w:val="false"/>
          </w:tcPr>
          <w:p>
            <w:pPr>
              <w:jc w:val="center"/>
              <w:widowControl w:val="off"/>
              <w:rPr>
                <w:b w:val="0"/>
                <w:i w:val="0"/>
                <w:strike w:val="0"/>
                <w:sz w:val="24"/>
                <w:lang w:val="ru-RU"/>
                <w14:ligatures w14:val="none"/>
              </w:rPr>
            </w:pPr>
            <w:r>
              <w:rPr>
                <w:sz w:val="28"/>
                <w:szCs w:val="28"/>
                <w:lang w:val="ru-RU"/>
              </w:rPr>
              <w:t xml:space="preserve">14,1</w:t>
            </w:r>
            <w:r>
              <w:rPr>
                <w:b w:val="0"/>
                <w:i w:val="0"/>
                <w:strike w:val="0"/>
                <w:sz w:val="24"/>
                <w:lang w:val="ru-RU"/>
                <w14:ligatures w14:val="none"/>
              </w:rPr>
            </w:r>
            <w:r>
              <w:rPr>
                <w:b w:val="0"/>
                <w:i w:val="0"/>
                <w:strike w:val="0"/>
                <w:sz w:val="24"/>
                <w:lang w:val="ru-RU"/>
                <w14:ligatures w14:val="none"/>
              </w:rPr>
            </w:r>
          </w:p>
        </w:tc>
        <w:tc>
          <w:tcPr>
            <w:tcW w:w="1560" w:type="dxa"/>
            <w:vAlign w:val="top"/>
            <w:vMerge w:val="restart"/>
            <w:textDirection w:val="lrTb"/>
            <w:noWrap w:val="false"/>
          </w:tcPr>
          <w:p>
            <w:pPr>
              <w:jc w:val="center"/>
              <w:widowControl w:val="off"/>
              <w:rPr>
                <w:b w:val="0"/>
                <w:i w:val="0"/>
                <w:strike w:val="0"/>
                <w:sz w:val="24"/>
                <w:lang w:val="ru-RU"/>
                <w14:ligatures w14:val="none"/>
              </w:rPr>
            </w:pPr>
            <w:r>
              <w:rPr>
                <w:sz w:val="28"/>
                <w:szCs w:val="28"/>
                <w:lang w:val="ru-RU"/>
              </w:rPr>
              <w:t xml:space="preserve">11,3</w:t>
            </w:r>
            <w:r>
              <w:rPr>
                <w:b w:val="0"/>
                <w:i w:val="0"/>
                <w:strike w:val="0"/>
                <w:sz w:val="24"/>
                <w:lang w:val="ru-RU"/>
                <w14:ligatures w14:val="none"/>
              </w:rPr>
            </w:r>
            <w:r>
              <w:rPr>
                <w:b w:val="0"/>
                <w:i w:val="0"/>
                <w:strike w:val="0"/>
                <w:sz w:val="24"/>
                <w:lang w:val="ru-RU"/>
                <w14:ligatures w14:val="none"/>
              </w:rPr>
            </w:r>
          </w:p>
        </w:tc>
        <w:tc>
          <w:tcPr>
            <w:tcW w:w="1476" w:type="dxa"/>
            <w:vAlign w:val="top"/>
            <w:vMerge w:val="restart"/>
            <w:textDirection w:val="lrTb"/>
            <w:noWrap w:val="false"/>
          </w:tcPr>
          <w:p>
            <w:pPr>
              <w:jc w:val="center"/>
              <w:widowControl w:val="off"/>
              <w:rPr>
                <w:b w:val="0"/>
                <w:i w:val="0"/>
                <w:strike w:val="0"/>
                <w:sz w:val="24"/>
                <w:lang w:val="ru-RU"/>
                <w14:ligatures w14:val="none"/>
              </w:rPr>
            </w:pPr>
            <w:r>
              <w:rPr>
                <w:sz w:val="28"/>
                <w:szCs w:val="28"/>
                <w:lang w:val="ru-RU"/>
              </w:rPr>
              <w:t xml:space="preserve">ДИО</w:t>
            </w:r>
            <w:r>
              <w:rPr>
                <w:b w:val="0"/>
                <w:i w:val="0"/>
                <w:strike w:val="0"/>
                <w:sz w:val="24"/>
                <w:lang w:val="ru-RU"/>
                <w14:ligatures w14:val="none"/>
              </w:rPr>
            </w:r>
            <w:r>
              <w:rPr>
                <w:b w:val="0"/>
                <w:i w:val="0"/>
                <w:strike w:val="0"/>
                <w:sz w:val="24"/>
                <w:lang w:val="ru-RU"/>
                <w14:ligatures w14:val="none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cantSplit/>
        </w:trPr>
        <w:tc>
          <w:tcPr>
            <w:tcW w:w="817" w:type="dxa"/>
            <w:vAlign w:val="top"/>
            <w:textDirection w:val="lrTb"/>
            <w:noWrap w:val="false"/>
          </w:tcPr>
          <w:p>
            <w:pPr>
              <w:pStyle w:val="884"/>
              <w:jc w:val="center"/>
              <w:widowControl w:val="o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1.5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6486" w:type="dxa"/>
            <w:vAlign w:val="top"/>
            <w:textDirection w:val="lrTb"/>
            <w:noWrap w:val="false"/>
          </w:tcPr>
          <w:p>
            <w:pPr>
              <w:pStyle w:val="884"/>
              <w:jc w:val="both"/>
              <w:widowControl w:val="o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Объем задолженности по доходам от </w:t>
            </w:r>
            <w:r>
              <w:rPr>
                <w:sz w:val="28"/>
                <w:szCs w:val="28"/>
              </w:rPr>
              <w:t xml:space="preserve">приватизации</w:t>
            </w:r>
            <w:r>
              <w:rPr>
                <w:sz w:val="28"/>
                <w:szCs w:val="28"/>
              </w:rPr>
              <w:t xml:space="preserve"> муниципального имущества в порядке, установленном Федеральным законом от 22 июля 2008 г.</w:t>
              <w:br/>
            </w:r>
            <w:r>
              <w:rPr>
                <w:sz w:val="28"/>
                <w:szCs w:val="28"/>
              </w:rPr>
              <w:t xml:space="preserve">№ 159-ФЗ 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1559" w:type="dxa"/>
            <w:vAlign w:val="top"/>
            <w:textDirection w:val="lrTb"/>
            <w:noWrap w:val="false"/>
          </w:tcPr>
          <w:p>
            <w:pPr>
              <w:pStyle w:val="884"/>
              <w:jc w:val="center"/>
              <w:widowControl w:val="o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1,5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1559" w:type="dxa"/>
            <w:vAlign w:val="top"/>
            <w:textDirection w:val="lrTb"/>
            <w:noWrap w:val="false"/>
          </w:tcPr>
          <w:p>
            <w:pPr>
              <w:pStyle w:val="884"/>
              <w:jc w:val="center"/>
              <w:widowControl w:val="off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 xml:space="preserve">1,2</w:t>
            </w:r>
            <w:r>
              <w:rPr>
                <w:color w:val="auto"/>
                <w:sz w:val="28"/>
                <w:szCs w:val="28"/>
              </w:rPr>
            </w:r>
            <w:r>
              <w:rPr>
                <w:color w:val="auto"/>
                <w:sz w:val="28"/>
                <w:szCs w:val="28"/>
              </w:rPr>
            </w:r>
          </w:p>
        </w:tc>
        <w:tc>
          <w:tcPr>
            <w:tcW w:w="1559" w:type="dxa"/>
            <w:vAlign w:val="top"/>
            <w:textDirection w:val="lrTb"/>
            <w:noWrap w:val="false"/>
          </w:tcPr>
          <w:p>
            <w:pPr>
              <w:pStyle w:val="884"/>
              <w:jc w:val="center"/>
              <w:widowControl w:val="off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 xml:space="preserve">1,0</w:t>
            </w:r>
            <w:r>
              <w:rPr>
                <w:color w:val="auto"/>
                <w:sz w:val="28"/>
                <w:szCs w:val="28"/>
              </w:rPr>
            </w:r>
            <w:r>
              <w:rPr>
                <w:color w:val="auto"/>
                <w:sz w:val="28"/>
                <w:szCs w:val="28"/>
              </w:rPr>
            </w:r>
          </w:p>
        </w:tc>
        <w:tc>
          <w:tcPr>
            <w:tcW w:w="1560" w:type="dxa"/>
            <w:vAlign w:val="top"/>
            <w:textDirection w:val="lrTb"/>
            <w:noWrap w:val="false"/>
          </w:tcPr>
          <w:p>
            <w:pPr>
              <w:pStyle w:val="884"/>
              <w:jc w:val="center"/>
              <w:widowControl w:val="off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 xml:space="preserve">0,8</w:t>
            </w:r>
            <w:r>
              <w:rPr>
                <w:color w:val="auto"/>
                <w:sz w:val="28"/>
                <w:szCs w:val="28"/>
              </w:rPr>
            </w:r>
            <w:r>
              <w:rPr>
                <w:color w:val="auto"/>
                <w:sz w:val="28"/>
                <w:szCs w:val="28"/>
              </w:rPr>
            </w:r>
          </w:p>
        </w:tc>
        <w:tc>
          <w:tcPr>
            <w:tcW w:w="1476" w:type="dxa"/>
            <w:vAlign w:val="top"/>
            <w:textDirection w:val="lrTb"/>
            <w:noWrap w:val="false"/>
          </w:tcPr>
          <w:p>
            <w:pPr>
              <w:pStyle w:val="884"/>
              <w:jc w:val="center"/>
              <w:widowControl w:val="o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ДИО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  <w:tr>
        <w:tblPrEx/>
        <w:trPr/>
        <w:tc>
          <w:tcPr>
            <w:tcW w:w="817" w:type="dxa"/>
            <w:vAlign w:val="top"/>
            <w:vMerge w:val="restart"/>
            <w:textDirection w:val="lrTb"/>
            <w:noWrap w:val="false"/>
          </w:tcPr>
          <w:p>
            <w:pPr>
              <w:pStyle w:val="884"/>
              <w:jc w:val="center"/>
              <w:widowControl w:val="o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1.6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6486" w:type="dxa"/>
            <w:vAlign w:val="top"/>
            <w:vMerge w:val="restart"/>
            <w:textDirection w:val="lrTb"/>
            <w:noWrap w:val="false"/>
          </w:tcPr>
          <w:p>
            <w:pPr>
              <w:jc w:val="both"/>
              <w:widowControl w:val="off"/>
              <w:rPr>
                <w:b w:val="0"/>
                <w:i w:val="0"/>
                <w:strike w:val="0"/>
                <w:sz w:val="24"/>
                <w:lang w:val="ru-RU"/>
                <w14:ligatures w14:val="none"/>
              </w:rPr>
            </w:pPr>
            <w:r>
              <w:rPr>
                <w:sz w:val="28"/>
                <w:szCs w:val="28"/>
                <w:lang w:val="ru-RU"/>
              </w:rPr>
              <w:t xml:space="preserve">Пени, штрафы, неустойки</w:t>
            </w:r>
            <w:r>
              <w:rPr>
                <w:sz w:val="28"/>
                <w:szCs w:val="28"/>
                <w:lang w:val="ru-RU"/>
              </w:rPr>
              <w:t xml:space="preserve"> по договорам, заключенным  </w:t>
            </w:r>
            <w:r>
              <w:rPr>
                <w:sz w:val="28"/>
                <w:szCs w:val="28"/>
                <w:lang w:val="ru-RU"/>
              </w:rPr>
              <w:t xml:space="preserve">в порядке, установленном Федеральным законом от 22 июля 2008 г. № 159-ФЗ</w:t>
            </w:r>
            <w:r>
              <w:rPr>
                <w:b w:val="0"/>
                <w:i w:val="0"/>
                <w:strike w:val="0"/>
                <w:sz w:val="24"/>
                <w:lang w:val="ru-RU"/>
                <w14:ligatures w14:val="none"/>
              </w:rPr>
            </w:r>
            <w:r>
              <w:rPr>
                <w:b w:val="0"/>
                <w:i w:val="0"/>
                <w:strike w:val="0"/>
                <w:sz w:val="24"/>
                <w:lang w:val="ru-RU"/>
                <w14:ligatures w14:val="none"/>
              </w:rPr>
            </w:r>
          </w:p>
        </w:tc>
        <w:tc>
          <w:tcPr>
            <w:tcW w:w="1559" w:type="dxa"/>
            <w:vAlign w:val="top"/>
            <w:vMerge w:val="restart"/>
            <w:textDirection w:val="lrTb"/>
            <w:noWrap w:val="false"/>
          </w:tcPr>
          <w:p>
            <w:pPr>
              <w:jc w:val="center"/>
              <w:widowControl w:val="off"/>
              <w:rPr>
                <w:b w:val="0"/>
                <w:i w:val="0"/>
                <w:strike w:val="0"/>
                <w:sz w:val="24"/>
                <w:lang w:val="ru-RU"/>
                <w14:ligatures w14:val="none"/>
              </w:rPr>
            </w:pPr>
            <w:r>
              <w:rPr>
                <w:sz w:val="28"/>
                <w:szCs w:val="28"/>
                <w:lang w:val="ru-RU"/>
              </w:rPr>
              <w:t xml:space="preserve">11,5</w:t>
            </w:r>
            <w:r>
              <w:rPr>
                <w:b w:val="0"/>
                <w:i w:val="0"/>
                <w:strike w:val="0"/>
                <w:sz w:val="24"/>
                <w:lang w:val="ru-RU"/>
                <w14:ligatures w14:val="none"/>
              </w:rPr>
            </w:r>
            <w:r>
              <w:rPr>
                <w:b w:val="0"/>
                <w:i w:val="0"/>
                <w:strike w:val="0"/>
                <w:sz w:val="24"/>
                <w:lang w:val="ru-RU"/>
                <w14:ligatures w14:val="none"/>
              </w:rPr>
            </w:r>
          </w:p>
        </w:tc>
        <w:tc>
          <w:tcPr>
            <w:tcW w:w="1559" w:type="dxa"/>
            <w:vAlign w:val="top"/>
            <w:vMerge w:val="restart"/>
            <w:textDirection w:val="lrTb"/>
            <w:noWrap w:val="false"/>
          </w:tcPr>
          <w:p>
            <w:pPr>
              <w:jc w:val="center"/>
              <w:widowControl w:val="off"/>
              <w:rPr>
                <w:b w:val="0"/>
                <w:i w:val="0"/>
                <w:strike w:val="0"/>
                <w:sz w:val="24"/>
                <w:lang w:val="ru-RU"/>
                <w14:ligatures w14:val="none"/>
              </w:rPr>
            </w:pPr>
            <w:r>
              <w:rPr>
                <w:sz w:val="28"/>
                <w:szCs w:val="28"/>
                <w:lang w:val="ru-RU"/>
              </w:rPr>
              <w:t xml:space="preserve">9,8</w:t>
            </w:r>
            <w:r>
              <w:rPr>
                <w:b w:val="0"/>
                <w:i w:val="0"/>
                <w:strike w:val="0"/>
                <w:sz w:val="24"/>
                <w:lang w:val="ru-RU"/>
                <w14:ligatures w14:val="none"/>
              </w:rPr>
            </w:r>
            <w:r>
              <w:rPr>
                <w:b w:val="0"/>
                <w:i w:val="0"/>
                <w:strike w:val="0"/>
                <w:sz w:val="24"/>
                <w:lang w:val="ru-RU"/>
                <w14:ligatures w14:val="none"/>
              </w:rPr>
            </w:r>
          </w:p>
        </w:tc>
        <w:tc>
          <w:tcPr>
            <w:tcW w:w="1559" w:type="dxa"/>
            <w:vAlign w:val="top"/>
            <w:vMerge w:val="restart"/>
            <w:textDirection w:val="lrTb"/>
            <w:noWrap w:val="false"/>
          </w:tcPr>
          <w:p>
            <w:pPr>
              <w:jc w:val="center"/>
              <w:widowControl w:val="off"/>
              <w:rPr>
                <w:b w:val="0"/>
                <w:i w:val="0"/>
                <w:strike w:val="0"/>
                <w:sz w:val="24"/>
                <w:lang w:val="ru-RU"/>
                <w14:ligatures w14:val="none"/>
              </w:rPr>
            </w:pPr>
            <w:r>
              <w:rPr>
                <w:sz w:val="28"/>
                <w:szCs w:val="28"/>
                <w:lang w:val="ru-RU"/>
              </w:rPr>
              <w:t xml:space="preserve">7,8</w:t>
            </w:r>
            <w:r>
              <w:rPr>
                <w:b w:val="0"/>
                <w:i w:val="0"/>
                <w:strike w:val="0"/>
                <w:sz w:val="24"/>
                <w:lang w:val="ru-RU"/>
                <w14:ligatures w14:val="none"/>
              </w:rPr>
            </w:r>
            <w:r>
              <w:rPr>
                <w:b w:val="0"/>
                <w:i w:val="0"/>
                <w:strike w:val="0"/>
                <w:sz w:val="24"/>
                <w:lang w:val="ru-RU"/>
                <w14:ligatures w14:val="none"/>
              </w:rPr>
            </w:r>
          </w:p>
        </w:tc>
        <w:tc>
          <w:tcPr>
            <w:tcW w:w="1560" w:type="dxa"/>
            <w:vAlign w:val="top"/>
            <w:vMerge w:val="restart"/>
            <w:textDirection w:val="lrTb"/>
            <w:noWrap w:val="false"/>
          </w:tcPr>
          <w:p>
            <w:pPr>
              <w:jc w:val="center"/>
              <w:widowControl w:val="off"/>
              <w:rPr>
                <w:b w:val="0"/>
                <w:i w:val="0"/>
                <w:strike w:val="0"/>
                <w:sz w:val="24"/>
                <w:lang w:val="ru-RU"/>
                <w14:ligatures w14:val="none"/>
              </w:rPr>
            </w:pPr>
            <w:r>
              <w:rPr>
                <w:sz w:val="28"/>
                <w:szCs w:val="28"/>
                <w:lang w:val="ru-RU"/>
              </w:rPr>
              <w:t xml:space="preserve">6,2</w:t>
            </w:r>
            <w:r>
              <w:rPr>
                <w:b w:val="0"/>
                <w:i w:val="0"/>
                <w:strike w:val="0"/>
                <w:sz w:val="24"/>
                <w:lang w:val="ru-RU"/>
                <w14:ligatures w14:val="none"/>
              </w:rPr>
            </w:r>
            <w:r>
              <w:rPr>
                <w:b w:val="0"/>
                <w:i w:val="0"/>
                <w:strike w:val="0"/>
                <w:sz w:val="24"/>
                <w:lang w:val="ru-RU"/>
                <w14:ligatures w14:val="none"/>
              </w:rPr>
            </w:r>
          </w:p>
        </w:tc>
        <w:tc>
          <w:tcPr>
            <w:tcW w:w="1476" w:type="dxa"/>
            <w:vAlign w:val="top"/>
            <w:vMerge w:val="restart"/>
            <w:textDirection w:val="lrTb"/>
            <w:noWrap w:val="false"/>
          </w:tcPr>
          <w:p>
            <w:pPr>
              <w:jc w:val="center"/>
              <w:widowControl w:val="off"/>
              <w:rPr>
                <w:b w:val="0"/>
                <w:i w:val="0"/>
                <w:strike w:val="0"/>
                <w:sz w:val="24"/>
                <w:lang w:val="ru-RU"/>
                <w14:ligatures w14:val="none"/>
              </w:rPr>
            </w:pPr>
            <w:r>
              <w:rPr>
                <w:sz w:val="28"/>
                <w:szCs w:val="28"/>
                <w:lang w:val="ru-RU"/>
              </w:rPr>
              <w:t xml:space="preserve">ДИО</w:t>
            </w:r>
            <w:r>
              <w:rPr>
                <w:b w:val="0"/>
                <w:i w:val="0"/>
                <w:strike w:val="0"/>
                <w:sz w:val="24"/>
                <w:lang w:val="ru-RU"/>
                <w14:ligatures w14:val="none"/>
              </w:rPr>
            </w:r>
            <w:r>
              <w:rPr>
                <w:b w:val="0"/>
                <w:i w:val="0"/>
                <w:strike w:val="0"/>
                <w:sz w:val="24"/>
                <w:lang w:val="ru-RU"/>
                <w14:ligatures w14:val="none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cantSplit/>
        </w:trPr>
        <w:tc>
          <w:tcPr>
            <w:tcW w:w="817" w:type="dxa"/>
            <w:vAlign w:val="top"/>
            <w:textDirection w:val="lrTb"/>
            <w:noWrap w:val="false"/>
          </w:tcPr>
          <w:p>
            <w:pPr>
              <w:pStyle w:val="884"/>
              <w:jc w:val="center"/>
              <w:widowControl w:val="o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1.7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6486" w:type="dxa"/>
            <w:vAlign w:val="top"/>
            <w:textDirection w:val="lrTb"/>
            <w:noWrap w:val="false"/>
          </w:tcPr>
          <w:p>
            <w:pPr>
              <w:pStyle w:val="884"/>
              <w:jc w:val="both"/>
              <w:widowControl w:val="o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Объем задолженности по доходам от перечи</w:t>
            </w:r>
            <w:r>
              <w:rPr>
                <w:sz w:val="28"/>
                <w:szCs w:val="28"/>
              </w:rPr>
              <w:t xml:space="preserve">с</w:t>
            </w:r>
            <w:r>
              <w:rPr>
                <w:sz w:val="28"/>
                <w:szCs w:val="28"/>
              </w:rPr>
              <w:t xml:space="preserve">ления части прибыли, остающейся после уплаты налогов </w:t>
            </w:r>
            <w:r>
              <w:rPr>
                <w:sz w:val="28"/>
                <w:szCs w:val="28"/>
              </w:rPr>
              <w:br w:type="textWrapping" w:clear="all"/>
            </w:r>
            <w:r>
              <w:rPr>
                <w:sz w:val="28"/>
                <w:szCs w:val="28"/>
              </w:rPr>
              <w:t xml:space="preserve">и иных обязательных плат</w:t>
            </w:r>
            <w:r>
              <w:rPr>
                <w:sz w:val="28"/>
                <w:szCs w:val="28"/>
              </w:rPr>
              <w:t xml:space="preserve">е</w:t>
            </w:r>
            <w:r>
              <w:rPr>
                <w:sz w:val="28"/>
                <w:szCs w:val="28"/>
              </w:rPr>
              <w:t xml:space="preserve">жей м</w:t>
            </w:r>
            <w:r>
              <w:rPr>
                <w:sz w:val="28"/>
                <w:szCs w:val="28"/>
              </w:rPr>
              <w:t xml:space="preserve">у</w:t>
            </w:r>
            <w:r>
              <w:rPr>
                <w:sz w:val="28"/>
                <w:szCs w:val="28"/>
              </w:rPr>
              <w:t xml:space="preserve">ниципальных унитарных предприятий 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1559" w:type="dxa"/>
            <w:vAlign w:val="top"/>
            <w:textDirection w:val="lrTb"/>
            <w:noWrap w:val="false"/>
          </w:tcPr>
          <w:p>
            <w:pPr>
              <w:pStyle w:val="884"/>
              <w:jc w:val="center"/>
              <w:widowControl w:val="o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0,0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1559" w:type="dxa"/>
            <w:vAlign w:val="top"/>
            <w:textDirection w:val="lrTb"/>
            <w:noWrap w:val="false"/>
          </w:tcPr>
          <w:p>
            <w:pPr>
              <w:pStyle w:val="884"/>
              <w:jc w:val="center"/>
              <w:widowControl w:val="off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 xml:space="preserve">0,0</w:t>
            </w:r>
            <w:r>
              <w:rPr>
                <w:color w:val="auto"/>
                <w:sz w:val="28"/>
                <w:szCs w:val="28"/>
              </w:rPr>
            </w:r>
            <w:r>
              <w:rPr>
                <w:color w:val="auto"/>
                <w:sz w:val="28"/>
                <w:szCs w:val="28"/>
              </w:rPr>
            </w:r>
          </w:p>
        </w:tc>
        <w:tc>
          <w:tcPr>
            <w:tcW w:w="1559" w:type="dxa"/>
            <w:vAlign w:val="top"/>
            <w:textDirection w:val="lrTb"/>
            <w:noWrap w:val="false"/>
          </w:tcPr>
          <w:p>
            <w:pPr>
              <w:pStyle w:val="884"/>
              <w:jc w:val="center"/>
              <w:widowControl w:val="off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 xml:space="preserve">0,0</w:t>
            </w:r>
            <w:r>
              <w:rPr>
                <w:color w:val="auto"/>
                <w:sz w:val="28"/>
                <w:szCs w:val="28"/>
              </w:rPr>
            </w:r>
            <w:r>
              <w:rPr>
                <w:color w:val="auto"/>
                <w:sz w:val="28"/>
                <w:szCs w:val="28"/>
              </w:rPr>
            </w:r>
          </w:p>
        </w:tc>
        <w:tc>
          <w:tcPr>
            <w:tcW w:w="1560" w:type="dxa"/>
            <w:vAlign w:val="top"/>
            <w:textDirection w:val="lrTb"/>
            <w:noWrap w:val="false"/>
          </w:tcPr>
          <w:p>
            <w:pPr>
              <w:pStyle w:val="884"/>
              <w:jc w:val="center"/>
              <w:widowControl w:val="off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 xml:space="preserve">0,0</w:t>
            </w:r>
            <w:r>
              <w:rPr>
                <w:color w:val="auto"/>
                <w:sz w:val="28"/>
                <w:szCs w:val="28"/>
              </w:rPr>
            </w:r>
            <w:r>
              <w:rPr>
                <w:color w:val="auto"/>
                <w:sz w:val="28"/>
                <w:szCs w:val="28"/>
              </w:rPr>
            </w:r>
          </w:p>
        </w:tc>
        <w:tc>
          <w:tcPr>
            <w:tcW w:w="1476" w:type="dxa"/>
            <w:vAlign w:val="top"/>
            <w:textDirection w:val="lrTb"/>
            <w:noWrap w:val="false"/>
          </w:tcPr>
          <w:p>
            <w:pPr>
              <w:pStyle w:val="884"/>
              <w:jc w:val="center"/>
              <w:widowControl w:val="o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ДЖКХ, ДТ</w:t>
            </w:r>
            <w:r>
              <w:rPr>
                <w:sz w:val="28"/>
                <w:szCs w:val="28"/>
              </w:rPr>
              <w:t xml:space="preserve">, ДДиБ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cantSplit/>
        </w:trPr>
        <w:tc>
          <w:tcPr>
            <w:tcW w:w="817" w:type="dxa"/>
            <w:vAlign w:val="top"/>
            <w:textDirection w:val="lrTb"/>
            <w:noWrap w:val="false"/>
          </w:tcPr>
          <w:p>
            <w:pPr>
              <w:pStyle w:val="884"/>
              <w:jc w:val="center"/>
              <w:widowControl w:val="o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1.8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6486" w:type="dxa"/>
            <w:vAlign w:val="top"/>
            <w:textDirection w:val="lrTb"/>
            <w:noWrap w:val="false"/>
          </w:tcPr>
          <w:p>
            <w:pPr>
              <w:pStyle w:val="884"/>
              <w:jc w:val="both"/>
              <w:widowControl w:val="o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Объем задолженности по договорам на уст</w:t>
            </w:r>
            <w:r>
              <w:rPr>
                <w:sz w:val="28"/>
                <w:szCs w:val="28"/>
              </w:rPr>
              <w:t xml:space="preserve">а</w:t>
            </w:r>
            <w:r>
              <w:rPr>
                <w:sz w:val="28"/>
                <w:szCs w:val="28"/>
              </w:rPr>
              <w:t xml:space="preserve">новку </w:t>
            </w:r>
            <w:r>
              <w:rPr>
                <w:sz w:val="28"/>
                <w:szCs w:val="28"/>
              </w:rPr>
              <w:br w:type="textWrapping" w:clear="all"/>
            </w:r>
            <w:r>
              <w:rPr>
                <w:sz w:val="28"/>
                <w:szCs w:val="28"/>
              </w:rPr>
              <w:t xml:space="preserve">и эксплуатацию рекламной конструкции 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1559" w:type="dxa"/>
            <w:vAlign w:val="top"/>
            <w:textDirection w:val="lrTb"/>
            <w:noWrap w:val="false"/>
          </w:tcPr>
          <w:p>
            <w:pPr>
              <w:pStyle w:val="884"/>
              <w:jc w:val="center"/>
              <w:widowControl w:val="o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0</w:t>
            </w:r>
            <w:r>
              <w:rPr>
                <w:sz w:val="28"/>
                <w:szCs w:val="28"/>
              </w:rPr>
              <w:t xml:space="preserve">,</w:t>
            </w:r>
            <w:r>
              <w:rPr>
                <w:sz w:val="28"/>
                <w:szCs w:val="28"/>
              </w:rPr>
              <w:t xml:space="preserve">0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1559" w:type="dxa"/>
            <w:vAlign w:val="top"/>
            <w:textDirection w:val="lrTb"/>
            <w:noWrap w:val="false"/>
          </w:tcPr>
          <w:p>
            <w:pPr>
              <w:pStyle w:val="884"/>
              <w:jc w:val="center"/>
              <w:widowControl w:val="off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 xml:space="preserve">0,</w:t>
            </w:r>
            <w:r>
              <w:rPr>
                <w:color w:val="auto"/>
                <w:sz w:val="28"/>
                <w:szCs w:val="28"/>
              </w:rPr>
              <w:t xml:space="preserve">0</w:t>
            </w:r>
            <w:r>
              <w:rPr>
                <w:color w:val="auto"/>
                <w:sz w:val="28"/>
                <w:szCs w:val="28"/>
              </w:rPr>
            </w:r>
            <w:r>
              <w:rPr>
                <w:color w:val="auto"/>
                <w:sz w:val="28"/>
                <w:szCs w:val="28"/>
              </w:rPr>
            </w:r>
          </w:p>
        </w:tc>
        <w:tc>
          <w:tcPr>
            <w:tcW w:w="1559" w:type="dxa"/>
            <w:vAlign w:val="top"/>
            <w:textDirection w:val="lrTb"/>
            <w:noWrap w:val="false"/>
          </w:tcPr>
          <w:p>
            <w:pPr>
              <w:pStyle w:val="884"/>
              <w:jc w:val="center"/>
              <w:widowControl w:val="off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 xml:space="preserve">0,</w:t>
            </w:r>
            <w:r>
              <w:rPr>
                <w:color w:val="auto"/>
                <w:sz w:val="28"/>
                <w:szCs w:val="28"/>
              </w:rPr>
              <w:t xml:space="preserve">0</w:t>
            </w:r>
            <w:r>
              <w:rPr>
                <w:color w:val="auto"/>
                <w:sz w:val="28"/>
                <w:szCs w:val="28"/>
              </w:rPr>
            </w:r>
            <w:r>
              <w:rPr>
                <w:color w:val="auto"/>
                <w:sz w:val="28"/>
                <w:szCs w:val="28"/>
              </w:rPr>
            </w:r>
          </w:p>
        </w:tc>
        <w:tc>
          <w:tcPr>
            <w:tcW w:w="1560" w:type="dxa"/>
            <w:vAlign w:val="top"/>
            <w:textDirection w:val="lrTb"/>
            <w:noWrap w:val="false"/>
          </w:tcPr>
          <w:p>
            <w:pPr>
              <w:pStyle w:val="884"/>
              <w:jc w:val="center"/>
              <w:widowControl w:val="off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 xml:space="preserve">0,</w:t>
            </w:r>
            <w:r>
              <w:rPr>
                <w:color w:val="auto"/>
                <w:sz w:val="28"/>
                <w:szCs w:val="28"/>
              </w:rPr>
              <w:t xml:space="preserve">0</w:t>
            </w:r>
            <w:r>
              <w:rPr>
                <w:color w:val="auto"/>
                <w:sz w:val="28"/>
                <w:szCs w:val="28"/>
              </w:rPr>
            </w:r>
            <w:r>
              <w:rPr>
                <w:color w:val="auto"/>
                <w:sz w:val="28"/>
                <w:szCs w:val="28"/>
              </w:rPr>
            </w:r>
          </w:p>
        </w:tc>
        <w:tc>
          <w:tcPr>
            <w:tcW w:w="1476" w:type="dxa"/>
            <w:vAlign w:val="top"/>
            <w:textDirection w:val="lrTb"/>
            <w:noWrap w:val="false"/>
          </w:tcPr>
          <w:p>
            <w:pPr>
              <w:pStyle w:val="884"/>
              <w:jc w:val="center"/>
              <w:widowControl w:val="o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ДЭПП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  <w:tr>
        <w:tblPrEx/>
        <w:trPr/>
        <w:tc>
          <w:tcPr>
            <w:tcW w:w="817" w:type="dxa"/>
            <w:vAlign w:val="top"/>
            <w:vMerge w:val="restart"/>
            <w:textDirection w:val="lrTb"/>
            <w:noWrap w:val="false"/>
          </w:tcPr>
          <w:p>
            <w:pPr>
              <w:pStyle w:val="884"/>
              <w:jc w:val="center"/>
              <w:widowControl w:val="o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1.9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6486" w:type="dxa"/>
            <w:vAlign w:val="top"/>
            <w:vMerge w:val="restart"/>
            <w:textDirection w:val="lrTb"/>
            <w:noWrap w:val="false"/>
          </w:tcPr>
          <w:p>
            <w:pPr>
              <w:jc w:val="both"/>
              <w:widowControl w:val="off"/>
              <w:rPr>
                <w:b w:val="0"/>
                <w:i w:val="0"/>
                <w:strike w:val="0"/>
                <w:sz w:val="24"/>
                <w14:ligatures w14:val="none"/>
              </w:rPr>
            </w:pPr>
            <w:r>
              <w:rPr>
                <w:sz w:val="28"/>
                <w:szCs w:val="28"/>
                <w:lang w:val="ru-RU"/>
              </w:rPr>
            </w:r>
            <w:r>
              <w:rPr>
                <w:sz w:val="28"/>
                <w:szCs w:val="28"/>
                <w:lang w:val="ru-RU"/>
              </w:rPr>
              <w:t xml:space="preserve">Пени, штрафы, неустойки по договорам на размещение рекламных конструкций</w:t>
            </w:r>
            <w:r>
              <w:rPr>
                <w:b w:val="0"/>
                <w:i w:val="0"/>
                <w:strike w:val="0"/>
                <w:sz w:val="24"/>
                <w14:ligatures w14:val="none"/>
              </w:rPr>
            </w:r>
            <w:r>
              <w:rPr>
                <w:b w:val="0"/>
                <w:i w:val="0"/>
                <w:strike w:val="0"/>
                <w:sz w:val="24"/>
                <w14:ligatures w14:val="none"/>
              </w:rPr>
            </w:r>
          </w:p>
        </w:tc>
        <w:tc>
          <w:tcPr>
            <w:tcW w:w="1559" w:type="dxa"/>
            <w:vAlign w:val="top"/>
            <w:vMerge w:val="restart"/>
            <w:textDirection w:val="lrTb"/>
            <w:noWrap w:val="false"/>
          </w:tcPr>
          <w:p>
            <w:pPr>
              <w:jc w:val="center"/>
              <w:widowControl w:val="off"/>
              <w:rPr>
                <w:b w:val="0"/>
                <w:i w:val="0"/>
                <w:strike w:val="0"/>
                <w:sz w:val="24"/>
                <w14:ligatures w14:val="none"/>
              </w:rPr>
            </w:pPr>
            <w:r>
              <w:rPr>
                <w:sz w:val="28"/>
                <w:szCs w:val="28"/>
                <w:lang w:val="ru-RU"/>
              </w:rPr>
              <w:t xml:space="preserve">0,0</w:t>
            </w:r>
            <w:r>
              <w:rPr>
                <w:b w:val="0"/>
                <w:i w:val="0"/>
                <w:strike w:val="0"/>
                <w:sz w:val="24"/>
                <w14:ligatures w14:val="none"/>
              </w:rPr>
            </w:r>
            <w:r>
              <w:rPr>
                <w:b w:val="0"/>
                <w:i w:val="0"/>
                <w:strike w:val="0"/>
                <w:sz w:val="24"/>
                <w14:ligatures w14:val="none"/>
              </w:rPr>
            </w:r>
          </w:p>
        </w:tc>
        <w:tc>
          <w:tcPr>
            <w:tcW w:w="1559" w:type="dxa"/>
            <w:vAlign w:val="top"/>
            <w:vMerge w:val="restart"/>
            <w:textDirection w:val="lrTb"/>
            <w:noWrap w:val="false"/>
          </w:tcPr>
          <w:p>
            <w:pPr>
              <w:jc w:val="center"/>
              <w:widowControl w:val="off"/>
              <w:rPr>
                <w:b w:val="0"/>
                <w:i w:val="0"/>
                <w:strike w:val="0"/>
                <w:sz w:val="24"/>
                <w14:ligatures w14:val="none"/>
              </w:rPr>
            </w:pPr>
            <w:r>
              <w:rPr>
                <w:sz w:val="28"/>
                <w:szCs w:val="28"/>
                <w:lang w:val="ru-RU"/>
              </w:rPr>
              <w:t xml:space="preserve">0,0</w:t>
            </w:r>
            <w:r>
              <w:rPr>
                <w:b w:val="0"/>
                <w:i w:val="0"/>
                <w:strike w:val="0"/>
                <w:sz w:val="24"/>
                <w14:ligatures w14:val="none"/>
              </w:rPr>
            </w:r>
            <w:r>
              <w:rPr>
                <w:b w:val="0"/>
                <w:i w:val="0"/>
                <w:strike w:val="0"/>
                <w:sz w:val="24"/>
                <w14:ligatures w14:val="none"/>
              </w:rPr>
            </w:r>
          </w:p>
        </w:tc>
        <w:tc>
          <w:tcPr>
            <w:tcW w:w="1559" w:type="dxa"/>
            <w:vAlign w:val="top"/>
            <w:vMerge w:val="restart"/>
            <w:textDirection w:val="lrTb"/>
            <w:noWrap w:val="false"/>
          </w:tcPr>
          <w:p>
            <w:pPr>
              <w:jc w:val="center"/>
              <w:widowControl w:val="off"/>
              <w:rPr>
                <w:b w:val="0"/>
                <w:i w:val="0"/>
                <w:strike w:val="0"/>
                <w:sz w:val="24"/>
                <w14:ligatures w14:val="none"/>
              </w:rPr>
            </w:pPr>
            <w:r>
              <w:rPr>
                <w:sz w:val="28"/>
                <w:szCs w:val="28"/>
                <w:lang w:val="ru-RU"/>
              </w:rPr>
              <w:t xml:space="preserve">0,0</w:t>
            </w:r>
            <w:r>
              <w:rPr>
                <w:b w:val="0"/>
                <w:i w:val="0"/>
                <w:strike w:val="0"/>
                <w:sz w:val="24"/>
                <w14:ligatures w14:val="none"/>
              </w:rPr>
            </w:r>
            <w:r>
              <w:rPr>
                <w:b w:val="0"/>
                <w:i w:val="0"/>
                <w:strike w:val="0"/>
                <w:sz w:val="24"/>
                <w14:ligatures w14:val="none"/>
              </w:rPr>
            </w:r>
          </w:p>
        </w:tc>
        <w:tc>
          <w:tcPr>
            <w:tcW w:w="1560" w:type="dxa"/>
            <w:vAlign w:val="top"/>
            <w:vMerge w:val="restart"/>
            <w:textDirection w:val="lrTb"/>
            <w:noWrap w:val="false"/>
          </w:tcPr>
          <w:p>
            <w:pPr>
              <w:jc w:val="center"/>
              <w:widowControl w:val="off"/>
              <w:rPr>
                <w:b w:val="0"/>
                <w:i w:val="0"/>
                <w:strike w:val="0"/>
                <w:sz w:val="24"/>
                <w14:ligatures w14:val="none"/>
              </w:rPr>
            </w:pPr>
            <w:r>
              <w:rPr>
                <w:sz w:val="28"/>
                <w:szCs w:val="28"/>
                <w:lang w:val="ru-RU"/>
              </w:rPr>
              <w:t xml:space="preserve">0,0</w:t>
            </w:r>
            <w:r>
              <w:rPr>
                <w:b w:val="0"/>
                <w:i w:val="0"/>
                <w:strike w:val="0"/>
                <w:sz w:val="24"/>
                <w14:ligatures w14:val="none"/>
              </w:rPr>
            </w:r>
            <w:r>
              <w:rPr>
                <w:b w:val="0"/>
                <w:i w:val="0"/>
                <w:strike w:val="0"/>
                <w:sz w:val="24"/>
                <w14:ligatures w14:val="none"/>
              </w:rPr>
            </w:r>
          </w:p>
        </w:tc>
        <w:tc>
          <w:tcPr>
            <w:tcW w:w="1476" w:type="dxa"/>
            <w:vAlign w:val="top"/>
            <w:vMerge w:val="restart"/>
            <w:textDirection w:val="lrTb"/>
            <w:noWrap w:val="false"/>
          </w:tcPr>
          <w:p>
            <w:pPr>
              <w:jc w:val="center"/>
              <w:widowControl w:val="off"/>
              <w:rPr>
                <w:b w:val="0"/>
                <w:i w:val="0"/>
                <w:strike w:val="0"/>
                <w:sz w:val="24"/>
                <w14:ligatures w14:val="none"/>
              </w:rPr>
            </w:pPr>
            <w:r>
              <w:rPr>
                <w:sz w:val="28"/>
                <w:szCs w:val="28"/>
                <w:lang w:val="ru-RU"/>
              </w:rPr>
              <w:t xml:space="preserve">ДЭПП</w:t>
            </w:r>
            <w:r>
              <w:rPr>
                <w:b w:val="0"/>
                <w:i w:val="0"/>
                <w:strike w:val="0"/>
                <w:sz w:val="24"/>
                <w14:ligatures w14:val="none"/>
              </w:rPr>
            </w:r>
            <w:r>
              <w:rPr>
                <w:b w:val="0"/>
                <w:i w:val="0"/>
                <w:strike w:val="0"/>
                <w:sz w:val="24"/>
                <w14:ligatures w14:val="none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cantSplit/>
        </w:trPr>
        <w:tc>
          <w:tcPr>
            <w:tcW w:w="817" w:type="dxa"/>
            <w:vAlign w:val="top"/>
            <w:textDirection w:val="lrTb"/>
            <w:noWrap w:val="false"/>
          </w:tcPr>
          <w:p>
            <w:pPr>
              <w:pStyle w:val="884"/>
              <w:jc w:val="center"/>
              <w:widowControl w:val="o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1.10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6486" w:type="dxa"/>
            <w:vAlign w:val="top"/>
            <w:textDirection w:val="lrTb"/>
            <w:noWrap w:val="false"/>
          </w:tcPr>
          <w:p>
            <w:pPr>
              <w:pStyle w:val="884"/>
              <w:jc w:val="both"/>
              <w:widowControl w:val="o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Объем задолженности по договорам на ра</w:t>
            </w:r>
            <w:r>
              <w:rPr>
                <w:sz w:val="28"/>
                <w:szCs w:val="28"/>
              </w:rPr>
              <w:t xml:space="preserve">з</w:t>
            </w:r>
            <w:r>
              <w:rPr>
                <w:sz w:val="28"/>
                <w:szCs w:val="28"/>
              </w:rPr>
              <w:t xml:space="preserve">мещение нестационарных торговых объектов (в части задолженности прошлых лет</w:t>
            </w:r>
            <w:r>
              <w:rPr>
                <w:sz w:val="28"/>
                <w:szCs w:val="28"/>
              </w:rPr>
              <w:t xml:space="preserve">)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1559" w:type="dxa"/>
            <w:vAlign w:val="top"/>
            <w:textDirection w:val="lrTb"/>
            <w:noWrap w:val="false"/>
          </w:tcPr>
          <w:p>
            <w:pPr>
              <w:pStyle w:val="884"/>
              <w:jc w:val="center"/>
              <w:widowControl w:val="o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2,</w:t>
            </w:r>
            <w:r>
              <w:rPr>
                <w:sz w:val="28"/>
                <w:szCs w:val="28"/>
              </w:rPr>
              <w:t xml:space="preserve">9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1559" w:type="dxa"/>
            <w:vAlign w:val="top"/>
            <w:textDirection w:val="lrTb"/>
            <w:noWrap w:val="false"/>
          </w:tcPr>
          <w:p>
            <w:pPr>
              <w:pStyle w:val="884"/>
              <w:jc w:val="center"/>
              <w:widowControl w:val="off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 xml:space="preserve">2,3</w:t>
            </w:r>
            <w:r>
              <w:rPr>
                <w:color w:val="auto"/>
                <w:sz w:val="28"/>
                <w:szCs w:val="28"/>
              </w:rPr>
            </w:r>
            <w:r>
              <w:rPr>
                <w:color w:val="auto"/>
                <w:sz w:val="28"/>
                <w:szCs w:val="28"/>
              </w:rPr>
            </w:r>
          </w:p>
        </w:tc>
        <w:tc>
          <w:tcPr>
            <w:tcW w:w="1559" w:type="dxa"/>
            <w:vAlign w:val="top"/>
            <w:textDirection w:val="lrTb"/>
            <w:noWrap w:val="false"/>
          </w:tcPr>
          <w:p>
            <w:pPr>
              <w:pStyle w:val="884"/>
              <w:jc w:val="center"/>
              <w:widowControl w:val="off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 xml:space="preserve">1,8</w:t>
            </w:r>
            <w:r>
              <w:rPr>
                <w:color w:val="auto"/>
                <w:sz w:val="28"/>
                <w:szCs w:val="28"/>
              </w:rPr>
            </w:r>
            <w:r>
              <w:rPr>
                <w:color w:val="auto"/>
                <w:sz w:val="28"/>
                <w:szCs w:val="28"/>
              </w:rPr>
            </w:r>
          </w:p>
        </w:tc>
        <w:tc>
          <w:tcPr>
            <w:tcW w:w="1560" w:type="dxa"/>
            <w:vAlign w:val="top"/>
            <w:textDirection w:val="lrTb"/>
            <w:noWrap w:val="false"/>
          </w:tcPr>
          <w:p>
            <w:pPr>
              <w:pStyle w:val="884"/>
              <w:jc w:val="center"/>
              <w:widowControl w:val="off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 xml:space="preserve">1,4</w:t>
            </w:r>
            <w:r>
              <w:rPr>
                <w:color w:val="auto"/>
                <w:sz w:val="28"/>
                <w:szCs w:val="28"/>
              </w:rPr>
            </w:r>
            <w:r>
              <w:rPr>
                <w:color w:val="auto"/>
                <w:sz w:val="28"/>
                <w:szCs w:val="28"/>
              </w:rPr>
            </w:r>
          </w:p>
        </w:tc>
        <w:tc>
          <w:tcPr>
            <w:tcW w:w="1476" w:type="dxa"/>
            <w:vAlign w:val="top"/>
            <w:textDirection w:val="lrTb"/>
            <w:noWrap w:val="false"/>
          </w:tcPr>
          <w:p>
            <w:pPr>
              <w:pStyle w:val="884"/>
              <w:jc w:val="center"/>
              <w:widowControl w:val="o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ДЭПП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  <w:tr>
        <w:tblPrEx/>
        <w:trPr/>
        <w:tc>
          <w:tcPr>
            <w:tcW w:w="817" w:type="dxa"/>
            <w:vAlign w:val="top"/>
            <w:vMerge w:val="restart"/>
            <w:textDirection w:val="lrTb"/>
            <w:noWrap w:val="false"/>
          </w:tcPr>
          <w:p>
            <w:pPr>
              <w:pStyle w:val="884"/>
              <w:jc w:val="center"/>
              <w:widowControl w:val="o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1.11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6486" w:type="dxa"/>
            <w:vAlign w:val="top"/>
            <w:vMerge w:val="restart"/>
            <w:textDirection w:val="lrTb"/>
            <w:noWrap w:val="false"/>
          </w:tcPr>
          <w:p>
            <w:pPr>
              <w:jc w:val="both"/>
              <w:widowControl w:val="off"/>
              <w:rPr>
                <w:b w:val="0"/>
                <w:i w:val="0"/>
                <w:strike w:val="0"/>
                <w:sz w:val="24"/>
                <w14:ligatures w14:val="none"/>
              </w:rPr>
            </w:pPr>
            <w:r>
              <w:rPr>
                <w:sz w:val="28"/>
                <w:szCs w:val="28"/>
                <w:lang w:val="ru-RU"/>
              </w:rPr>
              <w:t xml:space="preserve">Пени, </w:t>
            </w:r>
            <w:r>
              <w:rPr>
                <w:sz w:val="28"/>
                <w:szCs w:val="28"/>
                <w:lang w:val="ru-RU"/>
              </w:rPr>
              <w:t xml:space="preserve">ш</w:t>
            </w:r>
            <w:r>
              <w:rPr>
                <w:sz w:val="28"/>
                <w:szCs w:val="28"/>
                <w:lang w:val="ru-RU"/>
              </w:rPr>
              <w:t xml:space="preserve">тр</w:t>
            </w:r>
            <w:r>
              <w:rPr>
                <w:sz w:val="28"/>
                <w:szCs w:val="28"/>
                <w:lang w:val="ru-RU"/>
              </w:rPr>
              <w:t xml:space="preserve">афы, неустойки по договорам на размещение нестационарных торговых объектов</w:t>
            </w:r>
            <w:r>
              <w:rPr>
                <w:b w:val="0"/>
                <w:i w:val="0"/>
                <w:strike w:val="0"/>
                <w:sz w:val="24"/>
                <w14:ligatures w14:val="none"/>
              </w:rPr>
            </w:r>
            <w:r>
              <w:rPr>
                <w:b w:val="0"/>
                <w:i w:val="0"/>
                <w:strike w:val="0"/>
                <w:sz w:val="24"/>
                <w14:ligatures w14:val="none"/>
              </w:rPr>
            </w:r>
          </w:p>
        </w:tc>
        <w:tc>
          <w:tcPr>
            <w:tcW w:w="1559" w:type="dxa"/>
            <w:vAlign w:val="top"/>
            <w:vMerge w:val="restart"/>
            <w:textDirection w:val="lrTb"/>
            <w:noWrap w:val="false"/>
          </w:tcPr>
          <w:p>
            <w:pPr>
              <w:jc w:val="center"/>
              <w:widowControl w:val="off"/>
              <w:rPr>
                <w:b w:val="0"/>
                <w:i w:val="0"/>
                <w:strike w:val="0"/>
                <w:sz w:val="24"/>
                <w14:ligatures w14:val="none"/>
              </w:rPr>
            </w:pPr>
            <w:r>
              <w:rPr>
                <w:sz w:val="28"/>
                <w:szCs w:val="28"/>
                <w:lang w:val="ru-RU"/>
              </w:rPr>
              <w:t xml:space="preserve">1,9</w:t>
            </w:r>
            <w:r>
              <w:rPr>
                <w:b w:val="0"/>
                <w:i w:val="0"/>
                <w:strike w:val="0"/>
                <w:sz w:val="24"/>
                <w14:ligatures w14:val="none"/>
              </w:rPr>
            </w:r>
            <w:r>
              <w:rPr>
                <w:b w:val="0"/>
                <w:i w:val="0"/>
                <w:strike w:val="0"/>
                <w:sz w:val="24"/>
                <w14:ligatures w14:val="none"/>
              </w:rPr>
            </w:r>
          </w:p>
        </w:tc>
        <w:tc>
          <w:tcPr>
            <w:tcW w:w="1559" w:type="dxa"/>
            <w:vAlign w:val="top"/>
            <w:vMerge w:val="restart"/>
            <w:textDirection w:val="lrTb"/>
            <w:noWrap w:val="false"/>
          </w:tcPr>
          <w:p>
            <w:pPr>
              <w:jc w:val="center"/>
              <w:widowControl w:val="off"/>
              <w:rPr>
                <w:b w:val="0"/>
                <w:i w:val="0"/>
                <w:strike w:val="0"/>
                <w:sz w:val="24"/>
                <w14:ligatures w14:val="none"/>
              </w:rPr>
            </w:pPr>
            <w:r>
              <w:rPr>
                <w:sz w:val="28"/>
                <w:szCs w:val="28"/>
                <w:lang w:val="ru-RU"/>
              </w:rPr>
              <w:t xml:space="preserve">1,6</w:t>
            </w:r>
            <w:r>
              <w:rPr>
                <w:b w:val="0"/>
                <w:i w:val="0"/>
                <w:strike w:val="0"/>
                <w:sz w:val="24"/>
                <w14:ligatures w14:val="none"/>
              </w:rPr>
            </w:r>
            <w:r>
              <w:rPr>
                <w:b w:val="0"/>
                <w:i w:val="0"/>
                <w:strike w:val="0"/>
                <w:sz w:val="24"/>
                <w14:ligatures w14:val="none"/>
              </w:rPr>
            </w:r>
          </w:p>
        </w:tc>
        <w:tc>
          <w:tcPr>
            <w:tcW w:w="1559" w:type="dxa"/>
            <w:vAlign w:val="top"/>
            <w:vMerge w:val="restart"/>
            <w:textDirection w:val="lrTb"/>
            <w:noWrap w:val="false"/>
          </w:tcPr>
          <w:p>
            <w:pPr>
              <w:jc w:val="center"/>
              <w:widowControl w:val="off"/>
              <w:rPr>
                <w:b w:val="0"/>
                <w:i w:val="0"/>
                <w:strike w:val="0"/>
                <w:sz w:val="24"/>
                <w14:ligatures w14:val="none"/>
              </w:rPr>
            </w:pPr>
            <w:r>
              <w:rPr>
                <w:sz w:val="28"/>
                <w:szCs w:val="28"/>
                <w:lang w:val="ru-RU"/>
              </w:rPr>
              <w:t xml:space="preserve">1,3</w:t>
            </w:r>
            <w:r>
              <w:rPr>
                <w:b w:val="0"/>
                <w:i w:val="0"/>
                <w:strike w:val="0"/>
                <w:sz w:val="24"/>
                <w14:ligatures w14:val="none"/>
              </w:rPr>
            </w:r>
            <w:r>
              <w:rPr>
                <w:b w:val="0"/>
                <w:i w:val="0"/>
                <w:strike w:val="0"/>
                <w:sz w:val="24"/>
                <w14:ligatures w14:val="none"/>
              </w:rPr>
            </w:r>
          </w:p>
        </w:tc>
        <w:tc>
          <w:tcPr>
            <w:tcW w:w="1560" w:type="dxa"/>
            <w:vAlign w:val="top"/>
            <w:vMerge w:val="restart"/>
            <w:textDirection w:val="lrTb"/>
            <w:noWrap w:val="false"/>
          </w:tcPr>
          <w:p>
            <w:pPr>
              <w:jc w:val="center"/>
              <w:widowControl w:val="off"/>
              <w:rPr>
                <w:b w:val="0"/>
                <w:i w:val="0"/>
                <w:strike w:val="0"/>
                <w:sz w:val="24"/>
                <w14:ligatures w14:val="none"/>
              </w:rPr>
            </w:pPr>
            <w:r>
              <w:rPr>
                <w:sz w:val="28"/>
                <w:szCs w:val="28"/>
                <w:lang w:val="ru-RU"/>
              </w:rPr>
              <w:t xml:space="preserve">1,0</w:t>
            </w:r>
            <w:r>
              <w:rPr>
                <w:b w:val="0"/>
                <w:i w:val="0"/>
                <w:strike w:val="0"/>
                <w:sz w:val="24"/>
                <w14:ligatures w14:val="none"/>
              </w:rPr>
            </w:r>
            <w:r>
              <w:rPr>
                <w:b w:val="0"/>
                <w:i w:val="0"/>
                <w:strike w:val="0"/>
                <w:sz w:val="24"/>
                <w14:ligatures w14:val="none"/>
              </w:rPr>
            </w:r>
          </w:p>
        </w:tc>
        <w:tc>
          <w:tcPr>
            <w:tcW w:w="1476" w:type="dxa"/>
            <w:vAlign w:val="top"/>
            <w:vMerge w:val="restart"/>
            <w:textDirection w:val="lrTb"/>
            <w:noWrap w:val="false"/>
          </w:tcPr>
          <w:p>
            <w:pPr>
              <w:jc w:val="center"/>
              <w:widowControl w:val="off"/>
              <w:rPr>
                <w:b w:val="0"/>
                <w:i w:val="0"/>
                <w:strike w:val="0"/>
                <w:sz w:val="24"/>
                <w14:ligatures w14:val="none"/>
              </w:rPr>
            </w:pPr>
            <w:r>
              <w:rPr>
                <w:sz w:val="28"/>
                <w:szCs w:val="28"/>
                <w:lang w:val="ru-RU"/>
              </w:rPr>
              <w:t xml:space="preserve">ДЭПП</w:t>
            </w:r>
            <w:r>
              <w:rPr>
                <w:b w:val="0"/>
                <w:i w:val="0"/>
                <w:strike w:val="0"/>
                <w:sz w:val="24"/>
                <w14:ligatures w14:val="none"/>
              </w:rPr>
            </w:r>
            <w:r>
              <w:rPr>
                <w:b w:val="0"/>
                <w:i w:val="0"/>
                <w:strike w:val="0"/>
                <w:sz w:val="24"/>
                <w14:ligatures w14:val="none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cantSplit/>
        </w:trPr>
        <w:tc>
          <w:tcPr>
            <w:tcW w:w="817" w:type="dxa"/>
            <w:vAlign w:val="top"/>
            <w:textDirection w:val="lrTb"/>
            <w:noWrap w:val="false"/>
          </w:tcPr>
          <w:p>
            <w:pPr>
              <w:pStyle w:val="884"/>
              <w:jc w:val="center"/>
              <w:widowControl w:val="o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1.12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6486" w:type="dxa"/>
            <w:vAlign w:val="top"/>
            <w:textDirection w:val="lrTb"/>
            <w:noWrap w:val="false"/>
          </w:tcPr>
          <w:p>
            <w:pPr>
              <w:pStyle w:val="884"/>
              <w:jc w:val="both"/>
              <w:widowControl w:val="o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Объем задолженности по плате за наем мун</w:t>
            </w:r>
            <w:r>
              <w:rPr>
                <w:sz w:val="28"/>
                <w:szCs w:val="28"/>
              </w:rPr>
              <w:t xml:space="preserve">и</w:t>
            </w:r>
            <w:r>
              <w:rPr>
                <w:sz w:val="28"/>
                <w:szCs w:val="28"/>
              </w:rPr>
              <w:t xml:space="preserve">ципального жилого фонда 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1559" w:type="dxa"/>
            <w:vAlign w:val="top"/>
            <w:textDirection w:val="lrTb"/>
            <w:noWrap w:val="false"/>
          </w:tcPr>
          <w:p>
            <w:pPr>
              <w:pStyle w:val="884"/>
              <w:jc w:val="center"/>
              <w:widowControl w:val="o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5,6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1559" w:type="dxa"/>
            <w:vAlign w:val="top"/>
            <w:textDirection w:val="lrTb"/>
            <w:noWrap w:val="false"/>
          </w:tcPr>
          <w:p>
            <w:pPr>
              <w:pStyle w:val="884"/>
              <w:jc w:val="center"/>
              <w:widowControl w:val="off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 xml:space="preserve">4,5</w:t>
            </w:r>
            <w:r>
              <w:rPr>
                <w:color w:val="auto"/>
                <w:sz w:val="28"/>
                <w:szCs w:val="28"/>
              </w:rPr>
            </w:r>
            <w:r>
              <w:rPr>
                <w:color w:val="auto"/>
                <w:sz w:val="28"/>
                <w:szCs w:val="28"/>
              </w:rPr>
            </w:r>
          </w:p>
        </w:tc>
        <w:tc>
          <w:tcPr>
            <w:tcW w:w="1559" w:type="dxa"/>
            <w:vAlign w:val="top"/>
            <w:textDirection w:val="lrTb"/>
            <w:noWrap w:val="false"/>
          </w:tcPr>
          <w:p>
            <w:pPr>
              <w:pStyle w:val="884"/>
              <w:jc w:val="center"/>
              <w:widowControl w:val="off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 xml:space="preserve">3,6</w:t>
            </w:r>
            <w:r>
              <w:rPr>
                <w:color w:val="auto"/>
                <w:sz w:val="28"/>
                <w:szCs w:val="28"/>
              </w:rPr>
            </w:r>
            <w:r>
              <w:rPr>
                <w:color w:val="auto"/>
                <w:sz w:val="28"/>
                <w:szCs w:val="28"/>
              </w:rPr>
            </w:r>
          </w:p>
        </w:tc>
        <w:tc>
          <w:tcPr>
            <w:tcW w:w="1560" w:type="dxa"/>
            <w:vAlign w:val="top"/>
            <w:textDirection w:val="lrTb"/>
            <w:noWrap w:val="false"/>
          </w:tcPr>
          <w:p>
            <w:pPr>
              <w:pStyle w:val="884"/>
              <w:jc w:val="center"/>
              <w:widowControl w:val="off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 xml:space="preserve">2,9</w:t>
            </w:r>
            <w:r>
              <w:rPr>
                <w:color w:val="auto"/>
                <w:sz w:val="28"/>
                <w:szCs w:val="28"/>
              </w:rPr>
            </w:r>
            <w:r>
              <w:rPr>
                <w:color w:val="auto"/>
                <w:sz w:val="28"/>
                <w:szCs w:val="28"/>
              </w:rPr>
            </w:r>
          </w:p>
        </w:tc>
        <w:tc>
          <w:tcPr>
            <w:tcW w:w="1476" w:type="dxa"/>
            <w:vAlign w:val="top"/>
            <w:textDirection w:val="lrTb"/>
            <w:noWrap w:val="false"/>
          </w:tcPr>
          <w:p>
            <w:pPr>
              <w:pStyle w:val="884"/>
              <w:jc w:val="center"/>
              <w:widowControl w:val="o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УЖО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  <w:tr>
        <w:tblPrEx/>
        <w:trPr/>
        <w:tc>
          <w:tcPr>
            <w:tcW w:w="817" w:type="dxa"/>
            <w:vAlign w:val="top"/>
            <w:vMerge w:val="restart"/>
            <w:textDirection w:val="lrTb"/>
            <w:noWrap w:val="false"/>
          </w:tcPr>
          <w:p>
            <w:pPr>
              <w:pStyle w:val="884"/>
              <w:jc w:val="center"/>
              <w:widowControl w:val="o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1.13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6486" w:type="dxa"/>
            <w:vAlign w:val="top"/>
            <w:vMerge w:val="restart"/>
            <w:textDirection w:val="lrTb"/>
            <w:noWrap w:val="false"/>
          </w:tcPr>
          <w:p>
            <w:pPr>
              <w:jc w:val="both"/>
              <w:widowControl w:val="off"/>
              <w:rPr>
                <w:b w:val="0"/>
                <w:i w:val="0"/>
                <w:strike w:val="0"/>
                <w:color w:val="000000" w:themeColor="text1"/>
                <w:sz w:val="24"/>
                <w14:ligatures w14:val="none"/>
              </w:rPr>
            </w:pPr>
            <w:r>
              <w:rPr>
                <w:sz w:val="28"/>
                <w:szCs w:val="28"/>
                <w:lang w:val="ru-RU"/>
              </w:rPr>
              <w:t xml:space="preserve">Пени, </w:t>
            </w:r>
            <w:r>
              <w:rPr>
                <w:sz w:val="28"/>
                <w:szCs w:val="28"/>
                <w:lang w:val="ru-RU"/>
              </w:rPr>
              <w:t xml:space="preserve">ш</w:t>
            </w:r>
            <w:r>
              <w:rPr>
                <w:sz w:val="28"/>
                <w:szCs w:val="28"/>
                <w:lang w:val="ru-RU"/>
              </w:rPr>
              <w:t xml:space="preserve">трафы, </w:t>
            </w:r>
            <w:r>
              <w:rPr>
                <w:sz w:val="28"/>
                <w:szCs w:val="28"/>
                <w:lang w:val="ru-RU"/>
              </w:rPr>
              <w:t xml:space="preserve">неустойки по договорам социального найма жилого помещения</w:t>
            </w:r>
            <w:r>
              <w:rPr>
                <w:b w:val="0"/>
                <w:i w:val="0"/>
                <w:strike w:val="0"/>
                <w:color w:val="000000" w:themeColor="text1"/>
                <w:sz w:val="24"/>
                <w14:ligatures w14:val="none"/>
              </w:rPr>
            </w:r>
            <w:r>
              <w:rPr>
                <w:b w:val="0"/>
                <w:i w:val="0"/>
                <w:strike w:val="0"/>
                <w:color w:val="000000" w:themeColor="text1"/>
                <w:sz w:val="24"/>
                <w14:ligatures w14:val="none"/>
              </w:rPr>
            </w:r>
          </w:p>
        </w:tc>
        <w:tc>
          <w:tcPr>
            <w:tcW w:w="1559" w:type="dxa"/>
            <w:vAlign w:val="top"/>
            <w:vMerge w:val="restart"/>
            <w:textDirection w:val="lrTb"/>
            <w:noWrap w:val="false"/>
          </w:tcPr>
          <w:p>
            <w:pPr>
              <w:jc w:val="center"/>
              <w:widowControl w:val="off"/>
              <w:rPr>
                <w:b w:val="0"/>
                <w:i w:val="0"/>
                <w:strike w:val="0"/>
                <w:color w:val="000000" w:themeColor="text1"/>
                <w:sz w:val="24"/>
                <w14:ligatures w14:val="none"/>
              </w:rPr>
            </w:pPr>
            <w:r>
              <w:rPr>
                <w:sz w:val="28"/>
                <w:szCs w:val="28"/>
                <w:lang w:val="ru-RU"/>
              </w:rPr>
              <w:t xml:space="preserve">16,3</w:t>
            </w:r>
            <w:r>
              <w:rPr>
                <w:b w:val="0"/>
                <w:i w:val="0"/>
                <w:strike w:val="0"/>
                <w:color w:val="000000" w:themeColor="text1"/>
                <w:sz w:val="24"/>
                <w14:ligatures w14:val="none"/>
              </w:rPr>
            </w:r>
            <w:r>
              <w:rPr>
                <w:b w:val="0"/>
                <w:i w:val="0"/>
                <w:strike w:val="0"/>
                <w:color w:val="000000" w:themeColor="text1"/>
                <w:sz w:val="24"/>
                <w14:ligatures w14:val="none"/>
              </w:rPr>
            </w:r>
          </w:p>
        </w:tc>
        <w:tc>
          <w:tcPr>
            <w:tcW w:w="1559" w:type="dxa"/>
            <w:vAlign w:val="top"/>
            <w:vMerge w:val="restart"/>
            <w:textDirection w:val="lrTb"/>
            <w:noWrap w:val="false"/>
          </w:tcPr>
          <w:p>
            <w:pPr>
              <w:jc w:val="center"/>
              <w:widowControl w:val="off"/>
              <w:rPr>
                <w:b w:val="0"/>
                <w:i w:val="0"/>
                <w:strike w:val="0"/>
                <w:color w:val="000000" w:themeColor="text1"/>
                <w:sz w:val="24"/>
                <w14:ligatures w14:val="none"/>
              </w:rPr>
            </w:pPr>
            <w:r>
              <w:rPr>
                <w:sz w:val="28"/>
                <w:szCs w:val="28"/>
                <w:lang w:val="ru-RU"/>
              </w:rPr>
              <w:t xml:space="preserve">13,9</w:t>
            </w:r>
            <w:r>
              <w:rPr>
                <w:b w:val="0"/>
                <w:i w:val="0"/>
                <w:strike w:val="0"/>
                <w:color w:val="000000" w:themeColor="text1"/>
                <w:sz w:val="24"/>
                <w14:ligatures w14:val="none"/>
              </w:rPr>
            </w:r>
            <w:r>
              <w:rPr>
                <w:b w:val="0"/>
                <w:i w:val="0"/>
                <w:strike w:val="0"/>
                <w:color w:val="000000" w:themeColor="text1"/>
                <w:sz w:val="24"/>
                <w14:ligatures w14:val="none"/>
              </w:rPr>
            </w:r>
          </w:p>
        </w:tc>
        <w:tc>
          <w:tcPr>
            <w:tcW w:w="1559" w:type="dxa"/>
            <w:vAlign w:val="top"/>
            <w:vMerge w:val="restart"/>
            <w:textDirection w:val="lrTb"/>
            <w:noWrap w:val="false"/>
          </w:tcPr>
          <w:p>
            <w:pPr>
              <w:jc w:val="center"/>
              <w:widowControl w:val="off"/>
              <w:rPr>
                <w:b w:val="0"/>
                <w:i w:val="0"/>
                <w:strike w:val="0"/>
                <w:color w:val="000000" w:themeColor="text1"/>
                <w:sz w:val="24"/>
                <w14:ligatures w14:val="none"/>
              </w:rPr>
            </w:pPr>
            <w:r>
              <w:rPr>
                <w:sz w:val="28"/>
                <w:szCs w:val="28"/>
                <w:lang w:val="ru-RU"/>
              </w:rPr>
              <w:t xml:space="preserve">11,</w:t>
            </w:r>
            <w:r>
              <w:rPr>
                <w:b w:val="0"/>
                <w:i w:val="0"/>
                <w:strike w:val="0"/>
                <w:color w:val="000000" w:themeColor="text1"/>
                <w:sz w:val="24"/>
                <w14:ligatures w14:val="none"/>
              </w:rPr>
              <w:t xml:space="preserve">1</w:t>
            </w:r>
            <w:r>
              <w:rPr>
                <w:b w:val="0"/>
                <w:i w:val="0"/>
                <w:strike w:val="0"/>
                <w:color w:val="000000" w:themeColor="text1"/>
                <w:sz w:val="24"/>
                <w14:ligatures w14:val="none"/>
              </w:rPr>
            </w:r>
            <w:r>
              <w:rPr>
                <w:b w:val="0"/>
                <w:i w:val="0"/>
                <w:strike w:val="0"/>
                <w:color w:val="000000" w:themeColor="text1"/>
                <w:sz w:val="24"/>
                <w14:ligatures w14:val="none"/>
              </w:rPr>
            </w:r>
          </w:p>
        </w:tc>
        <w:tc>
          <w:tcPr>
            <w:tcW w:w="1560" w:type="dxa"/>
            <w:vAlign w:val="top"/>
            <w:vMerge w:val="restart"/>
            <w:textDirection w:val="lrTb"/>
            <w:noWrap w:val="false"/>
          </w:tcPr>
          <w:p>
            <w:pPr>
              <w:jc w:val="center"/>
              <w:widowControl w:val="off"/>
              <w:rPr>
                <w:b w:val="0"/>
                <w:i w:val="0"/>
                <w:strike w:val="0"/>
                <w:color w:val="000000" w:themeColor="text1"/>
                <w:sz w:val="24"/>
                <w14:ligatures w14:val="none"/>
              </w:rPr>
            </w:pPr>
            <w:r>
              <w:rPr>
                <w:sz w:val="28"/>
                <w:szCs w:val="28"/>
                <w:lang w:val="ru-RU"/>
              </w:rPr>
              <w:t xml:space="preserve">8,9</w:t>
            </w:r>
            <w:r>
              <w:rPr>
                <w:b w:val="0"/>
                <w:i w:val="0"/>
                <w:strike w:val="0"/>
                <w:color w:val="000000" w:themeColor="text1"/>
                <w:sz w:val="24"/>
                <w14:ligatures w14:val="none"/>
              </w:rPr>
            </w:r>
            <w:r>
              <w:rPr>
                <w:b w:val="0"/>
                <w:i w:val="0"/>
                <w:strike w:val="0"/>
                <w:color w:val="000000" w:themeColor="text1"/>
                <w:sz w:val="24"/>
                <w14:ligatures w14:val="none"/>
              </w:rPr>
            </w:r>
          </w:p>
        </w:tc>
        <w:tc>
          <w:tcPr>
            <w:tcW w:w="1476" w:type="dxa"/>
            <w:vAlign w:val="top"/>
            <w:vMerge w:val="restart"/>
            <w:textDirection w:val="lrTb"/>
            <w:noWrap w:val="false"/>
          </w:tcPr>
          <w:p>
            <w:pPr>
              <w:jc w:val="center"/>
              <w:widowControl w:val="off"/>
              <w:rPr>
                <w:b w:val="0"/>
                <w:i w:val="0"/>
                <w:strike w:val="0"/>
                <w:color w:val="000000" w:themeColor="text1"/>
                <w:sz w:val="24"/>
                <w14:ligatures w14:val="none"/>
              </w:rPr>
            </w:pPr>
            <w:r>
              <w:rPr>
                <w:sz w:val="28"/>
                <w:szCs w:val="28"/>
                <w:lang w:val="ru-RU"/>
              </w:rPr>
              <w:t xml:space="preserve">УЖО</w:t>
            </w:r>
            <w:r>
              <w:rPr>
                <w:b w:val="0"/>
                <w:i w:val="0"/>
                <w:strike w:val="0"/>
                <w:color w:val="000000" w:themeColor="text1"/>
                <w:sz w:val="24"/>
                <w14:ligatures w14:val="none"/>
              </w:rPr>
            </w:r>
            <w:r>
              <w:rPr>
                <w:b w:val="0"/>
                <w:i w:val="0"/>
                <w:strike w:val="0"/>
                <w:color w:val="000000" w:themeColor="text1"/>
                <w:sz w:val="24"/>
                <w14:ligatures w14:val="none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cantSplit/>
        </w:trPr>
        <w:tc>
          <w:tcPr>
            <w:gridSpan w:val="2"/>
            <w:tcW w:w="7303" w:type="dxa"/>
            <w:vAlign w:val="top"/>
            <w:textDirection w:val="lrTb"/>
            <w:noWrap w:val="false"/>
          </w:tcPr>
          <w:p>
            <w:pPr>
              <w:pStyle w:val="884"/>
              <w:widowControl w:val="o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Итого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1559" w:type="dxa"/>
            <w:vAlign w:val="top"/>
            <w:textDirection w:val="lrTb"/>
            <w:noWrap w:val="false"/>
          </w:tcPr>
          <w:p>
            <w:pPr>
              <w:pStyle w:val="884"/>
              <w:jc w:val="center"/>
              <w:widowControl w:val="o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757,7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1559" w:type="dxa"/>
            <w:vAlign w:val="top"/>
            <w:textDirection w:val="lrTb"/>
            <w:noWrap w:val="false"/>
          </w:tcPr>
          <w:p>
            <w:pPr>
              <w:pStyle w:val="884"/>
              <w:jc w:val="center"/>
              <w:widowControl w:val="off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 xml:space="preserve">629,0</w:t>
            </w:r>
            <w:r>
              <w:rPr>
                <w:color w:val="auto"/>
                <w:sz w:val="28"/>
                <w:szCs w:val="28"/>
              </w:rPr>
            </w:r>
            <w:r>
              <w:rPr>
                <w:color w:val="auto"/>
                <w:sz w:val="28"/>
                <w:szCs w:val="28"/>
              </w:rPr>
            </w:r>
          </w:p>
        </w:tc>
        <w:tc>
          <w:tcPr>
            <w:tcW w:w="1559" w:type="dxa"/>
            <w:vAlign w:val="top"/>
            <w:textDirection w:val="lrTb"/>
            <w:noWrap w:val="false"/>
          </w:tcPr>
          <w:p>
            <w:pPr>
              <w:pStyle w:val="884"/>
              <w:jc w:val="center"/>
              <w:widowControl w:val="off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 xml:space="preserve">503,2</w:t>
            </w:r>
            <w:r>
              <w:rPr>
                <w:color w:val="auto"/>
                <w:sz w:val="28"/>
                <w:szCs w:val="28"/>
              </w:rPr>
            </w:r>
            <w:r>
              <w:rPr>
                <w:color w:val="auto"/>
                <w:sz w:val="28"/>
                <w:szCs w:val="28"/>
              </w:rPr>
            </w:r>
          </w:p>
        </w:tc>
        <w:tc>
          <w:tcPr>
            <w:tcW w:w="1560" w:type="dxa"/>
            <w:vAlign w:val="top"/>
            <w:textDirection w:val="lrTb"/>
            <w:noWrap w:val="false"/>
          </w:tcPr>
          <w:p>
            <w:pPr>
              <w:pStyle w:val="884"/>
              <w:jc w:val="center"/>
              <w:widowControl w:val="off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 xml:space="preserve">402,4</w:t>
            </w:r>
            <w:r>
              <w:rPr>
                <w:color w:val="auto"/>
                <w:sz w:val="28"/>
                <w:szCs w:val="28"/>
              </w:rPr>
            </w:r>
            <w:r>
              <w:rPr>
                <w:color w:val="auto"/>
                <w:sz w:val="28"/>
                <w:szCs w:val="28"/>
              </w:rPr>
            </w:r>
          </w:p>
        </w:tc>
        <w:tc>
          <w:tcPr>
            <w:tcW w:w="1476" w:type="dxa"/>
            <w:vAlign w:val="top"/>
            <w:textDirection w:val="lrTb"/>
            <w:noWrap w:val="false"/>
          </w:tcPr>
          <w:p>
            <w:pPr>
              <w:pStyle w:val="884"/>
              <w:widowControl w:val="o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</w:tbl>
    <w:p>
      <w:r/>
      <w:r/>
    </w:p>
    <w:sectPr>
      <w:headerReference w:type="default" r:id="rId9"/>
      <w:headerReference w:type="even" r:id="rId10"/>
      <w:footerReference w:type="default" r:id="rId11"/>
      <w:footnotePr/>
      <w:endnotePr/>
      <w:type w:val="nextPage"/>
      <w:pgSz w:w="16820" w:h="11900" w:orient="landscape"/>
      <w:pgMar w:top="1134" w:right="567" w:bottom="1134" w:left="1418" w:header="363" w:footer="720" w:gutter="0"/>
      <w:cols w:num="1" w:sep="0" w:space="60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TimesNewRoman">
    <w:panose1 w:val="02020603050405020304"/>
  </w:font>
  <w:font w:name="Calibri">
    <w:panose1 w:val="020F0502020204030204"/>
  </w:font>
  <w:font w:name="Segoe UI">
    <w:panose1 w:val="020B0503020204020204"/>
  </w:font>
  <w:font w:name="Courier New">
    <w:panose1 w:val="02070309020205020404"/>
  </w:font>
  <w:font w:name="Arial">
    <w:panose1 w:val="020B0604020202020204"/>
  </w:font>
  <w:font w:name="Cambria">
    <w:panose1 w:val="020408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93"/>
    </w:pPr>
    <w:r/>
    <w:r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95"/>
      <w:jc w:val="center"/>
      <w:rPr>
        <w:sz w:val="28"/>
        <w:szCs w:val="28"/>
      </w:rPr>
    </w:pPr>
    <w:r>
      <w:rPr>
        <w:sz w:val="28"/>
        <w:szCs w:val="28"/>
      </w:rPr>
      <w:t xml:space="preserve">2</w:t>
    </w:r>
    <w:r>
      <w:rPr>
        <w:sz w:val="28"/>
        <w:szCs w:val="28"/>
      </w:rPr>
    </w:r>
    <w:r>
      <w:rPr>
        <w:sz w:val="28"/>
        <w:szCs w:val="28"/>
      </w:rPr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95"/>
      <w:jc w:val="center"/>
      <w:rPr>
        <w:sz w:val="28"/>
        <w:szCs w:val="28"/>
      </w:rPr>
    </w:pPr>
    <w:r>
      <w:rPr>
        <w:sz w:val="28"/>
        <w:szCs w:val="28"/>
      </w:rPr>
      <w:t xml:space="preserve">2</w:t>
    </w:r>
    <w:r>
      <w:rPr>
        <w:sz w:val="28"/>
        <w:szCs w:val="28"/>
      </w:rPr>
    </w:r>
    <w:r>
      <w:rPr>
        <w:sz w:val="28"/>
        <w:szCs w:val="28"/>
      </w:rPr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95"/>
      <w:rPr>
        <w:rStyle w:val="894"/>
      </w:rPr>
      <w:framePr w:wrap="around" w:vAnchor="text" w:hAnchor="margin" w:xAlign="center" w:y="1"/>
    </w:pPr>
    <w:r>
      <w:rPr>
        <w:rStyle w:val="894"/>
      </w:rPr>
      <w:fldChar w:fldCharType="begin"/>
    </w:r>
    <w:r>
      <w:rPr>
        <w:rStyle w:val="894"/>
      </w:rPr>
      <w:instrText xml:space="preserve">PAGE  </w:instrText>
    </w:r>
    <w:r>
      <w:rPr>
        <w:rStyle w:val="894"/>
      </w:rPr>
      <w:fldChar w:fldCharType="end"/>
    </w:r>
    <w:r>
      <w:rPr>
        <w:rStyle w:val="894"/>
      </w:rPr>
    </w:r>
    <w:r>
      <w:rPr>
        <w:rStyle w:val="894"/>
      </w:rPr>
    </w:r>
  </w:p>
  <w:p>
    <w:pPr>
      <w:pStyle w:val="895"/>
    </w:pPr>
    <w:r/>
    <w:r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20"/>
  <w:autoHyphenation w:val="true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706">
    <w:name w:val="Heading 1"/>
    <w:basedOn w:val="884"/>
    <w:next w:val="884"/>
    <w:link w:val="707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707">
    <w:name w:val="Heading 1 Char"/>
    <w:link w:val="706"/>
    <w:uiPriority w:val="9"/>
    <w:rPr>
      <w:rFonts w:ascii="Arial" w:hAnsi="Arial" w:eastAsia="Arial" w:cs="Arial"/>
      <w:sz w:val="40"/>
      <w:szCs w:val="40"/>
    </w:rPr>
  </w:style>
  <w:style w:type="paragraph" w:styleId="708">
    <w:name w:val="Heading 2"/>
    <w:basedOn w:val="884"/>
    <w:next w:val="884"/>
    <w:link w:val="709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709">
    <w:name w:val="Heading 2 Char"/>
    <w:link w:val="708"/>
    <w:uiPriority w:val="9"/>
    <w:rPr>
      <w:rFonts w:ascii="Arial" w:hAnsi="Arial" w:eastAsia="Arial" w:cs="Arial"/>
      <w:sz w:val="34"/>
    </w:rPr>
  </w:style>
  <w:style w:type="paragraph" w:styleId="710">
    <w:name w:val="Heading 3"/>
    <w:basedOn w:val="884"/>
    <w:next w:val="884"/>
    <w:link w:val="711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711">
    <w:name w:val="Heading 3 Char"/>
    <w:link w:val="710"/>
    <w:uiPriority w:val="9"/>
    <w:rPr>
      <w:rFonts w:ascii="Arial" w:hAnsi="Arial" w:eastAsia="Arial" w:cs="Arial"/>
      <w:sz w:val="30"/>
      <w:szCs w:val="30"/>
    </w:rPr>
  </w:style>
  <w:style w:type="paragraph" w:styleId="712">
    <w:name w:val="Heading 4"/>
    <w:basedOn w:val="884"/>
    <w:next w:val="884"/>
    <w:link w:val="713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713">
    <w:name w:val="Heading 4 Char"/>
    <w:link w:val="712"/>
    <w:uiPriority w:val="9"/>
    <w:rPr>
      <w:rFonts w:ascii="Arial" w:hAnsi="Arial" w:eastAsia="Arial" w:cs="Arial"/>
      <w:b/>
      <w:bCs/>
      <w:sz w:val="26"/>
      <w:szCs w:val="26"/>
    </w:rPr>
  </w:style>
  <w:style w:type="paragraph" w:styleId="714">
    <w:name w:val="Heading 5"/>
    <w:basedOn w:val="884"/>
    <w:next w:val="884"/>
    <w:link w:val="715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715">
    <w:name w:val="Heading 5 Char"/>
    <w:link w:val="714"/>
    <w:uiPriority w:val="9"/>
    <w:rPr>
      <w:rFonts w:ascii="Arial" w:hAnsi="Arial" w:eastAsia="Arial" w:cs="Arial"/>
      <w:b/>
      <w:bCs/>
      <w:sz w:val="24"/>
      <w:szCs w:val="24"/>
    </w:rPr>
  </w:style>
  <w:style w:type="paragraph" w:styleId="716">
    <w:name w:val="Heading 6"/>
    <w:basedOn w:val="884"/>
    <w:next w:val="884"/>
    <w:link w:val="717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717">
    <w:name w:val="Heading 6 Char"/>
    <w:link w:val="716"/>
    <w:uiPriority w:val="9"/>
    <w:rPr>
      <w:rFonts w:ascii="Arial" w:hAnsi="Arial" w:eastAsia="Arial" w:cs="Arial"/>
      <w:b/>
      <w:bCs/>
      <w:sz w:val="22"/>
      <w:szCs w:val="22"/>
    </w:rPr>
  </w:style>
  <w:style w:type="paragraph" w:styleId="718">
    <w:name w:val="Heading 7"/>
    <w:basedOn w:val="884"/>
    <w:next w:val="884"/>
    <w:link w:val="719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719">
    <w:name w:val="Heading 7 Char"/>
    <w:link w:val="718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720">
    <w:name w:val="Heading 8"/>
    <w:basedOn w:val="884"/>
    <w:next w:val="884"/>
    <w:link w:val="721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721">
    <w:name w:val="Heading 8 Char"/>
    <w:link w:val="720"/>
    <w:uiPriority w:val="9"/>
    <w:rPr>
      <w:rFonts w:ascii="Arial" w:hAnsi="Arial" w:eastAsia="Arial" w:cs="Arial"/>
      <w:i/>
      <w:iCs/>
      <w:sz w:val="22"/>
      <w:szCs w:val="22"/>
    </w:rPr>
  </w:style>
  <w:style w:type="paragraph" w:styleId="722">
    <w:name w:val="Heading 9"/>
    <w:basedOn w:val="884"/>
    <w:next w:val="884"/>
    <w:link w:val="723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23">
    <w:name w:val="Heading 9 Char"/>
    <w:link w:val="722"/>
    <w:uiPriority w:val="9"/>
    <w:rPr>
      <w:rFonts w:ascii="Arial" w:hAnsi="Arial" w:eastAsia="Arial" w:cs="Arial"/>
      <w:i/>
      <w:iCs/>
      <w:sz w:val="21"/>
      <w:szCs w:val="21"/>
    </w:rPr>
  </w:style>
  <w:style w:type="paragraph" w:styleId="724">
    <w:name w:val="List Paragraph"/>
    <w:basedOn w:val="884"/>
    <w:uiPriority w:val="34"/>
    <w:qFormat/>
    <w:pPr>
      <w:contextualSpacing/>
      <w:ind w:left="720"/>
    </w:pPr>
  </w:style>
  <w:style w:type="paragraph" w:styleId="725">
    <w:name w:val="No Spacing"/>
    <w:uiPriority w:val="1"/>
    <w:qFormat/>
    <w:pPr>
      <w:spacing w:before="0" w:after="0" w:line="240" w:lineRule="auto"/>
    </w:pPr>
  </w:style>
  <w:style w:type="paragraph" w:styleId="726">
    <w:name w:val="Title"/>
    <w:basedOn w:val="884"/>
    <w:next w:val="884"/>
    <w:link w:val="727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727">
    <w:name w:val="Title Char"/>
    <w:link w:val="726"/>
    <w:uiPriority w:val="10"/>
    <w:rPr>
      <w:sz w:val="48"/>
      <w:szCs w:val="48"/>
    </w:rPr>
  </w:style>
  <w:style w:type="paragraph" w:styleId="728">
    <w:name w:val="Subtitle"/>
    <w:basedOn w:val="884"/>
    <w:next w:val="884"/>
    <w:link w:val="729"/>
    <w:uiPriority w:val="11"/>
    <w:qFormat/>
    <w:pPr>
      <w:spacing w:before="200" w:after="200"/>
    </w:pPr>
    <w:rPr>
      <w:sz w:val="24"/>
      <w:szCs w:val="24"/>
    </w:rPr>
  </w:style>
  <w:style w:type="character" w:styleId="729">
    <w:name w:val="Subtitle Char"/>
    <w:link w:val="728"/>
    <w:uiPriority w:val="11"/>
    <w:rPr>
      <w:sz w:val="24"/>
      <w:szCs w:val="24"/>
    </w:rPr>
  </w:style>
  <w:style w:type="paragraph" w:styleId="730">
    <w:name w:val="Quote"/>
    <w:basedOn w:val="884"/>
    <w:next w:val="884"/>
    <w:link w:val="731"/>
    <w:uiPriority w:val="29"/>
    <w:qFormat/>
    <w:pPr>
      <w:ind w:left="720" w:right="720"/>
    </w:pPr>
    <w:rPr>
      <w:i/>
    </w:rPr>
  </w:style>
  <w:style w:type="character" w:styleId="731">
    <w:name w:val="Quote Char"/>
    <w:link w:val="730"/>
    <w:uiPriority w:val="29"/>
    <w:rPr>
      <w:i/>
    </w:rPr>
  </w:style>
  <w:style w:type="paragraph" w:styleId="732">
    <w:name w:val="Intense Quote"/>
    <w:basedOn w:val="884"/>
    <w:next w:val="884"/>
    <w:link w:val="733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33">
    <w:name w:val="Intense Quote Char"/>
    <w:link w:val="732"/>
    <w:uiPriority w:val="30"/>
    <w:rPr>
      <w:i/>
    </w:rPr>
  </w:style>
  <w:style w:type="paragraph" w:styleId="734">
    <w:name w:val="Header"/>
    <w:basedOn w:val="884"/>
    <w:link w:val="735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35">
    <w:name w:val="Header Char"/>
    <w:link w:val="734"/>
    <w:uiPriority w:val="99"/>
  </w:style>
  <w:style w:type="paragraph" w:styleId="736">
    <w:name w:val="Footer"/>
    <w:basedOn w:val="884"/>
    <w:link w:val="739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37">
    <w:name w:val="Footer Char"/>
    <w:link w:val="736"/>
    <w:uiPriority w:val="99"/>
  </w:style>
  <w:style w:type="paragraph" w:styleId="738">
    <w:name w:val="Caption"/>
    <w:basedOn w:val="884"/>
    <w:next w:val="884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39">
    <w:name w:val="Caption Char"/>
    <w:basedOn w:val="738"/>
    <w:link w:val="736"/>
    <w:uiPriority w:val="99"/>
  </w:style>
  <w:style w:type="table" w:styleId="740">
    <w:name w:val="Table Grid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41">
    <w:name w:val="Table Grid Light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42">
    <w:name w:val="Plain Table 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43">
    <w:name w:val="Plain Table 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44">
    <w:name w:val="Plain Table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45">
    <w:name w:val="Plain Table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6">
    <w:name w:val="Plain Table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47">
    <w:name w:val="Grid Table 1 Light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8">
    <w:name w:val="Grid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9">
    <w:name w:val="Grid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0">
    <w:name w:val="Grid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1">
    <w:name w:val="Grid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2">
    <w:name w:val="Grid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3">
    <w:name w:val="Grid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4">
    <w:name w:val="Grid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5">
    <w:name w:val="Grid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6">
    <w:name w:val="Grid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7">
    <w:name w:val="Grid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8">
    <w:name w:val="Grid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9">
    <w:name w:val="Grid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0">
    <w:name w:val="Grid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1">
    <w:name w:val="Grid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2">
    <w:name w:val="Grid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3">
    <w:name w:val="Grid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4">
    <w:name w:val="Grid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5">
    <w:name w:val="Grid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6">
    <w:name w:val="Grid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7">
    <w:name w:val="Grid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8">
    <w:name w:val="Grid Table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69">
    <w:name w:val="Grid Table 4 - Accent 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70">
    <w:name w:val="Grid Table 4 - Accent 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71">
    <w:name w:val="Grid Table 4 - Accent 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72">
    <w:name w:val="Grid Table 4 - Accent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73">
    <w:name w:val="Grid Table 4 - Accent 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74">
    <w:name w:val="Grid Table 4 - Accent 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75">
    <w:name w:val="Grid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76">
    <w:name w:val="Grid Table 5 Dark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77">
    <w:name w:val="Grid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78">
    <w:name w:val="Grid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79">
    <w:name w:val="Grid Table 5 Dark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80">
    <w:name w:val="Grid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81">
    <w:name w:val="Grid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82">
    <w:name w:val="Grid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83">
    <w:name w:val="Grid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84">
    <w:name w:val="Grid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85">
    <w:name w:val="Grid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86">
    <w:name w:val="Grid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87">
    <w:name w:val="Grid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88">
    <w:name w:val="Grid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89">
    <w:name w:val="Grid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0">
    <w:name w:val="Grid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1">
    <w:name w:val="Grid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2">
    <w:name w:val="Grid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3">
    <w:name w:val="Grid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4">
    <w:name w:val="Grid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5">
    <w:name w:val="Grid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6">
    <w:name w:val="List Table 1 Light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7">
    <w:name w:val="List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8">
    <w:name w:val="List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9">
    <w:name w:val="List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0">
    <w:name w:val="List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1">
    <w:name w:val="List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2">
    <w:name w:val="List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3">
    <w:name w:val="List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804">
    <w:name w:val="List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805">
    <w:name w:val="List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806">
    <w:name w:val="List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807">
    <w:name w:val="List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808">
    <w:name w:val="List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809">
    <w:name w:val="List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810">
    <w:name w:val="List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1">
    <w:name w:val="List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2">
    <w:name w:val="List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3">
    <w:name w:val="List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4">
    <w:name w:val="List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5">
    <w:name w:val="List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6">
    <w:name w:val="List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7">
    <w:name w:val="List Table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8">
    <w:name w:val="List Table 4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9">
    <w:name w:val="List Table 4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0">
    <w:name w:val="List Table 4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1">
    <w:name w:val="List Table 4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2">
    <w:name w:val="List Table 4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3">
    <w:name w:val="List Table 4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4">
    <w:name w:val="List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25">
    <w:name w:val="List Table 5 Dark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26">
    <w:name w:val="List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27">
    <w:name w:val="List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28">
    <w:name w:val="List Table 5 Dark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29">
    <w:name w:val="List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0">
    <w:name w:val="List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1">
    <w:name w:val="List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832">
    <w:name w:val="List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833">
    <w:name w:val="List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834">
    <w:name w:val="List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35">
    <w:name w:val="List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36">
    <w:name w:val="List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37">
    <w:name w:val="List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38">
    <w:name w:val="List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39">
    <w:name w:val="List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840">
    <w:name w:val="List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841">
    <w:name w:val="List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842">
    <w:name w:val="List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843">
    <w:name w:val="List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844">
    <w:name w:val="List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45">
    <w:name w:val="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46">
    <w:name w:val="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47">
    <w:name w:val="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48">
    <w:name w:val="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49">
    <w:name w:val="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50">
    <w:name w:val="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51">
    <w:name w:val="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52">
    <w:name w:val="Bordered &amp; 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53">
    <w:name w:val="Bordered &amp; 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54">
    <w:name w:val="Bordered &amp; 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55">
    <w:name w:val="Bordered &amp; 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56">
    <w:name w:val="Bordered &amp; 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57">
    <w:name w:val="Bordered &amp; 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58">
    <w:name w:val="Bordered &amp; 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59">
    <w:name w:val="Bordered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60">
    <w:name w:val="Bordered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61">
    <w:name w:val="Bordered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62">
    <w:name w:val="Bordered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63">
    <w:name w:val="Bordered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64">
    <w:name w:val="Bordered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65">
    <w:name w:val="Bordered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66">
    <w:name w:val="Hyperlink"/>
    <w:uiPriority w:val="99"/>
    <w:unhideWhenUsed/>
    <w:rPr>
      <w:color w:val="0000ff" w:themeColor="hyperlink"/>
      <w:u w:val="single"/>
    </w:rPr>
  </w:style>
  <w:style w:type="paragraph" w:styleId="867">
    <w:name w:val="footnote text"/>
    <w:basedOn w:val="884"/>
    <w:link w:val="868"/>
    <w:uiPriority w:val="99"/>
    <w:semiHidden/>
    <w:unhideWhenUsed/>
    <w:pPr>
      <w:spacing w:after="40" w:line="240" w:lineRule="auto"/>
    </w:pPr>
    <w:rPr>
      <w:sz w:val="18"/>
    </w:rPr>
  </w:style>
  <w:style w:type="character" w:styleId="868">
    <w:name w:val="Footnote Text Char"/>
    <w:link w:val="867"/>
    <w:uiPriority w:val="99"/>
    <w:rPr>
      <w:sz w:val="18"/>
    </w:rPr>
  </w:style>
  <w:style w:type="character" w:styleId="869">
    <w:name w:val="footnote reference"/>
    <w:uiPriority w:val="99"/>
    <w:unhideWhenUsed/>
    <w:rPr>
      <w:vertAlign w:val="superscript"/>
    </w:rPr>
  </w:style>
  <w:style w:type="paragraph" w:styleId="870">
    <w:name w:val="endnote text"/>
    <w:basedOn w:val="884"/>
    <w:link w:val="871"/>
    <w:uiPriority w:val="99"/>
    <w:semiHidden/>
    <w:unhideWhenUsed/>
    <w:pPr>
      <w:spacing w:after="0" w:line="240" w:lineRule="auto"/>
    </w:pPr>
    <w:rPr>
      <w:sz w:val="20"/>
    </w:rPr>
  </w:style>
  <w:style w:type="character" w:styleId="871">
    <w:name w:val="Endnote Text Char"/>
    <w:link w:val="870"/>
    <w:uiPriority w:val="99"/>
    <w:rPr>
      <w:sz w:val="20"/>
    </w:rPr>
  </w:style>
  <w:style w:type="character" w:styleId="872">
    <w:name w:val="endnote reference"/>
    <w:uiPriority w:val="99"/>
    <w:semiHidden/>
    <w:unhideWhenUsed/>
    <w:rPr>
      <w:vertAlign w:val="superscript"/>
    </w:rPr>
  </w:style>
  <w:style w:type="paragraph" w:styleId="873">
    <w:name w:val="toc 1"/>
    <w:basedOn w:val="884"/>
    <w:next w:val="884"/>
    <w:uiPriority w:val="39"/>
    <w:unhideWhenUsed/>
    <w:pPr>
      <w:ind w:left="0" w:right="0" w:firstLine="0"/>
      <w:spacing w:after="57"/>
    </w:pPr>
  </w:style>
  <w:style w:type="paragraph" w:styleId="874">
    <w:name w:val="toc 2"/>
    <w:basedOn w:val="884"/>
    <w:next w:val="884"/>
    <w:uiPriority w:val="39"/>
    <w:unhideWhenUsed/>
    <w:pPr>
      <w:ind w:left="283" w:right="0" w:firstLine="0"/>
      <w:spacing w:after="57"/>
    </w:pPr>
  </w:style>
  <w:style w:type="paragraph" w:styleId="875">
    <w:name w:val="toc 3"/>
    <w:basedOn w:val="884"/>
    <w:next w:val="884"/>
    <w:uiPriority w:val="39"/>
    <w:unhideWhenUsed/>
    <w:pPr>
      <w:ind w:left="567" w:right="0" w:firstLine="0"/>
      <w:spacing w:after="57"/>
    </w:pPr>
  </w:style>
  <w:style w:type="paragraph" w:styleId="876">
    <w:name w:val="toc 4"/>
    <w:basedOn w:val="884"/>
    <w:next w:val="884"/>
    <w:uiPriority w:val="39"/>
    <w:unhideWhenUsed/>
    <w:pPr>
      <w:ind w:left="850" w:right="0" w:firstLine="0"/>
      <w:spacing w:after="57"/>
    </w:pPr>
  </w:style>
  <w:style w:type="paragraph" w:styleId="877">
    <w:name w:val="toc 5"/>
    <w:basedOn w:val="884"/>
    <w:next w:val="884"/>
    <w:uiPriority w:val="39"/>
    <w:unhideWhenUsed/>
    <w:pPr>
      <w:ind w:left="1134" w:right="0" w:firstLine="0"/>
      <w:spacing w:after="57"/>
    </w:pPr>
  </w:style>
  <w:style w:type="paragraph" w:styleId="878">
    <w:name w:val="toc 6"/>
    <w:basedOn w:val="884"/>
    <w:next w:val="884"/>
    <w:uiPriority w:val="39"/>
    <w:unhideWhenUsed/>
    <w:pPr>
      <w:ind w:left="1417" w:right="0" w:firstLine="0"/>
      <w:spacing w:after="57"/>
    </w:pPr>
  </w:style>
  <w:style w:type="paragraph" w:styleId="879">
    <w:name w:val="toc 7"/>
    <w:basedOn w:val="884"/>
    <w:next w:val="884"/>
    <w:uiPriority w:val="39"/>
    <w:unhideWhenUsed/>
    <w:pPr>
      <w:ind w:left="1701" w:right="0" w:firstLine="0"/>
      <w:spacing w:after="57"/>
    </w:pPr>
  </w:style>
  <w:style w:type="paragraph" w:styleId="880">
    <w:name w:val="toc 8"/>
    <w:basedOn w:val="884"/>
    <w:next w:val="884"/>
    <w:uiPriority w:val="39"/>
    <w:unhideWhenUsed/>
    <w:pPr>
      <w:ind w:left="1984" w:right="0" w:firstLine="0"/>
      <w:spacing w:after="57"/>
    </w:pPr>
  </w:style>
  <w:style w:type="paragraph" w:styleId="881">
    <w:name w:val="toc 9"/>
    <w:basedOn w:val="884"/>
    <w:next w:val="884"/>
    <w:uiPriority w:val="39"/>
    <w:unhideWhenUsed/>
    <w:pPr>
      <w:ind w:left="2268" w:right="0" w:firstLine="0"/>
      <w:spacing w:after="57"/>
    </w:pPr>
  </w:style>
  <w:style w:type="paragraph" w:styleId="882">
    <w:name w:val="TOC Heading"/>
    <w:uiPriority w:val="39"/>
    <w:unhideWhenUsed/>
  </w:style>
  <w:style w:type="paragraph" w:styleId="883">
    <w:name w:val="table of figures"/>
    <w:basedOn w:val="884"/>
    <w:next w:val="884"/>
    <w:uiPriority w:val="99"/>
    <w:unhideWhenUsed/>
    <w:pPr>
      <w:spacing w:after="0" w:afterAutospacing="0"/>
    </w:pPr>
  </w:style>
  <w:style w:type="paragraph" w:styleId="884" w:default="1">
    <w:name w:val="Normal"/>
    <w:next w:val="884"/>
    <w:link w:val="884"/>
    <w:qFormat/>
    <w:rPr>
      <w:lang w:val="ru-RU" w:eastAsia="ru-RU" w:bidi="ar-SA"/>
    </w:rPr>
  </w:style>
  <w:style w:type="paragraph" w:styleId="885">
    <w:name w:val="Заголовок 1"/>
    <w:basedOn w:val="884"/>
    <w:next w:val="884"/>
    <w:link w:val="884"/>
    <w:qFormat/>
    <w:pPr>
      <w:ind w:right="-1" w:firstLine="709"/>
      <w:jc w:val="both"/>
      <w:keepNext/>
      <w:outlineLvl w:val="0"/>
    </w:pPr>
    <w:rPr>
      <w:sz w:val="24"/>
    </w:rPr>
  </w:style>
  <w:style w:type="paragraph" w:styleId="886">
    <w:name w:val="Заголовок 2"/>
    <w:basedOn w:val="884"/>
    <w:next w:val="884"/>
    <w:link w:val="884"/>
    <w:qFormat/>
    <w:pPr>
      <w:ind w:right="-1"/>
      <w:jc w:val="both"/>
      <w:keepNext/>
      <w:outlineLvl w:val="1"/>
    </w:pPr>
    <w:rPr>
      <w:sz w:val="24"/>
    </w:rPr>
  </w:style>
  <w:style w:type="character" w:styleId="887">
    <w:name w:val="Основной шрифт абзаца"/>
    <w:next w:val="887"/>
    <w:link w:val="884"/>
    <w:semiHidden/>
  </w:style>
  <w:style w:type="table" w:styleId="888">
    <w:name w:val="Обычная таблица"/>
    <w:next w:val="888"/>
    <w:link w:val="884"/>
    <w:semiHidden/>
    <w:tblPr/>
  </w:style>
  <w:style w:type="numbering" w:styleId="889">
    <w:name w:val="Нет списка"/>
    <w:next w:val="889"/>
    <w:link w:val="884"/>
    <w:semiHidden/>
  </w:style>
  <w:style w:type="paragraph" w:styleId="890">
    <w:name w:val="Название объекта"/>
    <w:basedOn w:val="884"/>
    <w:next w:val="884"/>
    <w:link w:val="884"/>
    <w:qFormat/>
    <w:pPr>
      <w:jc w:val="center"/>
      <w:spacing w:line="360" w:lineRule="exact"/>
      <w:widowControl w:val="off"/>
    </w:pPr>
    <w:rPr>
      <w:b/>
      <w:sz w:val="32"/>
    </w:rPr>
  </w:style>
  <w:style w:type="paragraph" w:styleId="891">
    <w:name w:val="Основной текст"/>
    <w:basedOn w:val="884"/>
    <w:next w:val="891"/>
    <w:link w:val="884"/>
    <w:pPr>
      <w:ind w:right="3117"/>
    </w:pPr>
    <w:rPr>
      <w:rFonts w:ascii="Courier New" w:hAnsi="Courier New"/>
      <w:sz w:val="26"/>
    </w:rPr>
  </w:style>
  <w:style w:type="paragraph" w:styleId="892">
    <w:name w:val="Основной текст с отступом"/>
    <w:basedOn w:val="884"/>
    <w:next w:val="892"/>
    <w:link w:val="884"/>
    <w:pPr>
      <w:ind w:right="-1"/>
      <w:jc w:val="both"/>
    </w:pPr>
    <w:rPr>
      <w:sz w:val="26"/>
    </w:rPr>
  </w:style>
  <w:style w:type="paragraph" w:styleId="893">
    <w:name w:val="Нижний колонтитул"/>
    <w:basedOn w:val="884"/>
    <w:next w:val="893"/>
    <w:link w:val="884"/>
    <w:pPr>
      <w:tabs>
        <w:tab w:val="center" w:pos="4153" w:leader="none"/>
        <w:tab w:val="right" w:pos="8306" w:leader="none"/>
      </w:tabs>
    </w:pPr>
  </w:style>
  <w:style w:type="character" w:styleId="894">
    <w:name w:val="Номер страницы"/>
    <w:basedOn w:val="887"/>
    <w:next w:val="894"/>
    <w:link w:val="884"/>
  </w:style>
  <w:style w:type="paragraph" w:styleId="895">
    <w:name w:val="Верхний колонтитул"/>
    <w:basedOn w:val="884"/>
    <w:next w:val="895"/>
    <w:link w:val="898"/>
    <w:pPr>
      <w:tabs>
        <w:tab w:val="center" w:pos="4153" w:leader="none"/>
        <w:tab w:val="right" w:pos="8306" w:leader="none"/>
      </w:tabs>
    </w:pPr>
  </w:style>
  <w:style w:type="paragraph" w:styleId="896">
    <w:name w:val="Текст выноски"/>
    <w:basedOn w:val="884"/>
    <w:next w:val="896"/>
    <w:link w:val="897"/>
    <w:rPr>
      <w:rFonts w:ascii="Segoe UI" w:hAnsi="Segoe UI" w:cs="Segoe UI"/>
      <w:sz w:val="18"/>
      <w:szCs w:val="18"/>
    </w:rPr>
  </w:style>
  <w:style w:type="character" w:styleId="897">
    <w:name w:val="Текст выноски Знак"/>
    <w:next w:val="897"/>
    <w:link w:val="896"/>
    <w:rPr>
      <w:rFonts w:ascii="Segoe UI" w:hAnsi="Segoe UI" w:cs="Segoe UI"/>
      <w:sz w:val="18"/>
      <w:szCs w:val="18"/>
    </w:rPr>
  </w:style>
  <w:style w:type="character" w:styleId="898">
    <w:name w:val="Верхний колонтитул Знак"/>
    <w:next w:val="898"/>
    <w:link w:val="895"/>
  </w:style>
  <w:style w:type="paragraph" w:styleId="899">
    <w:name w:val="ConsPlusNormal"/>
    <w:next w:val="899"/>
    <w:link w:val="884"/>
    <w:pPr>
      <w:widowControl w:val="off"/>
    </w:pPr>
    <w:rPr>
      <w:rFonts w:ascii="Calibri" w:hAnsi="Calibri" w:cs="Calibri"/>
      <w:sz w:val="22"/>
      <w:lang w:val="ru-RU" w:eastAsia="ru-RU" w:bidi="ar-SA"/>
    </w:rPr>
  </w:style>
  <w:style w:type="character" w:styleId="900" w:default="1">
    <w:name w:val="Default Paragraph Font"/>
    <w:uiPriority w:val="1"/>
    <w:semiHidden/>
    <w:unhideWhenUsed/>
  </w:style>
  <w:style w:type="numbering" w:styleId="901" w:default="1">
    <w:name w:val="No List"/>
    <w:uiPriority w:val="99"/>
    <w:semiHidden/>
    <w:unhideWhenUsed/>
  </w:style>
  <w:style w:type="table" w:styleId="902" w:default="1">
    <w:name w:val="Normal Table"/>
    <w:uiPriority w:val="99"/>
    <w:semiHidden/>
    <w:unhideWhenUsed/>
    <w:tblPr/>
  </w:style>
  <w:style w:type="paragraph" w:styleId="903" w:customStyle="1">
    <w:name w:val="       ConsPlusNormal"/>
    <w:pPr>
      <w:contextualSpacing w:val="0"/>
      <w:ind w:left="0" w:right="0" w:firstLine="0"/>
      <w:jc w:val="left"/>
      <w:keepLines w:val="0"/>
      <w:keepNext w:val="0"/>
      <w:pageBreakBefore w:val="0"/>
      <w:spacing w:before="0" w:beforeAutospacing="0" w:after="0" w:afterAutospacing="0" w:line="240" w:lineRule="auto"/>
      <w:shd w:val="nil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TimesNewRoman" w:hAnsi="TimesNewRoman" w:eastAsia="TimesNewRoman" w:cs="TimesNewRoman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4"/>
      <w:szCs w:val="20"/>
      <w:highlight w:val="none"/>
      <w:u w:val="none"/>
      <w:vertAlign w:val="baseline"/>
      <w:rtl w:val="0"/>
      <w:cs w:val="0"/>
      <w:lang w:val="en-US" w:eastAsia="zh-CN" w:bidi="ar-SA"/>
      <w14:ligatures w14:val="none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header" Target="header1.xml" /><Relationship Id="rId9" Type="http://schemas.openxmlformats.org/officeDocument/2006/relationships/header" Target="header2.xml" /><Relationship Id="rId10" Type="http://schemas.openxmlformats.org/officeDocument/2006/relationships/header" Target="header3.xml" /><Relationship Id="rId11" Type="http://schemas.openxmlformats.org/officeDocument/2006/relationships/footer" Target="footer1.xml" /><Relationship Id="rId12" Type="http://schemas.openxmlformats.org/officeDocument/2006/relationships/image" Target="media/image1.png"/><Relationship Id="rId13" Type="http://schemas.openxmlformats.org/officeDocument/2006/relationships/image" Target="media/image2.wmf"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_rels/header2.xml.rels><?xml version="1.0" encoding="UTF-8" standalone="yes"?><Relationships xmlns="http://schemas.openxmlformats.org/package/2006/relationships"></Relationships>
</file>

<file path=word/_rels/header3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Р7-Офис/2024.4.1.630</Application>
  <DocSecurity>0</DocSecurity>
  <HyperlinksChanged>false</HyperlinksChanged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creator>Сергей</dc:creator>
  <cp:lastModifiedBy>samokhvalova-ev</cp:lastModifiedBy>
  <cp:revision>18</cp:revision>
  <dcterms:created xsi:type="dcterms:W3CDTF">2024-04-11T09:02:00Z</dcterms:created>
  <dcterms:modified xsi:type="dcterms:W3CDTF">2025-04-15T11:41:30Z</dcterms:modified>
  <cp:version>983040</cp:version>
</cp:coreProperties>
</file>