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243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243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  <w:highlight w:val="none"/>
        </w:rPr>
      </w:r>
      <w:r>
        <w:rPr>
          <w:b/>
          <w:sz w:val="28"/>
          <w:szCs w:val="28"/>
        </w:rPr>
        <w:t xml:space="preserve">постановление администрации 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города Перми от 22.07.2021 № 537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«Об утверждении Порядка формирования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и ведения реестра муниципальных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услуг (функций), предоставляемых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(осуществляемых) администрацией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города Перми, и о признании 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утратившим силу постановления 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от 10.11.2015 № 931 «Об утверждении 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Порядка формирования и ведения 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информационного ресурса «Реестр 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муниципальных услуг (функций) </w:t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администрации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Уставом города Перми,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постановление администрации </w:t>
      </w:r>
      <w:r>
        <w:rPr>
          <w:sz w:val="28"/>
          <w:szCs w:val="28"/>
          <w:highlight w:val="none"/>
        </w:rPr>
        <w:t xml:space="preserve">города Перми от 22.07.2021 № 537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«Об утверждении Порядка формирования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ведения реестра муниципальных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услуг (функций), предоставляемых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(осуществляемых) администрацией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города Перми, и о признании </w:t>
      </w:r>
      <w:r>
        <w:rPr>
          <w:sz w:val="28"/>
          <w:szCs w:val="28"/>
          <w:highlight w:val="none"/>
        </w:rPr>
        <w:t xml:space="preserve">утратившим силу постановления </w:t>
      </w:r>
      <w:r>
        <w:rPr>
          <w:sz w:val="28"/>
          <w:szCs w:val="28"/>
          <w:highlight w:val="none"/>
        </w:rPr>
        <w:t xml:space="preserve">администрации города Перми </w:t>
      </w:r>
      <w:r>
        <w:rPr>
          <w:sz w:val="28"/>
          <w:szCs w:val="28"/>
          <w:highlight w:val="none"/>
        </w:rPr>
        <w:t xml:space="preserve">от 10.11.2015 № 931 «Об утверждении </w:t>
      </w:r>
      <w:r>
        <w:rPr>
          <w:sz w:val="28"/>
          <w:szCs w:val="28"/>
          <w:highlight w:val="none"/>
        </w:rPr>
        <w:t xml:space="preserve">Порядка формирования и ведения </w:t>
      </w:r>
      <w:r>
        <w:rPr>
          <w:sz w:val="28"/>
          <w:szCs w:val="28"/>
          <w:highlight w:val="none"/>
        </w:rPr>
        <w:t xml:space="preserve">информационного ресурса «Реестр </w:t>
      </w:r>
      <w:r>
        <w:rPr>
          <w:sz w:val="28"/>
          <w:szCs w:val="28"/>
          <w:highlight w:val="none"/>
        </w:rPr>
        <w:t xml:space="preserve">муниципальных услуг (функций) </w:t>
      </w:r>
      <w:r>
        <w:rPr>
          <w:sz w:val="28"/>
          <w:szCs w:val="28"/>
          <w:highlight w:val="none"/>
        </w:rPr>
        <w:t xml:space="preserve">администрации город</w:t>
      </w:r>
      <w:r>
        <w:rPr>
          <w:sz w:val="28"/>
          <w:szCs w:val="28"/>
          <w:highlight w:val="none"/>
        </w:rPr>
        <w:t xml:space="preserve">а Перми»</w:t>
      </w:r>
      <w:r>
        <w:rPr>
          <w:sz w:val="28"/>
          <w:szCs w:val="28"/>
        </w:rPr>
        <w:t xml:space="preserve"> следующие изменения:</w:t>
      </w:r>
      <w:r/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наименование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«Об </w:t>
      </w:r>
      <w:r>
        <w:rPr>
          <w:sz w:val="28"/>
          <w:szCs w:val="28"/>
          <w:highlight w:val="none"/>
        </w:rPr>
        <w:t xml:space="preserve">утверждении Порядка формирования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ведения реестра муниципальных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услуг, предоставляемых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администрацией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пункт 1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 </w:t>
      </w:r>
      <w:r>
        <w:rPr>
          <w:sz w:val="28"/>
          <w:szCs w:val="28"/>
          <w:highlight w:val="none"/>
        </w:rPr>
        <w:t xml:space="preserve">Утвердить прилагаемый Порядок формирования и ведения реестра муниципальных услуг, предоставляемых администрацией города Перми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в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Порядок формирования и ведения реестра муниципальных услуг (функций), предоставляемых (осуществляемых) администрацией города Перми, </w:t>
      </w:r>
      <w:r>
        <w:rPr>
          <w:sz w:val="28"/>
          <w:szCs w:val="28"/>
        </w:rPr>
        <w:t xml:space="preserve">утвержденный постановлением администрации город</w:t>
      </w:r>
      <w:r>
        <w:rPr>
          <w:sz w:val="28"/>
          <w:szCs w:val="28"/>
        </w:rPr>
        <w:t xml:space="preserve">а Перми от 22 июля 2021 г. № 537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Порядка формирования и ведения реестра муниципальных услуг (функций), предоставляемых (осуществляемых) администрацией города Перми, и о признании утратившим силу постановления администрации города Перми от 10.11.2015 № 931 «Об утверждении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рядка формирования и ведения информационного ресурса «Реестр муниципальных услуг (функций) администрации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/>
      <w:r/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</w:t>
      </w:r>
      <w:r>
        <w:rPr>
          <w:sz w:val="28"/>
          <w:szCs w:val="28"/>
          <w:highlight w:val="none"/>
        </w:rPr>
        <w:t xml:space="preserve">наименование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Порядок формирования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ведения реестра муниципальных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услуг, предоставляемых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администрацией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в пункте 1.1 исключить слова «(функций)» и «(осуществляемых)»;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пункт 1.2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«1.2. </w:t>
      </w:r>
      <w:r>
        <w:rPr>
          <w:sz w:val="28"/>
          <w:szCs w:val="28"/>
          <w:highlight w:val="none"/>
        </w:rPr>
        <w:t xml:space="preserve">Порядок регулирует отношения, связанные с формированием и ведением в электронной форме реестра муниципальных услуг, предоставляемых администрацией города Перми (далее - муниципальные услуги</w:t>
      </w:r>
      <w:r>
        <w:rPr>
          <w:sz w:val="28"/>
          <w:szCs w:val="28"/>
          <w:highlight w:val="none"/>
        </w:rPr>
        <w:t xml:space="preserve">, Реестр муниципальных услуг).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в пункте 1.4 исключить слова «</w:t>
      </w:r>
      <w:r>
        <w:rPr>
          <w:sz w:val="28"/>
          <w:szCs w:val="28"/>
          <w:highlight w:val="none"/>
        </w:rPr>
        <w:t xml:space="preserve">(контрольных функциях)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</w:t>
      </w:r>
      <w:r>
        <w:rPr>
          <w:sz w:val="28"/>
          <w:szCs w:val="28"/>
          <w:highlight w:val="none"/>
        </w:rPr>
        <w:t xml:space="preserve">в пункте 1.5.2 </w:t>
      </w:r>
      <w:r>
        <w:rPr>
          <w:sz w:val="28"/>
          <w:szCs w:val="28"/>
          <w:highlight w:val="none"/>
        </w:rPr>
        <w:t xml:space="preserve">исключить слова «</w:t>
      </w:r>
      <w:r>
        <w:rPr>
          <w:sz w:val="28"/>
          <w:szCs w:val="28"/>
          <w:highlight w:val="none"/>
        </w:rPr>
        <w:t xml:space="preserve">предоставляемых участвующими в предоставлении муниципальных услуг учреждениями (организациями) города Перми 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2.6. пункт 1.5.3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«1.5.3. </w:t>
      </w:r>
      <w:r>
        <w:rPr>
          <w:sz w:val="28"/>
          <w:szCs w:val="28"/>
          <w:highlight w:val="none"/>
        </w:rPr>
        <w:t xml:space="preserve">об услугах, предоставляемых муниципальными учреждениями города Перми, в которых размещается муниципальное задание (заказ), и включенных 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перечни, утвержденные в соответствии с частью 3 статьи 1 Федерального закона от 27 июля 2010 г. № 210-ФЗ «Об организации предоставления государственных и муниципальных услуг»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далее – услуги</w:t>
      </w:r>
      <w:r>
        <w:rPr>
          <w:sz w:val="28"/>
          <w:szCs w:val="28"/>
          <w:highlight w:val="white"/>
        </w:rPr>
        <w:t xml:space="preserve">);»</w:t>
      </w:r>
      <w:r>
        <w:rPr>
          <w:sz w:val="28"/>
          <w:szCs w:val="28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пункт 1.5.4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пункт 1.5.5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«1.5.5. </w:t>
      </w:r>
      <w:r>
        <w:rPr>
          <w:sz w:val="28"/>
          <w:szCs w:val="28"/>
          <w:highlight w:val="none"/>
        </w:rPr>
        <w:t xml:space="preserve">справочная информация о функциональных, территориальных органах администрации города Перми, предоставляющих муниципальные услуги, муниципальных учреждениях города Перми, предоставляющих услуги</w:t>
      </w:r>
      <w:r>
        <w:rPr>
          <w:sz w:val="28"/>
          <w:szCs w:val="28"/>
          <w:highlight w:val="none"/>
        </w:rPr>
        <w:t xml:space="preserve">, о местах предоставления муниципальных услуг и услуг, а также информация о лицах (фамилия, имя, отчество (при наличии), должность, телефон, адрес электронной почты), ответственных за выполнение операций по заполнен</w:t>
      </w:r>
      <w:r>
        <w:rPr>
          <w:sz w:val="28"/>
          <w:szCs w:val="28"/>
          <w:highlight w:val="none"/>
        </w:rPr>
        <w:t xml:space="preserve">ию электронных форм в ГИС ФРГУ, назначенных в соответствии с пунктом 2.3.1 настоящего Порядка.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</w:t>
      </w:r>
      <w:r>
        <w:rPr>
          <w:sz w:val="28"/>
          <w:szCs w:val="28"/>
        </w:rPr>
        <w:t xml:space="preserve">пункт 2.1.1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«2.1.1. </w:t>
      </w:r>
      <w:r>
        <w:rPr>
          <w:sz w:val="28"/>
          <w:szCs w:val="28"/>
          <w:highlight w:val="none"/>
        </w:rPr>
        <w:t xml:space="preserve">функциональные органы администрации города Перми, предоставляющие соответствующие муниципальные услуги, в том числе в отношении предоставляемых территориальными органами админист</w:t>
      </w:r>
      <w:r>
        <w:rPr>
          <w:sz w:val="28"/>
          <w:szCs w:val="28"/>
          <w:highlight w:val="none"/>
        </w:rPr>
        <w:t xml:space="preserve">рации города Перми муниципальных услуг по курируемым в территориальных органах администрации города Перми направлениям деятельности, а также услуг, предоставляемых подведомственными муниципальными учреждениями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в пункте 2.1.2 слова «о муниципальных» заменить словом «об»;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 </w:t>
      </w:r>
      <w:r>
        <w:rPr>
          <w:sz w:val="28"/>
          <w:szCs w:val="28"/>
          <w:highlight w:val="none"/>
        </w:rPr>
        <w:t xml:space="preserve"> в пункте 2.2 слова «</w:t>
      </w:r>
      <w:r>
        <w:rPr>
          <w:sz w:val="28"/>
          <w:szCs w:val="28"/>
          <w:highlight w:val="none"/>
        </w:rPr>
        <w:t xml:space="preserve">указанных пункте 4, 5 Положения» заменить словами «определенных Положением», слово «утвержденного» заменить словом «утвержденным»;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2.12.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2.3.2: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2.12.1. в абзаце втором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«smev@permkrai.ru</w:t>
      </w:r>
      <w:r>
        <w:rPr>
          <w:sz w:val="28"/>
          <w:szCs w:val="28"/>
          <w:highlight w:val="none"/>
        </w:rPr>
        <w:t xml:space="preserve">» заменить </w:t>
      </w:r>
      <w:r>
        <w:rPr>
          <w:sz w:val="28"/>
          <w:szCs w:val="28"/>
        </w:rPr>
        <w:t xml:space="preserve">словами </w:t>
      </w:r>
      <w:r>
        <w:rPr>
          <w:sz w:val="28"/>
          <w:szCs w:val="28"/>
          <w:highlight w:val="none"/>
        </w:rPr>
        <w:t xml:space="preserve">«rgu@permkrai.ru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2.12.2. в абзаце третьем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uit@gorodperm.ru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uit@perm.</w:t>
      </w:r>
      <w:r>
        <w:rPr>
          <w:sz w:val="28"/>
          <w:szCs w:val="28"/>
          <w:highlight w:val="none"/>
        </w:rPr>
        <w:t xml:space="preserve">permkrai</w:t>
      </w:r>
      <w:r>
        <w:rPr>
          <w:sz w:val="28"/>
          <w:szCs w:val="28"/>
          <w:highlight w:val="none"/>
        </w:rPr>
        <w:t xml:space="preserve">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 в пункте 2.4: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2.13.1. </w:t>
      </w:r>
      <w:r>
        <w:rPr>
          <w:sz w:val="28"/>
          <w:szCs w:val="28"/>
          <w:highlight w:val="none"/>
        </w:rPr>
        <w:t xml:space="preserve">в абзаце втором </w:t>
      </w:r>
      <w:r>
        <w:rPr>
          <w:sz w:val="28"/>
          <w:szCs w:val="28"/>
        </w:rPr>
        <w:t xml:space="preserve">исключить слова </w:t>
      </w:r>
      <w:r/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(осуществлению соответствующей контрольной функции)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2.13.2.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абзаце третьем </w:t>
      </w:r>
      <w:r>
        <w:rPr>
          <w:sz w:val="28"/>
          <w:szCs w:val="28"/>
        </w:rPr>
        <w:t xml:space="preserve">исключить слова </w:t>
      </w:r>
      <w:r>
        <w:rPr>
          <w:sz w:val="28"/>
          <w:szCs w:val="28"/>
          <w:highlight w:val="none"/>
        </w:rPr>
        <w:t xml:space="preserve">«</w:t>
      </w:r>
      <w:r/>
      <w:r>
        <w:rPr>
          <w:sz w:val="28"/>
          <w:szCs w:val="28"/>
          <w:highlight w:val="none"/>
        </w:rPr>
        <w:t xml:space="preserve">(осуществлению контрольной функции)</w:t>
      </w:r>
      <w:r>
        <w:rPr>
          <w:sz w:val="28"/>
          <w:szCs w:val="28"/>
          <w:highlight w:val="none"/>
        </w:rPr>
        <w:t xml:space="preserve">»;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 в пункте 2.5.1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исключить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(осуществление соответствующей контрольной функции)</w:t>
      </w:r>
      <w:r>
        <w:rPr>
          <w:sz w:val="28"/>
          <w:szCs w:val="28"/>
          <w:highlight w:val="none"/>
        </w:rPr>
        <w:t xml:space="preserve">»;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 наименование приложения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4819" w:right="0" w:firstLine="0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«Приложение  </w:t>
      </w:r>
      <w:r/>
      <w:r>
        <w:rPr>
          <w:sz w:val="28"/>
          <w:szCs w:val="28"/>
          <w:highlight w:val="none"/>
        </w:rPr>
      </w:r>
    </w:p>
    <w:p>
      <w:pPr>
        <w:ind w:left="4819" w:right="0" w:firstLine="0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</w:t>
      </w:r>
      <w:r>
        <w:rPr>
          <w:sz w:val="28"/>
          <w:szCs w:val="28"/>
          <w:highlight w:val="none"/>
        </w:rPr>
        <w:t xml:space="preserve">Порядку формирования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ведения реестра муниципальных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услуг, предоставляемых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администрацией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города Перми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19" w:right="0" w:firstLine="0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</w:pPr>
      <w:r>
        <w:rPr>
          <w:sz w:val="28"/>
          <w:szCs w:val="28"/>
          <w:highlight w:val="none"/>
        </w:rPr>
        <w:t xml:space="preserve">ИНФОРМАЦИЯ</w:t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</w:pPr>
      <w:r>
        <w:rPr>
          <w:sz w:val="28"/>
          <w:szCs w:val="28"/>
          <w:highlight w:val="none"/>
        </w:rPr>
        <w:t xml:space="preserve">о назначении, увольнении, изменении учетных данных</w:t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</w:pPr>
      <w:r>
        <w:rPr>
          <w:sz w:val="28"/>
          <w:szCs w:val="28"/>
          <w:highlight w:val="none"/>
        </w:rPr>
        <w:t xml:space="preserve">должностного лица, ответственного за представление сведений</w:t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 муниципальных услугах»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</w:t>
      </w:r>
      <w:r>
        <w:rPr>
          <w:sz w:val="28"/>
          <w:szCs w:val="28"/>
        </w:rPr>
        <w:t xml:space="preserve">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</w:t>
      </w:r>
      <w:r>
        <w:rPr>
          <w:sz w:val="28"/>
          <w:szCs w:val="28"/>
        </w:rPr>
        <w:t xml:space="preserve">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</w:t>
      </w:r>
      <w:r>
        <w:rPr>
          <w:sz w:val="28"/>
          <w:szCs w:val="28"/>
        </w:rPr>
        <w:t xml:space="preserve">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на руководителя аппарата администрации го</w:t>
      </w:r>
      <w:r>
        <w:rPr>
          <w:sz w:val="28"/>
          <w:szCs w:val="28"/>
        </w:rPr>
        <w:t xml:space="preserve">рода Перми Молоковских А.В.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5</cp:revision>
  <dcterms:created xsi:type="dcterms:W3CDTF">2024-10-25T06:26:00Z</dcterms:created>
  <dcterms:modified xsi:type="dcterms:W3CDTF">2025-04-15T13:01:15Z</dcterms:modified>
</cp:coreProperties>
</file>