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-432435</wp:posOffset>
                </wp:positionV>
                <wp:extent cx="407035" cy="495300"/>
                <wp:effectExtent l="0" t="0" r="0" b="0"/>
                <wp:wrapNone/>
                <wp:docPr id="1" name="Рисунок 2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415634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41.65pt;mso-position-horizontal:absolute;mso-position-vertical-relative:text;margin-top:-34.0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17.04.2025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265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6.10pt;mso-position-horizontal:absolute;mso-position-vertical-relative:text;margin-top:-38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17.04.2025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265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9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</w:r>
      <w:r>
        <w:rPr>
          <w:rFonts w:cs="Times New Roman"/>
          <w:szCs w:val="28"/>
          <w:lang w:val="en-US"/>
        </w:rPr>
      </w:r>
      <w:r>
        <w:rPr>
          <w:rFonts w:cs="Times New Roman"/>
          <w:szCs w:val="28"/>
          <w:lang w:val="en-US"/>
        </w:rPr>
      </w:r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960"/>
        <w:ind w:right="5097"/>
        <w:spacing w:line="240" w:lineRule="exact"/>
        <w:rPr>
          <w:b/>
          <w:bCs/>
        </w:rPr>
      </w:pPr>
      <w:r>
        <w:rPr>
          <w:b/>
        </w:rPr>
        <w:t xml:space="preserve">Об утверждении Правил аккредитации журналистов средств массовой информации </w:t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ind w:right="5097"/>
        <w:spacing w:line="240" w:lineRule="exact"/>
        <w:rPr>
          <w:b/>
          <w:bCs/>
        </w:rPr>
      </w:pPr>
      <w:r>
        <w:rPr>
          <w:b/>
        </w:rPr>
        <w:t xml:space="preserve">при администрации города Перми </w:t>
      </w:r>
      <w:r>
        <w:rPr>
          <w:b/>
        </w:rPr>
        <w:br/>
      </w:r>
      <w:r>
        <w:rPr>
          <w:b/>
        </w:rPr>
        <w:t xml:space="preserve">и признании утратившими силу отдельных постановлений 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4"/>
        </w:rPr>
      </w:pPr>
      <w:r>
        <w:rPr>
          <w:szCs w:val="24"/>
        </w:rPr>
        <w:t xml:space="preserve">В соответствии со статьей 48 Закона Российской Федерации от 27 декабря 1991 г. № 2124-1 «О средствах массовой информации», Федеральным законом </w:t>
      </w:r>
      <w:r>
        <w:rPr>
          <w:szCs w:val="24"/>
        </w:rPr>
        <w:br/>
      </w:r>
      <w:r>
        <w:rPr>
          <w:szCs w:val="24"/>
        </w:rPr>
        <w:t xml:space="preserve">от 09 февраля 2009 г. № 8-ФЗ «Об обеспечении доступа к информации </w:t>
      </w:r>
      <w:r>
        <w:rPr>
          <w:szCs w:val="24"/>
        </w:rPr>
        <w:br/>
        <w:t xml:space="preserve">о деятельности государственных органов и органов местного самоуправления»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администрация города Перми ПОСТАНОВЛЯЕТ: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r>
        <w:rPr>
          <w:rFonts w:cs="Times New Roman"/>
          <w:szCs w:val="24"/>
        </w:rPr>
        <w:t xml:space="preserve">Правила аккредитации журналистов средств массовой</w:t>
      </w:r>
      <w:r>
        <w:rPr>
          <w:rFonts w:cs="Times New Roman"/>
          <w:szCs w:val="24"/>
        </w:rPr>
        <w:t xml:space="preserve"> информации при администрации города Перми.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Признать утратившими силу постановления администрации города Перми: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16 февраля 2011 г. № 51 «Об утверждении Правил аккредитации журналистов средств массовой информации при администрации города Перми»;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4"/>
        </w:rPr>
        <w:t xml:space="preserve">от 25 февраля 2014</w:t>
      </w:r>
      <w:r>
        <w:rPr>
          <w:rFonts w:cs="Times New Roman"/>
          <w:szCs w:val="24"/>
        </w:rPr>
        <w:t xml:space="preserve"> г. № 125 «Об утверждении Порядка посещения журналистами средств массовой информации заседаний консультативных, совещательных и иных коллегиальных органов администрации города Перми </w:t>
        <w:br/>
        <w:t xml:space="preserve">по вопросам деятельности администрации города Перми»;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4"/>
        </w:rPr>
        <w:t xml:space="preserve">от 11 марта 2014 г. № 168 «О</w:t>
      </w:r>
      <w:r>
        <w:rPr>
          <w:rFonts w:cs="Times New Roman"/>
          <w:szCs w:val="24"/>
        </w:rPr>
        <w:t xml:space="preserve"> внесении изменений в Правила аккредитации журналистов средств массовой информации при администрации города Перми, утвержденные постановлением администрации города Перми от 16.02.2011 </w:t>
        <w:br/>
        <w:t xml:space="preserve">№ 51»;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 от 12 декабря 2017 г. № 1119 «О внесении изменений в Правила аккредитаци</w:t>
      </w:r>
      <w:r>
        <w:rPr>
          <w:rFonts w:cs="Times New Roman"/>
          <w:szCs w:val="24"/>
        </w:rPr>
        <w:t xml:space="preserve">и журналистов средств массовой информации при администрации города Перми, утвержденные постановлением администрации города Перми </w:t>
        <w:br/>
        <w:t xml:space="preserve">от 16.02.2011 № 51».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Настоящее постановление вступает в силу со дня официального обнародования посредством официального опуб</w:t>
      </w:r>
      <w:r>
        <w:rPr>
          <w:rFonts w:cs="Times New Roman"/>
          <w:szCs w:val="24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</w:t>
      </w:r>
      <w:r>
        <w:rPr>
          <w:rFonts w:eastAsia="Calibri" w:cs="Times New Roman"/>
          <w:szCs w:val="28"/>
        </w:rPr>
        <w:t xml:space="preserve">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t xml:space="preserve"> </w:t>
      </w:r>
      <w:r>
        <w:rPr>
          <w:rFonts w:eastAsia="Calibri" w:cs="Times New Roman"/>
          <w:szCs w:val="28"/>
        </w:rPr>
        <w:t xml:space="preserve">www.gorodperm.ru».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>
        <w:rPr>
          <w:rFonts w:eastAsia="Calibri" w:cs="Times New Roman"/>
          <w:szCs w:val="28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Cs w:val="28"/>
        </w:rPr>
        <w:br/>
        <w:t xml:space="preserve">на </w:t>
      </w:r>
      <w:r>
        <w:rPr>
          <w:rFonts w:eastAsia="Times New Roman" w:cs="Times New Roman"/>
          <w:szCs w:val="28"/>
          <w:lang w:eastAsia="ru-RU"/>
        </w:rPr>
        <w:t xml:space="preserve">заместителя главы администрации города Перми Трошкова С.В.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Перми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Э.О. Соснин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  <w:sectPr>
          <w:headerReference w:type="default" r:id="rId9"/>
          <w:footnotePr>
            <w:numFmt w:val="chicago"/>
          </w:footnotePr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УТВЕРЖДЕНЫ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администрации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Перми 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5670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</w:t>
      </w:r>
      <w:r>
        <w:rPr>
          <w:rFonts w:cs="Times New Roman"/>
          <w:szCs w:val="28"/>
        </w:rPr>
        <w:t xml:space="preserve"> 17.04.2025 № 265</w:t>
      </w:r>
      <w:r>
        <w:rPr>
          <w:rFonts w:cs="Times New Roman"/>
          <w:szCs w:val="28"/>
        </w:rPr>
      </w:r>
    </w:p>
    <w:p>
      <w:pPr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ПРАВИЛА </w:t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аккредитации журналистов средств массовой информации </w:t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p>
      <w:pPr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при администрации города Перми</w:t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p>
      <w:pPr>
        <w:jc w:val="center"/>
        <w:spacing w:after="0"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center"/>
        <w:spacing w:after="0"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 xml:space="preserve">I</w:t>
      </w:r>
      <w:r>
        <w:rPr>
          <w:rFonts w:eastAsia="Times New Roman" w:cs="Times New Roman"/>
          <w:b/>
          <w:szCs w:val="28"/>
          <w:lang w:eastAsia="ru-RU"/>
        </w:rPr>
        <w:t xml:space="preserve">. Общие положения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670"/>
        <w:jc w:val="center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Настоящие Правила аккредитации журналистов средств массовой информации при администрации города Перми (далее – Правила) созданы в целях обеспечения полного и оперативного информирования населения о деятельности администрации города Перми, укрепления и</w:t>
      </w:r>
      <w:r>
        <w:rPr>
          <w:rFonts w:eastAsia="Times New Roman" w:cs="Times New Roman"/>
          <w:szCs w:val="28"/>
          <w:lang w:eastAsia="ru-RU"/>
        </w:rPr>
        <w:t xml:space="preserve"> совершенствования взаимодействия администрации города Перми со средствами массовой информации (далее – СМИ).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>
        <w:rPr>
          <w:szCs w:val="28"/>
        </w:rPr>
        <w:t xml:space="preserve">Аккредитация осуществляется в соответствии с Законом Российской Федерации от 27 декабря 1991 г. № 2124-1 «О средствах массовой информации» (д</w:t>
      </w:r>
      <w:r>
        <w:rPr>
          <w:szCs w:val="28"/>
        </w:rPr>
        <w:t xml:space="preserve">алее – Закон о СМИ) и настоящими Правилами.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Cs w:val="28"/>
        </w:rPr>
        <w:t xml:space="preserve">1.3. Право на аккредитацию в администрации города Перми имеют журналисты зарегистрированных в установленном порядке СМИ.</w:t>
      </w:r>
      <w:r/>
    </w:p>
    <w:p>
      <w:pPr>
        <w:ind w:firstLine="709"/>
        <w:jc w:val="both"/>
        <w:spacing w:after="0" w:line="240" w:lineRule="auto"/>
      </w:pPr>
      <w:r>
        <w:rPr>
          <w:szCs w:val="28"/>
        </w:rPr>
        <w:t xml:space="preserve">1.4. Аккредитации подлежат журналисты СМИ для осуществления профессиональной деятельности н</w:t>
      </w:r>
      <w:r>
        <w:rPr>
          <w:szCs w:val="28"/>
        </w:rPr>
        <w:t xml:space="preserve">а мероприятиях</w:t>
      </w:r>
      <w:r>
        <w:rPr>
          <w:szCs w:val="28"/>
        </w:rPr>
        <w:t xml:space="preserve">,</w:t>
      </w:r>
      <w:r>
        <w:rPr>
          <w:szCs w:val="28"/>
        </w:rPr>
        <w:t xml:space="preserve"> проводимых и анонсированных администрацией города Перми, в том числе</w:t>
      </w:r>
      <w:r>
        <w:rPr>
          <w:szCs w:val="28"/>
        </w:rPr>
        <w:t xml:space="preserve"> заседаниях</w:t>
      </w:r>
      <w:bookmarkStart w:id="0" w:name="_GoBack"/>
      <w:r/>
      <w:bookmarkEnd w:id="0"/>
      <w:r>
        <w:rPr>
          <w:szCs w:val="28"/>
        </w:rPr>
        <w:t xml:space="preserve"> консультативных, совещательных и иных коллегиальных органов администрации города Перми (далее – мероприятия, заседания). 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1.5 Анонсирование меропр</w:t>
      </w:r>
      <w:r>
        <w:rPr>
          <w:szCs w:val="28"/>
        </w:rPr>
        <w:t xml:space="preserve">иятий, заседаний осуществляется путем размещения соответствующей информации на официальных страницах администрации города Перми в информационно-телекоммуникационной сети Интернет не менее чем за четыре рабочих дня до даты проведения мероприятия, заседания.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1.6. Аккредитация журналистов СМИ на мероприятия, заседания проводится информационно-аналитическим управлением администрации города Перми </w:t>
        <w:br/>
        <w:t xml:space="preserve">(далее – Управление).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color w:val="000000" w:themeColor="text1"/>
          <w:szCs w:val="28"/>
        </w:rPr>
      </w:pPr>
      <w:r>
        <w:rPr>
          <w:szCs w:val="28"/>
        </w:rPr>
        <w:t xml:space="preserve">1.7. Срок действия аккредитации журналиста СМИ ограничен временем проведения мероприятия, засед</w:t>
      </w:r>
      <w:r>
        <w:rPr>
          <w:szCs w:val="28"/>
        </w:rPr>
        <w:t xml:space="preserve">ания, </w:t>
      </w:r>
      <w:r>
        <w:rPr>
          <w:color w:val="000000" w:themeColor="text1"/>
          <w:szCs w:val="28"/>
        </w:rPr>
        <w:t xml:space="preserve">указанным при анонсировании.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20"/>
        <w:jc w:val="both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szCs w:val="28"/>
        </w:rPr>
        <w:t xml:space="preserve">1.8. Управление обеспечивает аккредитованных журналистов необходимыми информационными материалами к мероприятиям,</w:t>
      </w:r>
      <w:r>
        <w:rPr>
          <w:rFonts w:cs="Times New Roman"/>
          <w:szCs w:val="28"/>
        </w:rPr>
        <w:t xml:space="preserve"> заседаниям. </w:t>
      </w:r>
      <w:r>
        <w:rPr>
          <w:rFonts w:cs="Times New Roman"/>
          <w:color w:val="000000" w:themeColor="text1"/>
          <w:szCs w:val="28"/>
        </w:rPr>
        <w:t xml:space="preserve">Функциональные </w:t>
        <w:br/>
        <w:t xml:space="preserve">и территориальные органы, функциональные подразделения администрации города Перми</w:t>
      </w:r>
      <w:r>
        <w:rPr>
          <w:rFonts w:cs="Times New Roman"/>
          <w:color w:val="000000" w:themeColor="text1"/>
          <w:szCs w:val="28"/>
        </w:rPr>
        <w:t xml:space="preserve"> (далее – Подразделения), организующие мероприятия, заседания, </w:t>
      </w:r>
      <w:r>
        <w:rPr>
          <w:color w:val="000000" w:themeColor="text1"/>
          <w:szCs w:val="28"/>
        </w:rPr>
        <w:t xml:space="preserve">обеспечивают допуск аккредитованных журналистов на мероприятия, заседания </w:t>
        <w:br/>
      </w:r>
      <w:r>
        <w:rPr>
          <w:rFonts w:cs="Times New Roman"/>
          <w:color w:val="000000" w:themeColor="text1"/>
          <w:szCs w:val="28"/>
        </w:rPr>
        <w:t xml:space="preserve">и места для осуществления ими профессиональной деятельности.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jc w:val="center"/>
        <w:spacing w:after="0" w:line="240" w:lineRule="exact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 xml:space="preserve">II</w:t>
      </w:r>
      <w:r>
        <w:rPr>
          <w:rFonts w:cs="Times New Roman"/>
          <w:b/>
          <w:szCs w:val="28"/>
        </w:rPr>
        <w:t xml:space="preserve">. Порядок аккредитации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>
        <w:rPr>
          <w:szCs w:val="28"/>
        </w:rPr>
        <w:t xml:space="preserve">Основанием для рассмотрени</w:t>
      </w:r>
      <w:r>
        <w:rPr>
          <w:szCs w:val="28"/>
        </w:rPr>
        <w:t xml:space="preserve">я вопроса об аккредитации является заявка редакции СМИ, оформленная на официальном бланке за подписью руководителя редакции с печатью (далее – заявка). 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Заявка направляется на электронную почту Управления </w:t>
      </w:r>
      <w:r>
        <w:rPr>
          <w:rFonts w:eastAsia="Times New Roman" w:cs="Times New Roman"/>
          <w:szCs w:val="28"/>
          <w:lang w:val="en-US" w:eastAsia="ru-RU"/>
        </w:rPr>
        <w:t xml:space="preserve">info</w:t>
      </w:r>
      <w:r>
        <w:rPr>
          <w:rFonts w:eastAsia="Times New Roman" w:cs="Times New Roman"/>
          <w:szCs w:val="28"/>
          <w:lang w:eastAsia="ru-RU"/>
        </w:rPr>
        <w:t xml:space="preserve">@</w:t>
      </w:r>
      <w:r>
        <w:rPr>
          <w:rFonts w:eastAsia="Times New Roman" w:cs="Times New Roman"/>
          <w:szCs w:val="28"/>
          <w:lang w:val="en-US" w:eastAsia="ru-RU"/>
        </w:rPr>
        <w:t xml:space="preserve">perm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val="en-US" w:eastAsia="ru-RU"/>
        </w:rPr>
        <w:t xml:space="preserve">permkrai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val="en-US" w:eastAsia="ru-RU"/>
        </w:rPr>
        <w:t xml:space="preserve">ru</w:t>
      </w:r>
      <w:r>
        <w:rPr>
          <w:szCs w:val="28"/>
        </w:rPr>
        <w:t xml:space="preserve"> не позднее чем за два рабочих</w:t>
      </w:r>
      <w:r>
        <w:rPr>
          <w:szCs w:val="28"/>
        </w:rPr>
        <w:t xml:space="preserve"> дня до даты проведения мероприятия, заседания, указанной при анонсировании мероприятия, заседания.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2.2. В заявке указываются: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полное наименование СМИ;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фамилия, имя, отчество представленного на аккредитацию журналиста, должность, контактный номер телефона,</w:t>
      </w:r>
      <w:r>
        <w:rPr>
          <w:szCs w:val="28"/>
        </w:rPr>
        <w:t xml:space="preserve"> электронная почта; 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название и дата мероприятия, заседания.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</w:pPr>
      <w:r>
        <w:rPr>
          <w:szCs w:val="28"/>
        </w:rPr>
        <w:t xml:space="preserve">К заявке прилагаются:</w:t>
      </w:r>
      <w:r/>
    </w:p>
    <w:p>
      <w:pPr>
        <w:ind w:firstLine="720"/>
        <w:jc w:val="both"/>
        <w:spacing w:after="0" w:line="240" w:lineRule="auto"/>
      </w:pPr>
      <w:r>
        <w:rPr>
          <w:szCs w:val="28"/>
        </w:rPr>
        <w:t xml:space="preserve">копия свидетельства о регистрации СМИ или выписка из реестра зарегистрированных СМИ;</w:t>
      </w:r>
      <w:r/>
    </w:p>
    <w:p>
      <w:pPr>
        <w:ind w:firstLine="720"/>
        <w:jc w:val="both"/>
        <w:spacing w:after="0" w:line="240" w:lineRule="auto"/>
      </w:pPr>
      <w:r>
        <w:rPr>
          <w:szCs w:val="28"/>
        </w:rPr>
        <w:t xml:space="preserve">фотография (3 </w:t>
      </w:r>
      <w:r>
        <w:rPr>
          <w:szCs w:val="28"/>
          <w:lang w:val="en-US"/>
        </w:rPr>
        <w:t xml:space="preserve">x</w:t>
      </w:r>
      <w:r>
        <w:rPr>
          <w:szCs w:val="28"/>
        </w:rPr>
        <w:t xml:space="preserve"> 4), в случае указания о необходимости оформления аккредитационной карты при анонсировании </w:t>
      </w:r>
      <w:r>
        <w:rPr>
          <w:color w:val="000000" w:themeColor="text1"/>
          <w:szCs w:val="28"/>
        </w:rPr>
        <w:t xml:space="preserve">мероприятия, заседания.</w:t>
      </w:r>
      <w:r/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color w:val="000000" w:themeColor="text1"/>
          <w:szCs w:val="28"/>
        </w:rPr>
        <w:t xml:space="preserve">2.3.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Заявка, направленная с нарушением ср</w:t>
      </w:r>
      <w:r>
        <w:rPr>
          <w:color w:val="000000" w:themeColor="text1"/>
          <w:szCs w:val="28"/>
        </w:rPr>
        <w:t xml:space="preserve">ока, установленного  абзацем вторым пункта 2.1 настоящих Правил, требований, установленных абзацем первым пункта 2.1, пунктом 2.2 настоящих Правил, не рассматривается. </w:t>
      </w:r>
      <w:r>
        <w:rPr>
          <w:szCs w:val="28"/>
        </w:rPr>
        <w:t xml:space="preserve">Заявка может быть подана повторно при устранении нарушений и соблюдении срока подачи </w:t>
      </w:r>
      <w:r>
        <w:rPr>
          <w:szCs w:val="28"/>
        </w:rPr>
        <w:t xml:space="preserve">заявки.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2.4. Решение об аккредитации журналиста СМИ принимает начальник Управления при условии соблюдения СМИ настоящих Правил.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964"/>
        <w:jc w:val="center"/>
        <w:spacing w:after="160" w:line="240" w:lineRule="exact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аккредитованных журналистов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spacing w:after="0" w:line="240" w:lineRule="auto"/>
        <w:widowControl w:val="off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</w:t>
      </w:r>
      <w:r>
        <w:rPr>
          <w:szCs w:val="28"/>
        </w:rPr>
        <w:t xml:space="preserve">.1. Аккредитованные журналисты имеют право: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3.1.1. </w:t>
      </w:r>
      <w:r>
        <w:rPr>
          <w:szCs w:val="28"/>
        </w:rPr>
        <w:t xml:space="preserve">осуществлять профессио</w:t>
      </w:r>
      <w:r>
        <w:rPr>
          <w:szCs w:val="28"/>
        </w:rPr>
        <w:t xml:space="preserve">нальную деятельность</w:t>
      </w:r>
      <w:r>
        <w:rPr>
          <w:rFonts w:eastAsia="Times New Roman" w:cs="Times New Roman"/>
          <w:szCs w:val="28"/>
          <w:lang w:eastAsia="ru-RU"/>
        </w:rPr>
        <w:t xml:space="preserve"> во время проведения мероприятий, заседаний, за исключением случаев проведения закрытой части заседания,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которой рассматриваются сведения, составляющие государственную тайну, сведения, разглашение которых запрещено законами Российской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Ф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едерации, сведения, на открытое обсуждение которых не дано согласия лиц, </w:t>
        <w:br/>
        <w:t xml:space="preserve">в отношении которых законом предусмотрены гарантии неразглашения относящейся к ним информации в соответствии с Федеральным законом от 27 июля 2006 г. № 152-ФЗ «О персональных данных»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;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color w:val="ff0000"/>
          <w:szCs w:val="28"/>
          <w:lang w:eastAsia="ru-RU"/>
        </w:rPr>
      </w:r>
      <w:r>
        <w:rPr>
          <w:rFonts w:eastAsia="Times New Roman" w:cs="Times New Roman"/>
          <w:color w:val="ff0000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3.1.2. знакомиться с предназначенными для публикации информационно-справочными материалами, связанными с проведением мероприятия, заседания, </w:t>
        <w:br/>
        <w:t xml:space="preserve">в том числе с повестками дня, текстами письменных заявлений, пресс-релизами, если они не содержат сведений, сост</w:t>
      </w:r>
      <w:r>
        <w:rPr>
          <w:rFonts w:eastAsia="Times New Roman" w:cs="Times New Roman"/>
          <w:szCs w:val="28"/>
          <w:lang w:eastAsia="ru-RU"/>
        </w:rPr>
        <w:t xml:space="preserve">авляющих государственную тайну, либо другую конфиденциальную информацию;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3.1.3. проводить во время проведения мероприятий, заседаний телевизионную и фотографическую съемку, за исключением случаев, предусмотренных законом.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Аккредитованные журналисты об</w:t>
      </w:r>
      <w:r>
        <w:rPr>
          <w:rFonts w:eastAsia="Times New Roman" w:cs="Times New Roman"/>
          <w:szCs w:val="28"/>
          <w:lang w:eastAsia="ru-RU"/>
        </w:rPr>
        <w:t xml:space="preserve">язаны: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3.2.1. соблюдать требования настоящих Правил и Закона о СМИ;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3.2.2. уважать при осуществлении профессиональной деятельности права, законные интересы, честь и достоинство участников мероприятий, заседаний;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3.2.3 не допускать распространение недост</w:t>
      </w:r>
      <w:r>
        <w:rPr>
          <w:rFonts w:eastAsia="Times New Roman" w:cs="Times New Roman"/>
          <w:szCs w:val="28"/>
          <w:lang w:eastAsia="ru-RU"/>
        </w:rPr>
        <w:t xml:space="preserve">оверной информации </w:t>
      </w:r>
      <w:r>
        <w:rPr>
          <w:rFonts w:eastAsia="Times New Roman" w:cs="Times New Roman"/>
          <w:szCs w:val="28"/>
          <w:lang w:eastAsia="ru-RU"/>
        </w:rPr>
        <w:br/>
        <w:t xml:space="preserve">о деятельности администрации города Перми;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3.2.4.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</w:t>
      </w:r>
      <w:r>
        <w:rPr>
          <w:rFonts w:eastAsia="Times New Roman" w:cs="Times New Roman"/>
          <w:szCs w:val="28"/>
          <w:lang w:eastAsia="ru-RU"/>
        </w:rPr>
        <w:t xml:space="preserve">ора информации </w:t>
      </w:r>
      <w:r>
        <w:rPr>
          <w:rFonts w:eastAsia="Times New Roman" w:cs="Times New Roman"/>
          <w:szCs w:val="28"/>
          <w:lang w:eastAsia="ru-RU"/>
        </w:rPr>
        <w:br/>
        <w:t xml:space="preserve">в пользу постороннего лица или организации, не являющейся СМИ;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3.2.5. не вмешиваться в ход меропр</w:t>
      </w:r>
      <w:r>
        <w:rPr>
          <w:rFonts w:eastAsia="Times New Roman" w:cs="Times New Roman"/>
          <w:szCs w:val="28"/>
          <w:lang w:eastAsia="ru-RU"/>
        </w:rPr>
        <w:t xml:space="preserve">иятия, заседания. Под вмешательством понимаются устные высказывания или действия, имеющие целью привлечь к себе внимание присутствующих и прервать ход мероприятия, заседания; ведение видео- или фотосъемки способами, мешающими ходу мероприятия, заседания. 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center"/>
        <w:spacing w:line="240" w:lineRule="auto"/>
        <w:rPr>
          <w:b/>
          <w:szCs w:val="28"/>
        </w:rPr>
      </w:pPr>
      <w:r>
        <w:rPr>
          <w:rFonts w:cs="Times New Roman"/>
          <w:b/>
          <w:szCs w:val="28"/>
        </w:rPr>
        <w:t xml:space="preserve">IV. </w:t>
      </w:r>
      <w:r>
        <w:rPr>
          <w:b/>
          <w:szCs w:val="28"/>
        </w:rPr>
        <w:t xml:space="preserve">Прекращение аккредитации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4.1. Управление имеет право аннулировать аккредитацию журналистов СМИ, которые прекратили или приостановили свою деятельность. 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4.2. Журналист может быть лишен аккредитации, если им или редакцией СМИ нарушены настоящие Правил</w:t>
      </w:r>
      <w:r>
        <w:rPr>
          <w:szCs w:val="28"/>
        </w:rPr>
        <w:t xml:space="preserve">а либо распространены </w:t>
      </w:r>
      <w:r>
        <w:rPr>
          <w:szCs w:val="28"/>
        </w:rPr>
        <w:t xml:space="preserve">не соответствующие действительности сведения, что подтверждено вступившим </w:t>
      </w:r>
      <w:r>
        <w:rPr>
          <w:szCs w:val="28"/>
        </w:rPr>
        <w:t xml:space="preserve">в законную силу решением суда.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4.3. Журналист лишается аккредитации, если в соответствии со статьей 56.2 Закона о СМИ признаны недействительными </w:t>
      </w:r>
      <w:r>
        <w:rPr>
          <w:szCs w:val="28"/>
        </w:rPr>
        <w:t xml:space="preserve">регистрация СМИ, прекращено действие лицензии на вещание СМИ, по заявке которого журналист был аккредитован. 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>
        <w:numFmt w:val="chicago"/>
      </w:footnotePr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7648986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59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760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761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762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63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764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765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766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767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9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7" w:hanging="711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8" w:hanging="708"/>
      </w:pPr>
      <w:rPr>
        <w:rFonts w:hint="default"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1"/>
  </w:num>
  <w:num w:numId="4">
    <w:abstractNumId w:val="6"/>
  </w:num>
  <w:num w:numId="5">
    <w:abstractNumId w:val="17"/>
  </w:num>
  <w:num w:numId="6">
    <w:abstractNumId w:val="24"/>
  </w:num>
  <w:num w:numId="7">
    <w:abstractNumId w:val="30"/>
  </w:num>
  <w:num w:numId="8">
    <w:abstractNumId w:val="18"/>
  </w:num>
  <w:num w:numId="9">
    <w:abstractNumId w:val="8"/>
  </w:num>
  <w:num w:numId="10">
    <w:abstractNumId w:val="1"/>
  </w:num>
  <w:num w:numId="11">
    <w:abstractNumId w:val="2"/>
  </w:num>
  <w:num w:numId="12">
    <w:abstractNumId w:val="29"/>
  </w:num>
  <w:num w:numId="13">
    <w:abstractNumId w:val="22"/>
  </w:num>
  <w:num w:numId="14">
    <w:abstractNumId w:val="3"/>
  </w:num>
  <w:num w:numId="15">
    <w:abstractNumId w:val="39"/>
  </w:num>
  <w:num w:numId="16">
    <w:abstractNumId w:val="38"/>
  </w:num>
  <w:num w:numId="17">
    <w:abstractNumId w:val="4"/>
  </w:num>
  <w:num w:numId="18">
    <w:abstractNumId w:val="11"/>
  </w:num>
  <w:num w:numId="19">
    <w:abstractNumId w:val="16"/>
  </w:num>
  <w:num w:numId="20">
    <w:abstractNumId w:val="13"/>
  </w:num>
  <w:num w:numId="21">
    <w:abstractNumId w:val="7"/>
  </w:num>
  <w:num w:numId="22">
    <w:abstractNumId w:val="36"/>
  </w:num>
  <w:num w:numId="23">
    <w:abstractNumId w:val="1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5">
    <w:abstractNumId w:val="0"/>
  </w:num>
  <w:num w:numId="26">
    <w:abstractNumId w:val="12"/>
  </w:num>
  <w:num w:numId="27">
    <w:abstractNumId w:val="20"/>
  </w:num>
  <w:num w:numId="28">
    <w:abstractNumId w:val="9"/>
  </w:num>
  <w:num w:numId="29">
    <w:abstractNumId w:val="34"/>
  </w:num>
  <w:num w:numId="30">
    <w:abstractNumId w:val="37"/>
  </w:num>
  <w:num w:numId="31">
    <w:abstractNumId w:val="27"/>
  </w:num>
  <w:num w:numId="32">
    <w:abstractNumId w:val="25"/>
  </w:num>
  <w:num w:numId="33">
    <w:abstractNumId w:val="32"/>
  </w:num>
  <w:num w:numId="34">
    <w:abstractNumId w:val="31"/>
  </w:num>
  <w:num w:numId="35">
    <w:abstractNumId w:val="26"/>
  </w:num>
  <w:num w:numId="36">
    <w:abstractNumId w:val="10"/>
  </w:num>
  <w:num w:numId="37">
    <w:abstractNumId w:val="23"/>
  </w:num>
  <w:num w:numId="38">
    <w:abstractNumId w:val="28"/>
  </w:num>
  <w:num w:numId="39">
    <w:abstractNumId w:val="15"/>
  </w:num>
  <w:num w:numId="40">
    <w:abstractNumId w:val="19"/>
  </w:num>
  <w:num w:numId="41">
    <w:abstractNumId w:val="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rFonts w:ascii="Times New Roman" w:hAnsi="Times New Roman"/>
      <w:sz w:val="28"/>
    </w:rPr>
  </w:style>
  <w:style w:type="paragraph" w:styleId="759">
    <w:name w:val="Heading 1"/>
    <w:basedOn w:val="758"/>
    <w:next w:val="758"/>
    <w:link w:val="937"/>
    <w:uiPriority w:val="99"/>
    <w:qFormat/>
    <w:pPr>
      <w:numPr>
        <w:ilvl w:val="0"/>
        <w:numId w:val="25"/>
      </w:num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760">
    <w:name w:val="Heading 2"/>
    <w:basedOn w:val="758"/>
    <w:next w:val="758"/>
    <w:link w:val="946"/>
    <w:uiPriority w:val="9"/>
    <w:unhideWhenUsed/>
    <w:qFormat/>
    <w:pPr>
      <w:numPr>
        <w:ilvl w:val="1"/>
        <w:numId w:val="25"/>
      </w:num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61">
    <w:name w:val="Heading 3"/>
    <w:basedOn w:val="758"/>
    <w:next w:val="758"/>
    <w:link w:val="947"/>
    <w:uiPriority w:val="9"/>
    <w:semiHidden/>
    <w:unhideWhenUsed/>
    <w:qFormat/>
    <w:pPr>
      <w:numPr>
        <w:ilvl w:val="2"/>
        <w:numId w:val="25"/>
      </w:num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62">
    <w:name w:val="Heading 4"/>
    <w:basedOn w:val="758"/>
    <w:next w:val="758"/>
    <w:link w:val="948"/>
    <w:uiPriority w:val="9"/>
    <w:semiHidden/>
    <w:unhideWhenUsed/>
    <w:qFormat/>
    <w:pPr>
      <w:numPr>
        <w:ilvl w:val="3"/>
        <w:numId w:val="25"/>
      </w:num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763">
    <w:name w:val="Heading 5"/>
    <w:basedOn w:val="758"/>
    <w:next w:val="758"/>
    <w:link w:val="949"/>
    <w:uiPriority w:val="9"/>
    <w:semiHidden/>
    <w:unhideWhenUsed/>
    <w:qFormat/>
    <w:pPr>
      <w:numPr>
        <w:ilvl w:val="4"/>
        <w:numId w:val="25"/>
      </w:num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764">
    <w:name w:val="Heading 6"/>
    <w:basedOn w:val="758"/>
    <w:next w:val="758"/>
    <w:link w:val="950"/>
    <w:uiPriority w:val="9"/>
    <w:semiHidden/>
    <w:unhideWhenUsed/>
    <w:qFormat/>
    <w:pPr>
      <w:numPr>
        <w:ilvl w:val="5"/>
        <w:numId w:val="25"/>
      </w:num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65">
    <w:name w:val="Heading 7"/>
    <w:basedOn w:val="758"/>
    <w:next w:val="758"/>
    <w:link w:val="951"/>
    <w:uiPriority w:val="9"/>
    <w:semiHidden/>
    <w:unhideWhenUsed/>
    <w:qFormat/>
    <w:pPr>
      <w:numPr>
        <w:ilvl w:val="6"/>
        <w:numId w:val="25"/>
      </w:num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66">
    <w:name w:val="Heading 8"/>
    <w:basedOn w:val="758"/>
    <w:next w:val="758"/>
    <w:link w:val="952"/>
    <w:uiPriority w:val="9"/>
    <w:semiHidden/>
    <w:unhideWhenUsed/>
    <w:qFormat/>
    <w:pPr>
      <w:numPr>
        <w:ilvl w:val="7"/>
        <w:numId w:val="25"/>
      </w:num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767">
    <w:name w:val="Heading 9"/>
    <w:basedOn w:val="758"/>
    <w:next w:val="758"/>
    <w:link w:val="953"/>
    <w:uiPriority w:val="9"/>
    <w:semiHidden/>
    <w:unhideWhenUsed/>
    <w:qFormat/>
    <w:pPr>
      <w:numPr>
        <w:ilvl w:val="8"/>
        <w:numId w:val="25"/>
      </w:num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Title Char"/>
    <w:basedOn w:val="768"/>
    <w:uiPriority w:val="10"/>
    <w:rPr>
      <w:sz w:val="48"/>
      <w:szCs w:val="48"/>
    </w:rPr>
  </w:style>
  <w:style w:type="character" w:styleId="772" w:customStyle="1">
    <w:name w:val="Subtitle Char"/>
    <w:basedOn w:val="768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Endnote Text Char"/>
    <w:uiPriority w:val="99"/>
    <w:rPr>
      <w:sz w:val="20"/>
    </w:rPr>
  </w:style>
  <w:style w:type="character" w:styleId="776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8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after="0" w:line="240" w:lineRule="auto"/>
    </w:pPr>
  </w:style>
  <w:style w:type="paragraph" w:styleId="786">
    <w:name w:val="Title"/>
    <w:basedOn w:val="758"/>
    <w:next w:val="758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Название Знак"/>
    <w:basedOn w:val="768"/>
    <w:link w:val="786"/>
    <w:uiPriority w:val="10"/>
    <w:rPr>
      <w:sz w:val="48"/>
      <w:szCs w:val="48"/>
    </w:rPr>
  </w:style>
  <w:style w:type="paragraph" w:styleId="788">
    <w:name w:val="Subtitle"/>
    <w:basedOn w:val="758"/>
    <w:next w:val="758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basedOn w:val="768"/>
    <w:link w:val="788"/>
    <w:uiPriority w:val="11"/>
    <w:rPr>
      <w:sz w:val="24"/>
      <w:szCs w:val="24"/>
    </w:rPr>
  </w:style>
  <w:style w:type="paragraph" w:styleId="790">
    <w:name w:val="Quote"/>
    <w:basedOn w:val="758"/>
    <w:next w:val="758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58"/>
    <w:next w:val="758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68"/>
    <w:uiPriority w:val="99"/>
  </w:style>
  <w:style w:type="character" w:styleId="795" w:customStyle="1">
    <w:name w:val="Footer Char"/>
    <w:basedOn w:val="768"/>
    <w:uiPriority w:val="99"/>
  </w:style>
  <w:style w:type="character" w:styleId="796" w:customStyle="1">
    <w:name w:val="Caption Char"/>
    <w:uiPriority w:val="99"/>
  </w:style>
  <w:style w:type="table" w:styleId="797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8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6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8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0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1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8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0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1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2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3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5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9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0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1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2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3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4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0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1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2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3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4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5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7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8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9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0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1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2" w:customStyle="1">
    <w:name w:val="Footnote Text Char"/>
    <w:uiPriority w:val="99"/>
    <w:rPr>
      <w:sz w:val="18"/>
    </w:rPr>
  </w:style>
  <w:style w:type="paragraph" w:styleId="923">
    <w:name w:val="endnote text"/>
    <w:basedOn w:val="758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basedOn w:val="768"/>
    <w:uiPriority w:val="99"/>
    <w:semiHidden/>
    <w:unhideWhenUsed/>
    <w:rPr>
      <w:vertAlign w:val="superscript"/>
    </w:rPr>
  </w:style>
  <w:style w:type="paragraph" w:styleId="926">
    <w:name w:val="toc 1"/>
    <w:basedOn w:val="758"/>
    <w:next w:val="758"/>
    <w:uiPriority w:val="39"/>
    <w:unhideWhenUsed/>
    <w:pPr>
      <w:spacing w:after="57"/>
    </w:pPr>
  </w:style>
  <w:style w:type="paragraph" w:styleId="927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28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29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0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1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2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3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4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58"/>
    <w:next w:val="758"/>
    <w:uiPriority w:val="99"/>
    <w:unhideWhenUsed/>
    <w:pPr>
      <w:spacing w:after="0"/>
    </w:pPr>
  </w:style>
  <w:style w:type="character" w:styleId="937" w:customStyle="1">
    <w:name w:val="Заголовок 1 Знак"/>
    <w:basedOn w:val="768"/>
    <w:link w:val="759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938">
    <w:name w:val="Header"/>
    <w:basedOn w:val="758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768"/>
    <w:link w:val="938"/>
    <w:uiPriority w:val="99"/>
  </w:style>
  <w:style w:type="paragraph" w:styleId="940">
    <w:name w:val="Footer"/>
    <w:basedOn w:val="758"/>
    <w:link w:val="94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768"/>
    <w:link w:val="940"/>
    <w:uiPriority w:val="99"/>
  </w:style>
  <w:style w:type="paragraph" w:styleId="942">
    <w:name w:val="List Paragraph"/>
    <w:basedOn w:val="758"/>
    <w:uiPriority w:val="34"/>
    <w:qFormat/>
    <w:pPr>
      <w:contextualSpacing/>
      <w:ind w:left="720"/>
    </w:pPr>
  </w:style>
  <w:style w:type="character" w:styleId="943">
    <w:name w:val="footnote reference"/>
    <w:basedOn w:val="768"/>
    <w:uiPriority w:val="99"/>
    <w:semiHidden/>
    <w:unhideWhenUsed/>
    <w:rPr>
      <w:vertAlign w:val="superscript"/>
    </w:rPr>
  </w:style>
  <w:style w:type="table" w:styleId="944">
    <w:name w:val="Table Grid"/>
    <w:basedOn w:val="7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5">
    <w:name w:val="Normal (Web)"/>
    <w:basedOn w:val="758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946" w:customStyle="1">
    <w:name w:val="Заголовок 2 Знак"/>
    <w:basedOn w:val="768"/>
    <w:link w:val="76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47" w:customStyle="1">
    <w:name w:val="Заголовок 3 Знак"/>
    <w:basedOn w:val="768"/>
    <w:link w:val="761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948" w:customStyle="1">
    <w:name w:val="Заголовок 4 Знак"/>
    <w:basedOn w:val="768"/>
    <w:link w:val="76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49" w:customStyle="1">
    <w:name w:val="Заголовок 5 Знак"/>
    <w:basedOn w:val="768"/>
    <w:link w:val="763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950" w:customStyle="1">
    <w:name w:val="Заголовок 6 Знак"/>
    <w:basedOn w:val="768"/>
    <w:link w:val="764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51" w:customStyle="1">
    <w:name w:val="Заголовок 7 Знак"/>
    <w:basedOn w:val="768"/>
    <w:link w:val="765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52" w:customStyle="1">
    <w:name w:val="Заголовок 8 Знак"/>
    <w:basedOn w:val="768"/>
    <w:link w:val="766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953" w:customStyle="1">
    <w:name w:val="Заголовок 9 Знак"/>
    <w:basedOn w:val="768"/>
    <w:link w:val="767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954">
    <w:name w:val="Balloon Text"/>
    <w:basedOn w:val="758"/>
    <w:link w:val="9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768"/>
    <w:link w:val="954"/>
    <w:uiPriority w:val="99"/>
    <w:semiHidden/>
    <w:rPr>
      <w:rFonts w:ascii="Segoe UI" w:hAnsi="Segoe UI" w:cs="Segoe UI"/>
      <w:sz w:val="18"/>
      <w:szCs w:val="18"/>
    </w:rPr>
  </w:style>
  <w:style w:type="paragraph" w:styleId="956">
    <w:name w:val="Caption"/>
    <w:basedOn w:val="758"/>
    <w:next w:val="758"/>
    <w:link w:val="796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57">
    <w:name w:val="Body Text"/>
    <w:basedOn w:val="758"/>
    <w:link w:val="958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58" w:customStyle="1">
    <w:name w:val="Основной текст Знак"/>
    <w:basedOn w:val="768"/>
    <w:link w:val="957"/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59">
    <w:name w:val="page number"/>
    <w:basedOn w:val="768"/>
  </w:style>
  <w:style w:type="paragraph" w:styleId="960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1">
    <w:name w:val="footnote text"/>
    <w:basedOn w:val="758"/>
    <w:link w:val="96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2" w:customStyle="1">
    <w:name w:val="Текст сноски Знак"/>
    <w:basedOn w:val="768"/>
    <w:link w:val="961"/>
    <w:uiPriority w:val="99"/>
    <w:semiHidden/>
    <w:rPr>
      <w:rFonts w:ascii="Times New Roman" w:hAnsi="Times New Roman"/>
      <w:sz w:val="20"/>
      <w:szCs w:val="20"/>
    </w:rPr>
  </w:style>
  <w:style w:type="character" w:styleId="963">
    <w:name w:val="Hyperlink"/>
    <w:basedOn w:val="768"/>
    <w:uiPriority w:val="99"/>
    <w:unhideWhenUsed/>
    <w:rPr>
      <w:color w:val="0563c1" w:themeColor="hyperlink"/>
      <w:u w:val="single"/>
    </w:rPr>
  </w:style>
  <w:style w:type="paragraph" w:styleId="96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65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66">
    <w:name w:val="annotation text"/>
    <w:basedOn w:val="758"/>
    <w:link w:val="9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768"/>
    <w:link w:val="966"/>
    <w:uiPriority w:val="99"/>
    <w:semiHidden/>
    <w:rPr>
      <w:rFonts w:ascii="Times New Roman" w:hAnsi="Times New Roman"/>
      <w:sz w:val="20"/>
      <w:szCs w:val="20"/>
    </w:rPr>
  </w:style>
  <w:style w:type="character" w:styleId="968">
    <w:name w:val="annotation reference"/>
    <w:basedOn w:val="768"/>
    <w:uiPriority w:val="99"/>
    <w:semiHidden/>
    <w:unhideWhenUsed/>
    <w:rPr>
      <w:sz w:val="16"/>
      <w:szCs w:val="16"/>
    </w:rPr>
  </w:style>
  <w:style w:type="paragraph" w:styleId="969">
    <w:name w:val="annotation subject"/>
    <w:basedOn w:val="966"/>
    <w:next w:val="966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basedOn w:val="967"/>
    <w:link w:val="969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DDD5-B371-4705-BB39-264BE524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samokhvalova-ev</cp:lastModifiedBy>
  <cp:revision>40</cp:revision>
  <dcterms:created xsi:type="dcterms:W3CDTF">2025-01-09T13:01:00Z</dcterms:created>
  <dcterms:modified xsi:type="dcterms:W3CDTF">2025-04-17T10:31:48Z</dcterms:modified>
</cp:coreProperties>
</file>