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1.1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contextualSpacing w:val="0"/>
        <w:jc w:val="left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Об утверждении Порядка (плана)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contextualSpacing w:val="0"/>
        <w:jc w:val="left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действий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по ликвидации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последствий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contextualSpacing w:val="0"/>
        <w:jc w:val="left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аварийных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ситуаций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в сфере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contextualSpacing w:val="0"/>
        <w:jc w:val="left"/>
        <w:spacing w:before="0" w:after="0" w:line="283" w:lineRule="exact"/>
        <w:rPr>
          <w:b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теплоснабжения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на территории 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contextualSpacing w:val="0"/>
        <w:jc w:val="left"/>
        <w:spacing w:before="0" w:after="0" w:line="283" w:lineRule="exact"/>
        <w:rPr>
          <w:b/>
          <w:bCs/>
          <w:color w:val="auto"/>
          <w:sz w:val="28"/>
          <w:szCs w:val="28"/>
        </w:rPr>
        <w:suppressLineNumbers w:val="0"/>
      </w:pPr>
      <w:r>
        <w:rPr>
          <w:b/>
          <w:bCs/>
          <w:color w:val="auto"/>
          <w:sz w:val="28"/>
          <w:szCs w:val="28"/>
        </w:rPr>
        <w:t xml:space="preserve">муниципального образования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contextualSpacing w:val="0"/>
        <w:jc w:val="left"/>
        <w:spacing w:before="0" w:after="0" w:line="283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suppressLineNumbers w:val="0"/>
      </w:pPr>
      <w:r>
        <w:rPr>
          <w:b/>
          <w:bCs/>
          <w:color w:val="auto"/>
          <w:sz w:val="28"/>
          <w:szCs w:val="28"/>
        </w:rPr>
        <w:t xml:space="preserve">город Пермь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contextualSpacing w:val="0"/>
        <w:jc w:val="left"/>
        <w:spacing w:before="0" w:after="0" w:line="283" w:lineRule="exac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 w:val="0"/>
        <w:ind w:firstLine="720"/>
        <w:jc w:val="both"/>
        <w:spacing w:before="0" w:after="0" w:line="240" w:lineRule="auto"/>
        <w:rPr>
          <w:color w:val="000000" w:themeColor="text1"/>
          <w:sz w:val="28"/>
          <w:szCs w:val="24"/>
        </w:rPr>
        <w:suppressLineNumbers w:val="0"/>
      </w:pPr>
      <w:r>
        <w:rPr>
          <w:sz w:val="28"/>
          <w:szCs w:val="24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4"/>
        </w:rPr>
        <w:t xml:space="preserve">от 27 июля 2010 г.</w:t>
      </w:r>
      <w:r>
        <w:rPr>
          <w:sz w:val="28"/>
          <w:szCs w:val="24"/>
        </w:rPr>
        <w:t xml:space="preserve"> № 190-ФЗ «О теплоснабжении», </w:t>
      </w:r>
      <w:r>
        <w:rPr>
          <w:sz w:val="28"/>
          <w:szCs w:val="24"/>
        </w:rPr>
        <w:t xml:space="preserve">постановлениями Правительства Российской Федерации от 08 августа 2012 г. № 808 «Об организации теплоснабжения в Российской Федерации и о внесении изменений в некоторые акты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Правительства Российской Федерации», </w:t>
      </w:r>
      <w:r>
        <w:rPr>
          <w:color w:val="000000" w:themeColor="text1"/>
          <w:sz w:val="28"/>
          <w:szCs w:val="24"/>
        </w:rPr>
        <w:t xml:space="preserve">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</w:r>
      <w:r>
        <w:rPr>
          <w:color w:val="000000" w:themeColor="text1"/>
          <w:sz w:val="28"/>
          <w:szCs w:val="24"/>
        </w:rPr>
      </w:r>
    </w:p>
    <w:p>
      <w:pPr>
        <w:pStyle w:val="902"/>
        <w:contextualSpacing w:val="0"/>
        <w:jc w:val="both"/>
        <w:spacing w:before="0" w:after="0" w:line="240" w:lineRule="auto"/>
        <w:rPr>
          <w:sz w:val="28"/>
          <w:szCs w:val="24"/>
        </w:rPr>
        <w:suppressLineNumbers w:val="0"/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sz w:val="28"/>
          <w:szCs w:val="24"/>
        </w:rPr>
        <w:t xml:space="preserve">1</w:t>
      </w:r>
      <w:r>
        <w:rPr>
          <w:sz w:val="28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Порядок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(план) действий по ликвидации последствий аварийных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ситуаций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 сфере теплоснабжения на территории муниципального образования город Пермь.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</w:t>
      </w:r>
      <w:r>
        <w:rPr>
          <w:rFonts w:eastAsia="Calibri"/>
          <w:sz w:val="28"/>
          <w:szCs w:val="28"/>
          <w:lang w:eastAsia="en-US"/>
        </w:rPr>
        <w:t xml:space="preserve">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02"/>
        <w:contextualSpacing w:val="0"/>
        <w:ind w:firstLine="720"/>
        <w:jc w:val="both"/>
        <w:spacing w:before="0" w:after="0" w:line="240" w:lineRule="auto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4"/>
        </w:rPr>
        <w:t xml:space="preserve">5. </w:t>
      </w:r>
      <w:r>
        <w:rPr>
          <w:sz w:val="28"/>
          <w:szCs w:val="24"/>
        </w:rPr>
        <w:t xml:space="preserve">Контроль за исполнением настоящего постановления возложить </w:t>
      </w:r>
      <w:r>
        <w:rPr>
          <w:sz w:val="28"/>
          <w:szCs w:val="24"/>
        </w:rPr>
        <w:t xml:space="preserve">на заместителя главы администрации города Перми </w:t>
      </w:r>
      <w:r>
        <w:rPr>
          <w:sz w:val="28"/>
          <w:szCs w:val="24"/>
        </w:rPr>
        <w:t xml:space="preserve">Балахнина А.А.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before="0" w:after="0" w:line="240" w:lineRule="auto"/>
        <w:widowControl w:val="off"/>
        <w:rPr>
          <w:sz w:val="28"/>
          <w:szCs w:val="28"/>
        </w:rPr>
        <w:suppressLineNumbers w:val="0"/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 w:val="0"/>
        <w:ind w:firstLine="720"/>
        <w:jc w:val="both"/>
        <w:spacing w:before="0" w:after="0" w:line="240" w:lineRule="auto"/>
        <w:widowControl w:val="off"/>
        <w:rPr>
          <w:sz w:val="28"/>
          <w:szCs w:val="24"/>
        </w:rPr>
        <w:suppressLineNumbers w:val="0"/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2"/>
        <w:contextualSpacing w:val="0"/>
        <w:jc w:val="both"/>
        <w:spacing w:before="0" w:after="0" w:line="240" w:lineRule="auto"/>
        <w:widowControl w:val="off"/>
        <w:tabs>
          <w:tab w:val="left" w:pos="808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4"/>
        </w:rPr>
        <w:t xml:space="preserve">Глав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widowControl w:val="off"/>
        <w:tabs>
          <w:tab w:val="left" w:pos="808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widowControl w:val="off"/>
        <w:tabs>
          <w:tab w:val="left" w:pos="808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widowControl w:val="off"/>
        <w:tabs>
          <w:tab w:val="left" w:pos="808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widowControl w:val="off"/>
        <w:tabs>
          <w:tab w:val="left" w:pos="808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действий по ликвидации последствий аварийных ситуаций в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теплоснабжении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 территории муниципального образования город Пермь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1. Общие положения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1.1. Климат города Перми - умеренноконтинентальный.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лжительность отопительного периода в городе Пермь 225 суток. Расчетная температура наружного воздуха средняя за самую холодную пятидневку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минус 35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°С, средняя температура в отопительный период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минус 5,4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°С.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ерритории города Перми находится 37 действующих теплоснабжающих, теплосетевых организаций, 33 из них имеют статус единой теплоснабжающей организацией.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территории города Перми расположено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источников тепловой энергии - 76 шт.;</w:t>
      </w:r>
      <w:r/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протяженность тепловых сетей - 1 008,5 км;</w:t>
      </w:r>
      <w:r/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протяженность сетей холодного водоснабжения – 1 692,49 км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/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протяженность сетей водоотведения - 1 500, 16 км</w:t>
      </w:r>
      <w: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/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протяженность сетей горячего водоснабжения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- 1 032,60 км.;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/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протяженность сетей газоснабжения - 2 265,16 км.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/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протяженность сетей электроснабжения – 5 587,87 км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/>
    </w:p>
    <w:p>
      <w:pPr>
        <w:contextualSpacing w:val="0"/>
        <w:ind w:left="0" w:right="0" w:firstLine="850"/>
        <w:jc w:val="both"/>
        <w:spacing w:before="0" w:after="0" w:line="283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объекты ТЭЦ – 4 шт.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Порядок (план) действий по ликвидации последствий аварийных ситуаций в сфере теплоснабжения на территории муниципального образования город Пермь (далее - Порядок, План) разработан в целях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координации деятельности должностных лиц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организаций, товариществ собственников жилья, потребителей тепловой энергии при решении вопросов, связанных с ликвидацией последствий аварийных ситуаций </w:t>
        <w:br/>
        <w:t xml:space="preserve">в сфере теплоснабжения.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настоящем Порядке под аварийной ситуацией в сфере теплоснабжения понимаются технологические нарушения на объекте теплоснабжения и (или)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теплопотребляющей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теплопотребляющей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установок, полному или частичному ограничению режима потребления тепловой энергии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(мощности).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851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1.4. К перечню возможных последствий аварийных ситуаций (чрез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вычайных ситуаций) на тепловых сетях и источниках тепловой энергии относятся: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кратковременное ограничение или приостановление теплоснабжения для  объектов социальной сферы и жилого фонда в отопительный период;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полное ограничение режима потребления тепловой энергии для объектов социальной сферы и жилого фонда в отопительный период;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причинение вреда третьим лицам;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разрушение объектов теплоснабжения (котлов, тепловых сетей, котельных);</w:t>
      </w:r>
      <w:r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отсутствие теплоснабжения более 24 часов (одни сутки) в отопительный период.</w:t>
      </w:r>
      <w:r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1.5. Потребители тепловой энергии по надежности делятся на три категории: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к первой категории относятся п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отребители, для которых должна быть обеспечена бесперебойная подача тепловой энергии;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ко второй категории относятся потребители жилых и общественных зданий у которых допускается снижение температуры в помещениях на период ликвидации аварии до 12 градусов Цельсия;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к третьей категории относятся потребители у которых допускается снижение температуры в отапливаемых помещениях на период ликвидации аварий до 3 градусов Цельсия.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1.6. Источники теплоснабжения по надежности отпуска тепла потребителям делятся на две категории: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к первой категории относятся котельные, являющиеся единственным источником системы теплоснабжения и обеспечивающие потребителей первой категории, не имеющих резервных источников тепловой энергии;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ко второй категории относятся остальные источники теплоснабжения не входящие в первую категорию. 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highlight w:val="none"/>
        </w:rPr>
      </w:r>
    </w:p>
    <w:p>
      <w:pPr>
        <w:ind w:firstLine="851"/>
        <w:jc w:val="both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1.7. </w:t>
      </w:r>
      <w:r>
        <w:rPr>
          <w:sz w:val="28"/>
          <w:szCs w:val="28"/>
        </w:rPr>
        <w:t xml:space="preserve">Организация в границах города Перми эксплуатации и развития электро-, тепл</w:t>
      </w:r>
      <w:r>
        <w:rPr>
          <w:sz w:val="28"/>
          <w:szCs w:val="28"/>
        </w:rPr>
        <w:t xml:space="preserve">о-</w:t>
      </w:r>
      <w:r>
        <w:rPr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1.8. Целями Порядка являются: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повышение эффективности, устойчивости и надежности функционирования объектов социальной сферы и жилого фонда;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мобилизация усилий всех инженерных служб для ликвидации последствий аварийных ситуаций в сфере теплоснабжения;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снижение последствий аварийных ситуаций в сфере теплоснабжения;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информирование ответственных лиц о возможных аварийных ситуациях </w:t>
        <w:br/>
        <w:t xml:space="preserve">с указанием причин их возникновения и действия по ликвидации последствий.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1.9. Задачами Порядка являются: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работ по локализации и ликвидации аварийных ситуаций;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работ по локализации и ликвидации аварийных ситуаций материально-техническими ресурсами;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устойчивого функционирования объектов жизнеобеспечения населения, социальной сферы в ходе возникновения и ликвидации аварийной ситуации.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850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1.10. Оперативное взаимодействия служб города Перми по ликвидации последствий аварийной ситуации на объектах теплоснабжения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определено соглашениями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осуществлении информационного обмена и взаимодействия при решении задач предупреждения и ликвидации чрезвычайных ситуаций.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1.11. Обязанность теплоснабжающей, теплосетевой организаций: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организовать круглосуточную работу дежурно-диспетчерской службы (далее - ДДС) или заключить договоры с соответствующими организациями;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получении информации о технолог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ических нарушениях на инженерно-технических сетях единой теплоснабжающей, теплосетевой, теплоснабжающей организаций и собственников теплосетевых объектов, или нарушениях установленных режимов энергосбережения обеспечить выезд на место своих представителей;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производить работы по ликвидации аварии на обслуживаемых инженерных сетях единой теплоснабжающей,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теплосетевой, теплоснабжающей организаций и собственников теплосетевых объектов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минимально установленные сроки;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доводить до диспетчера отдела единой дежурно-диспетчерской службы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нистрации города Перми (далее - ЕДДС) информацию о прекращении или ограничении подачи теплоносителя, длительности ограничения поставки коммунальных услуг потребителю с указанием причин, принимаемых мерах и сроках устранения, привлекаемых силах и средствах.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1.12. Взаимоотношения теплоснабжающих организаций с потребителями определяются заключенными между ними договорами и действующим законодательством в сфере предоставления коммунальных услуг. Отве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тственность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отребитель обеспечивает: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своевременное и качественное техническое обслуживание, и ремонт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систем, согласно договору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пользование тепловой энергией;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систем,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объекты в любое время суток.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1.14. Организация управления ликвидацией аварий на объектах теплоснабжения.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Координацию работ по ликвидации аварии осуществляет комиссия по предупреждению и ликвидации чрезвычайных ситуаций и обеспечению пожарной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безопасности 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образования город Пермь, на объектовом уровне - руководитель организации, осуществляющей эксплуатацию объекта.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Органами повседневного управления территориальной подсистемы являются: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муниципальном уровне - ЕДДС по вопросам сбора, обработки и обмена информацией, оперативного реагиро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вания и координации совместных действий организаций, расположенных на территории города Перми,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объектовом уровне - ДДС организации.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1.15. Силы и средства для ликвидации аварий на объектах теплоснабжения.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режиме повседневной деятельности на объектах теплоснабжения осуществляется дежурство специалистов.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Время готовности к работам по ликвидации аварии - 45 мин.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ликвидации последствий аварии создаются и используются: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резервы финансовых и материальных ресурсов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резервы финансовых материальных ресурсов единой теплоснабжающей,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теплосетевой, теплоснабжающей организаций и собственников объектов теплоснабжения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гидравлическая модель схемы теплоснабжения города Перми единой теплоснабжающей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Объемы резервов финансовых ресурсов (резервных фондов)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1.16. Порядок действий по ликвидации аварий на объектах теплоснабжения.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ремонтно-восстановительных работ, привлекаемых силах и средствах руководитель работ по устранению аварий информирует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диспетчера ЕДДС не позднее 10 минут с момента происшествия, ЧС,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сложившейся обстановке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информирует население через средства массовой информации, а также посредством размещения информации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город Пермь </w:t>
        <w:br/>
        <w:t xml:space="preserve">в информационно-телекоммуникационной сети Интернет.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необходимости привлечения дополнительных сил и средств руководитель работ по устранению аварий на сетях докладывает Главе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Перми,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председателю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диспетчеру ЕДДС.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низких температур окружающего воздуха) работы координирует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Риски возникновения аварий, масштабы и последствия: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758"/>
        <w:tblW w:w="0" w:type="auto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6"/>
        <w:gridCol w:w="20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Вид аварии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Причина аварии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Масштаб аварии и последствия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Уровень реагирования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Остановка котельной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Прекращение подачи электроэнергии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Прекращение циркуляции воды в системе отопления всех потребителей, понижение температуры в зданиях и жилых домах, размораживание тепловых сетей и отопительных батарей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Остановка котельной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Прекращение подачи топлива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объектовый (локальный)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Порыв тепловых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Предельный износ, гидродинамические удары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Порыв сетей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Предельный износ, повреждение 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трассе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Прекращение циркуляции в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системе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водо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и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before="100" w:beforeAutospacing="1" w:after="100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Расчеты допустимого времени устранения технологических нарушений: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на объектах водоснабжения: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75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040"/>
        <w:gridCol w:w="1970"/>
        <w:gridCol w:w="1940"/>
        <w:gridCol w:w="19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0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технологического нарушения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Диаметр труб,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 устранения,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при глубине заложения труб,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более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Отключение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 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Отключение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св. 400 до 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Отключение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св. 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на объектах теплоснабжения: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758"/>
        <w:tblW w:w="0" w:type="auto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технологического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 на устранение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Ожидаемая температура в жилых помещениях при температуре наружного воздуха, C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более 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Отключение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Отключение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Отключение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Отключение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7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7"/>
        <w:ind w:left="5387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57"/>
        <w:ind w:left="5387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57"/>
        <w:ind w:left="5387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к Порядку (плану) действий ликвидации последствий аварийных ситуаций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применением электронного моделирования аварийных ситуаций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58"/>
        <w:ind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(план) действий по предупреждению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ликвидации чрезвычайных ситуаций при аварийном отключении систем жизнеобеспечения населения в жилых домах и социальной сферы на сутки и более (в условиях низких температур наружного воздуха)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758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3683"/>
        <w:gridCol w:w="2533"/>
        <w:gridCol w:w="25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Срок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1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 возникновении аварии на коммунальных системах жизнеобеспечения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 поступлении информации (сигнала) в дежурно-диспетчерские службы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ресурсо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снабжающих организаций (далее - ДДС РСО, РСО), организаций об аварии на коммунально-технических системах жизнеобеспечения населения: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Немедленно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определение объема последствий аварийной ситуации (количество жилых домов, котельных, водозаборов, учреждений здравоохранения, учреждений с круглосуточным пребыванием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маломобильных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групп населения)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ДДС РСО,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принятие мер по бесперебойному обеспечению теплом и электроэнергией объектов жизнеобеспечения населения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Аварийно-восстановительные бригады, ДДС РСО,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маломобильных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групп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Аварийно-восстановительные бригады, ДДС РСО, администрация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58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3682"/>
        <w:gridCol w:w="2533"/>
        <w:gridCol w:w="25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сбор от ДДС РСО и обобщение сведений о последствиях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аварийной ситуации, ходе ведения работ по ее устранению, задействованных силах и средствах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Усиление ДДС РСО и ЕДДС (при необходимости)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+ 1 ч 30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РСО, ЕДДС, администрация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Проверка 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маломобильных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групп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(0 ч 30 мин - 1 ч 00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РСО, администрация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подключение дополнительных источников энергоснабжения (освещения) для работы в темное время суток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Аварийно-восстановительные бригады РСО,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обеспечение бесперебойной подачи тепла в жилые кварталы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Аварийно-восстановительные бригады РСО, администрация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сбор сведений о наличии и работоспособности автономных источников питания, распределение автономных источников питания по объектам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ЕДДС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 поступлении сигнала в администрацию района об аварии на коммунальных системах жизнеобеспечения: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Немедленно, Ч + 1 ч 30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оповещение и сбор комиссии по чрезвычайным ситуациям (далее - ЧС) и обеспечение пожарной безопасности (далее - ОПБ) (по решению председателя комиссии ЧС и ОПБ муниципального образования при критически низких температурах, остановке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котельных, водозаборов, прекращении отопления жилых домов, учреждений здравоохранения, учреждений с круглосуточным пребыванием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маломобильных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групп населения, школ, повлекших нарушения условий жизнедеятельности людей)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ЕДДС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58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3682"/>
        <w:gridCol w:w="2533"/>
        <w:gridCol w:w="25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 в схеме теплоснабжения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+ 2 ч 00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города Перми, ЕДДС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заседания КЧС и ОПБ МО и подготовка распоряжения председателя комиссии по ЧС и ОПБ МО "О переводе муниципального звена территориальной под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маломобильных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групп населения, школ, повлекших нарушения условий жизнедеятельности людей)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(1 ч 30 мин - 2 ч 30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ЧС и ОПБ муниципального образования (далее - МО), оперативный штаб КЧС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работы оперативного штаба при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+ 2 ч 30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Глава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Уточнение (при необходимости):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- пунктов приема эвакуируемого населения;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- планов эвакуации населения из зоны чрезвычайной ситуации.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эвакуируемых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+ 2 ч 30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Эвакоприемная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(эвакуационная) комиссия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Перевод ОДС в режим ПОВЫШЕННАЯ ГОТОВНОСТЬ (по решению главы города).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+ 2 ч 30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 ЧС и ОПБ МО, оперативный штаб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дств дл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 ее ликвидации (по решению главы города).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маломобильных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групп населения, попадающих в зону возможной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(2 ч 00 мин - 3 час 00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Оперативный штаб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несения круглосуточного дежурства руководящего состава МО (по решению главы города)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+ 3 ч 00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Оперативный штаб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2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и проведение работ по ликвидации аварии на коммунальных системах жизнеобеспечения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+ 3 ч 00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Оперативный штаб комиссии ЧС и ОПБ МО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58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3683"/>
        <w:gridCol w:w="2533"/>
        <w:gridCol w:w="25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Оповещение населения об аварии на коммунальных системах жизнеобеспечения (при необходимости)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+ 3 ч 00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Оперативный штаб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Принятие дополнительных мер по обеспечению устойчивого функционирования отраслей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объектов экономики, жизнеобеспечению населения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+ 3 ч 00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Оперативный штаб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сбора и обобщения информации: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- о ходе развития аварии и проведения работ по ее ликвидации;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- о состоянии безопасности объектов жизнеобеспечения МО;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- о состоянии отопительных котельных, тепловых пунктов, систем энергоснабжения, о наличии резервного топлива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Через каждый 1 час (в течение первых суток),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2 часа (в последующие сутки)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Оперативный штаб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контроля 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устойчивой работой объектов и систем жизнеобеспечения населения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ходе ликвидации аварии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Оперативный штаб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мероприятий по обеспечению общественного порядка и обеспечение беспрепятственного проезда спецтехники в районе аварии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+ 3 ч 00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Отделы полиции МВД России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58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3683"/>
        <w:gridCol w:w="2533"/>
        <w:gridCol w:w="25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Привлечение дополнительных сил и средств, необходимых для ликвидации аварии на коммунальных системах жизнеобеспечения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решению председателя комиссии по ликвидации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Аварийно-восстановительные бригады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ресурсоснабжающих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1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8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 + 24 час 00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муниципальное образование для оказания помощи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ликвидации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решению председателя комиссии по ликвидации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Через каждые 2 часа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Оперативный штаб при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Подготовка проекта распоряжения о переводе муниципального звена территориальной подсистемы РСЧС в режим ПОВСЕДНЕВНОЙ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 обеспечении устойчивого функционирования объектов жизнеобеспечения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ЧС и ОПБ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Доведение распоряжения председателя комиссии по ликвидации ЧС и ОПБ о переводе звена ОТП РСЧС в режим ПОВСЕДНЕВНОЙ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завершении работ по ликвидации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Оперативный штаб комиссии по ликвидации ЧС и ОПБ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Анализ и оценка эффективности проведенного комплекса мероприятий и действий служб, привлекаемых для ликвидации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месяца после ликвидации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3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по ликвидации ЧС и ОПБ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913"/>
    </w:pPr>
    <w:r/>
    <w:r/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ind w:right="-1" w:firstLine="709"/>
      <w:jc w:val="both"/>
      <w:keepNext/>
      <w:outlineLvl w:val="0"/>
    </w:pPr>
    <w:rPr>
      <w:sz w:val="24"/>
    </w:rPr>
  </w:style>
  <w:style w:type="paragraph" w:styleId="904">
    <w:name w:val="Заголовок 2"/>
    <w:basedOn w:val="902"/>
    <w:next w:val="902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905">
    <w:name w:val="Основной шрифт абзаца"/>
    <w:next w:val="905"/>
    <w:link w:val="902"/>
    <w:semiHidden/>
  </w:style>
  <w:style w:type="table" w:styleId="906">
    <w:name w:val="Обычная таблица"/>
    <w:next w:val="906"/>
    <w:link w:val="902"/>
    <w:semiHidden/>
    <w:tblPr/>
  </w:style>
  <w:style w:type="numbering" w:styleId="907">
    <w:name w:val="Нет списка"/>
    <w:next w:val="907"/>
    <w:link w:val="902"/>
    <w:semiHidden/>
  </w:style>
  <w:style w:type="paragraph" w:styleId="908">
    <w:name w:val="Название объекта"/>
    <w:basedOn w:val="902"/>
    <w:next w:val="902"/>
    <w:link w:val="902"/>
    <w:uiPriority w:val="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Основной текст"/>
    <w:basedOn w:val="902"/>
    <w:next w:val="909"/>
    <w:link w:val="923"/>
    <w:uiPriority w:val="99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Основной текст с отступом"/>
    <w:basedOn w:val="902"/>
    <w:next w:val="910"/>
    <w:link w:val="902"/>
    <w:pPr>
      <w:ind w:right="-1"/>
      <w:jc w:val="both"/>
    </w:pPr>
    <w:rPr>
      <w:sz w:val="26"/>
    </w:rPr>
  </w:style>
  <w:style w:type="paragraph" w:styleId="911">
    <w:name w:val="Нижний колонтитул"/>
    <w:basedOn w:val="902"/>
    <w:next w:val="911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Номер страницы"/>
    <w:basedOn w:val="905"/>
    <w:next w:val="912"/>
    <w:link w:val="902"/>
    <w:uiPriority w:val="99"/>
  </w:style>
  <w:style w:type="paragraph" w:styleId="913">
    <w:name w:val="Верхний колонтитул"/>
    <w:basedOn w:val="902"/>
    <w:next w:val="913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902"/>
    <w:next w:val="914"/>
    <w:link w:val="915"/>
    <w:uiPriority w:val="99"/>
    <w:rPr>
      <w:rFonts w:ascii="Segoe UI" w:hAnsi="Segoe UI"/>
      <w:sz w:val="18"/>
      <w:szCs w:val="18"/>
      <w:lang w:val="en-US" w:eastAsia="en-US"/>
    </w:rPr>
  </w:style>
  <w:style w:type="character" w:styleId="915">
    <w:name w:val="Текст выноски Знак"/>
    <w:next w:val="915"/>
    <w:link w:val="914"/>
    <w:uiPriority w:val="99"/>
    <w:rPr>
      <w:rFonts w:ascii="Segoe UI" w:hAnsi="Segoe UI" w:cs="Segoe UI"/>
      <w:sz w:val="18"/>
      <w:szCs w:val="18"/>
    </w:rPr>
  </w:style>
  <w:style w:type="character" w:styleId="916">
    <w:name w:val="Верхний колонтитул Знак"/>
    <w:next w:val="916"/>
    <w:link w:val="913"/>
    <w:uiPriority w:val="99"/>
  </w:style>
  <w:style w:type="numbering" w:styleId="917">
    <w:name w:val="Нет списка1"/>
    <w:next w:val="907"/>
    <w:link w:val="902"/>
    <w:semiHidden/>
  </w:style>
  <w:style w:type="paragraph" w:styleId="918">
    <w:name w:val="Форма"/>
    <w:next w:val="918"/>
    <w:link w:val="902"/>
    <w:rPr>
      <w:sz w:val="28"/>
      <w:szCs w:val="28"/>
      <w:lang w:val="ru-RU" w:eastAsia="ru-RU" w:bidi="ar-SA"/>
    </w:rPr>
  </w:style>
  <w:style w:type="paragraph" w:styleId="919">
    <w:name w:val="Приложение"/>
    <w:basedOn w:val="909"/>
    <w:next w:val="919"/>
    <w:link w:val="90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20">
    <w:name w:val="Подпись на  бланке должностного лица"/>
    <w:basedOn w:val="902"/>
    <w:next w:val="909"/>
    <w:link w:val="902"/>
    <w:pPr>
      <w:ind w:left="7088"/>
      <w:spacing w:before="480" w:line="240" w:lineRule="exact"/>
    </w:pPr>
    <w:rPr>
      <w:sz w:val="28"/>
    </w:rPr>
  </w:style>
  <w:style w:type="paragraph" w:styleId="921">
    <w:name w:val="Подпись"/>
    <w:basedOn w:val="902"/>
    <w:next w:val="909"/>
    <w:link w:val="92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22">
    <w:name w:val="Подпись Знак"/>
    <w:next w:val="922"/>
    <w:link w:val="921"/>
    <w:rPr>
      <w:sz w:val="28"/>
    </w:rPr>
  </w:style>
  <w:style w:type="character" w:styleId="923">
    <w:name w:val="Основной текст Знак"/>
    <w:next w:val="923"/>
    <w:link w:val="909"/>
    <w:uiPriority w:val="99"/>
    <w:rPr>
      <w:rFonts w:ascii="Courier New" w:hAnsi="Courier New"/>
      <w:sz w:val="26"/>
    </w:rPr>
  </w:style>
  <w:style w:type="numbering" w:styleId="924">
    <w:name w:val="Нет списка11"/>
    <w:next w:val="907"/>
    <w:link w:val="902"/>
    <w:semiHidden/>
  </w:style>
  <w:style w:type="paragraph" w:styleId="925">
    <w:name w:val="ConsPlusNonformat"/>
    <w:next w:val="925"/>
    <w:link w:val="90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numbering" w:styleId="926">
    <w:name w:val="Нет списка111"/>
    <w:next w:val="907"/>
    <w:link w:val="902"/>
    <w:semiHidden/>
  </w:style>
  <w:style w:type="numbering" w:styleId="927">
    <w:name w:val="Нет списка1111"/>
    <w:next w:val="907"/>
    <w:link w:val="902"/>
    <w:uiPriority w:val="99"/>
    <w:semiHidden/>
    <w:unhideWhenUsed/>
  </w:style>
  <w:style w:type="paragraph" w:styleId="928">
    <w:name w:val="ConsNormal"/>
    <w:next w:val="928"/>
    <w:link w:val="902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9">
    <w:name w:val="ConsNonformat"/>
    <w:next w:val="929"/>
    <w:link w:val="90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0">
    <w:name w:val="ConsTitle"/>
    <w:next w:val="930"/>
    <w:link w:val="90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31">
    <w:name w:val="ConsCell"/>
    <w:next w:val="931"/>
    <w:link w:val="902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32">
    <w:name w:val="ConsDocList"/>
    <w:next w:val="932"/>
    <w:link w:val="90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3">
    <w:name w:val="ConsPlusNormal"/>
    <w:next w:val="933"/>
    <w:link w:val="902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34">
    <w:name w:val="Нижний колонтитул Знак"/>
    <w:next w:val="934"/>
    <w:link w:val="911"/>
    <w:uiPriority w:val="99"/>
  </w:style>
  <w:style w:type="paragraph" w:styleId="935">
    <w:name w:val="ConsPlusTitle"/>
    <w:next w:val="935"/>
    <w:link w:val="902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6">
    <w:name w:val="ConsPlusCell"/>
    <w:next w:val="936"/>
    <w:link w:val="902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table" w:styleId="937">
    <w:name w:val="Сетка таблицы"/>
    <w:basedOn w:val="906"/>
    <w:next w:val="937"/>
    <w:link w:val="902"/>
    <w:uiPriority w:val="59"/>
    <w:rPr>
      <w:sz w:val="22"/>
      <w:szCs w:val="22"/>
    </w:rPr>
    <w:tblPr/>
  </w:style>
  <w:style w:type="character" w:styleId="938">
    <w:name w:val="Гиперссылка"/>
    <w:next w:val="938"/>
    <w:link w:val="902"/>
    <w:uiPriority w:val="99"/>
    <w:unhideWhenUsed/>
    <w:rPr>
      <w:rFonts w:cs="Times New Roman"/>
      <w:color w:val="0000ff"/>
      <w:u w:val="single"/>
    </w:rPr>
  </w:style>
  <w:style w:type="table" w:styleId="939">
    <w:name w:val="Сетка таблицы1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0">
    <w:name w:val="Сетка таблицы2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1">
    <w:name w:val="Сетка таблицы3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2">
    <w:name w:val="Сетка таблицы4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3">
    <w:name w:val="Сетка таблицы5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4">
    <w:name w:val="Сетка таблицы6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5">
    <w:name w:val="Сетка таблицы7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6">
    <w:name w:val="Сетка таблицы8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7">
    <w:name w:val="Сетка таблицы9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8">
    <w:name w:val="Сетка таблицы10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49">
    <w:name w:val="Сетка таблицы11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0">
    <w:name w:val="Сетка таблицы12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1">
    <w:name w:val="Сетка таблицы13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2">
    <w:name w:val="Сетка таблицы14"/>
    <w:basedOn w:val="906"/>
    <w:next w:val="937"/>
    <w:link w:val="9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3">
    <w:name w:val="Сетка таблицы15"/>
    <w:basedOn w:val="906"/>
    <w:next w:val="937"/>
    <w:link w:val="902"/>
    <w:rPr>
      <w:rFonts w:ascii="Calibri" w:hAnsi="Calibri" w:eastAsia="Calibri"/>
    </w:rPr>
    <w:tblPr/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  <w:style w:type="paragraph" w:styleId="957" w:customStyle="1">
    <w:name w:val="formattext"/>
    <w:basedOn w:val="83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8" w:customStyle="1">
    <w:name w:val="headertext"/>
    <w:basedOn w:val="83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9" w:customStyle="1">
    <w:name w:val="Text body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empora LGC Uni" w:hAnsi="Tempora LGC Uni" w:eastAsia="Times New Roman" w:cs="Tempora LGC Un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49</cp:revision>
  <dcterms:created xsi:type="dcterms:W3CDTF">2024-03-29T10:35:00Z</dcterms:created>
  <dcterms:modified xsi:type="dcterms:W3CDTF">2025-04-23T11:22:42Z</dcterms:modified>
  <cp:version>917504</cp:version>
</cp:coreProperties>
</file>