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постановлением администрации города Перми от 02 сентября 2024 г. </w:t>
      </w:r>
      <w:r>
        <w:rPr>
          <w:sz w:val="28"/>
          <w:szCs w:val="28"/>
        </w:rPr>
        <w:br/>
        <w:t xml:space="preserve">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br/>
        <w:t xml:space="preserve">«Обществен</w:t>
      </w:r>
      <w:r>
        <w:rPr>
          <w:color w:val="000000" w:themeColor="text1"/>
          <w:sz w:val="28"/>
          <w:szCs w:val="28"/>
        </w:rPr>
        <w:t xml:space="preserve">ное согласие», утвержденную постановлением администрации города Перми от 17 октября 2024 г. № 956 (в ред. от 02.12.2024 № 1159, от 29.01.2025 </w:t>
      </w:r>
      <w:r>
        <w:rPr>
          <w:color w:val="000000" w:themeColor="text1"/>
          <w:sz w:val="28"/>
          <w:szCs w:val="28"/>
        </w:rPr>
        <w:br/>
        <w:t xml:space="preserve">№ 30,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04.03.2025 № 130</w:t>
      </w:r>
      <w:r>
        <w:rPr>
          <w:color w:val="000000" w:themeColor="text1"/>
          <w:sz w:val="28"/>
          <w:szCs w:val="28"/>
        </w:rPr>
        <w:t xml:space="preserve">, от 28.03.2025 № 206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 w:themeColor="text1"/>
          <w:sz w:val="28"/>
          <w:szCs w:val="28"/>
        </w:rPr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администрации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21.04.2025 № 271</w:t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согласие», </w:t>
      </w:r>
      <w:r>
        <w:rPr>
          <w:rFonts w:eastAsia="SimSun"/>
          <w:b/>
          <w:sz w:val="28"/>
          <w:szCs w:val="28"/>
        </w:rPr>
        <w:br w:type="textWrapping" w:clear="all"/>
        <w:t xml:space="preserve">утвержденную постановлением администрации города Перми от 17 октября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приложении 5 строку «Направление расходов 1.13 «Мероприятия в сфере укрепления межнационального и межконфессионального согласия в городе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1481"/>
        <w:gridCol w:w="1582"/>
        <w:gridCol w:w="1296"/>
        <w:gridCol w:w="1293"/>
        <w:gridCol w:w="1440"/>
        <w:gridCol w:w="1439"/>
        <w:gridCol w:w="1440"/>
        <w:gridCol w:w="1575"/>
      </w:tblGrid>
      <w:tr>
        <w:tblPrEx/>
        <w:trPr>
          <w:trHeight w:val="543"/>
        </w:trPr>
        <w:tc>
          <w:tcPr>
            <w:tcW w:w="355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1.13 «Мероприятия в сфере укрепления межнационального и межконфессионального согласия в городе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16 923,3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15 608,7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79 358,1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 625,7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9 425,7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  <w:t xml:space="preserve"> 328,5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5 483,0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 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0"/>
        </w:trPr>
        <w:tc>
          <w:tcPr>
            <w:tcW w:w="3550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2 614,6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  <w:r>
      <w:rPr>
        <w:rStyle w:val="985"/>
      </w:rPr>
    </w:r>
  </w:p>
  <w:p>
    <w:pPr>
      <w:pStyle w:val="833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3"/>
  </w:num>
  <w:num w:numId="5">
    <w:abstractNumId w:val="20"/>
  </w:num>
  <w:num w:numId="6">
    <w:abstractNumId w:val="7"/>
  </w:num>
  <w:num w:numId="7">
    <w:abstractNumId w:val="22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21"/>
  </w:num>
  <w:num w:numId="18">
    <w:abstractNumId w:val="17"/>
  </w:num>
  <w:num w:numId="19">
    <w:abstractNumId w:val="18"/>
  </w:num>
  <w:num w:numId="20">
    <w:abstractNumId w:val="5"/>
  </w:num>
  <w:num w:numId="21">
    <w:abstractNumId w:val="3"/>
  </w:num>
  <w:num w:numId="22">
    <w:abstractNumId w:val="10"/>
  </w:num>
  <w:num w:numId="23">
    <w:abstractNumId w:val="14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lang w:eastAsia="ru-RU"/>
    </w:rPr>
  </w:style>
  <w:style w:type="paragraph" w:styleId="770">
    <w:name w:val="Heading 1"/>
    <w:basedOn w:val="769"/>
    <w:next w:val="769"/>
    <w:link w:val="1065"/>
    <w:qFormat/>
    <w:pPr>
      <w:ind w:right="-1" w:firstLine="709"/>
      <w:jc w:val="both"/>
      <w:keepNext/>
      <w:outlineLvl w:val="0"/>
    </w:pPr>
    <w:rPr>
      <w:sz w:val="24"/>
    </w:rPr>
  </w:style>
  <w:style w:type="paragraph" w:styleId="771">
    <w:name w:val="Heading 2"/>
    <w:basedOn w:val="769"/>
    <w:next w:val="769"/>
    <w:link w:val="1066"/>
    <w:qFormat/>
    <w:pPr>
      <w:ind w:right="-1"/>
      <w:jc w:val="both"/>
      <w:keepNext/>
      <w:outlineLvl w:val="1"/>
    </w:pPr>
    <w:rPr>
      <w:sz w:val="24"/>
    </w:rPr>
  </w:style>
  <w:style w:type="paragraph" w:styleId="772">
    <w:name w:val="Heading 3"/>
    <w:basedOn w:val="769"/>
    <w:next w:val="76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table" w:styleId="782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1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Title Char"/>
    <w:basedOn w:val="779"/>
    <w:uiPriority w:val="10"/>
    <w:rPr>
      <w:sz w:val="48"/>
      <w:szCs w:val="48"/>
    </w:rPr>
  </w:style>
  <w:style w:type="character" w:styleId="809" w:customStyle="1">
    <w:name w:val="Subtitle Char"/>
    <w:basedOn w:val="779"/>
    <w:uiPriority w:val="11"/>
    <w:rPr>
      <w:sz w:val="24"/>
      <w:szCs w:val="24"/>
    </w:rPr>
  </w:style>
  <w:style w:type="character" w:styleId="810" w:customStyle="1">
    <w:name w:val="Quote Char"/>
    <w:uiPriority w:val="29"/>
    <w:rPr>
      <w:i/>
    </w:rPr>
  </w:style>
  <w:style w:type="character" w:styleId="811" w:customStyle="1">
    <w:name w:val="Intense Quote Char"/>
    <w:uiPriority w:val="30"/>
    <w:rPr>
      <w:i/>
    </w:rPr>
  </w:style>
  <w:style w:type="character" w:styleId="812" w:customStyle="1">
    <w:name w:val="Footnote Text Char"/>
    <w:uiPriority w:val="99"/>
    <w:rPr>
      <w:sz w:val="18"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link w:val="772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7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25">
    <w:name w:val="Title"/>
    <w:basedOn w:val="769"/>
    <w:next w:val="769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Название Знак"/>
    <w:link w:val="825"/>
    <w:uiPriority w:val="10"/>
    <w:rPr>
      <w:sz w:val="48"/>
      <w:szCs w:val="48"/>
    </w:rPr>
  </w:style>
  <w:style w:type="paragraph" w:styleId="827">
    <w:name w:val="Subtitle"/>
    <w:basedOn w:val="769"/>
    <w:next w:val="769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 w:customStyle="1">
    <w:name w:val="Подзаголовок Знак"/>
    <w:link w:val="827"/>
    <w:uiPriority w:val="11"/>
    <w:rPr>
      <w:sz w:val="24"/>
      <w:szCs w:val="24"/>
    </w:rPr>
  </w:style>
  <w:style w:type="paragraph" w:styleId="829">
    <w:name w:val="Quote"/>
    <w:basedOn w:val="769"/>
    <w:next w:val="769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769"/>
    <w:next w:val="769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769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834" w:customStyle="1">
    <w:name w:val="Header Char"/>
    <w:uiPriority w:val="99"/>
  </w:style>
  <w:style w:type="paragraph" w:styleId="835">
    <w:name w:val="Footer"/>
    <w:basedOn w:val="769"/>
    <w:link w:val="1064"/>
    <w:pPr>
      <w:tabs>
        <w:tab w:val="center" w:pos="4153" w:leader="none"/>
        <w:tab w:val="right" w:pos="8306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769"/>
    <w:next w:val="76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8" w:customStyle="1">
    <w:name w:val="Caption Char"/>
    <w:uiPriority w:val="99"/>
  </w:style>
  <w:style w:type="table" w:styleId="839">
    <w:name w:val="Table Grid"/>
    <w:basedOn w:val="78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/>
      <w:u w:val="single"/>
    </w:rPr>
  </w:style>
  <w:style w:type="paragraph" w:styleId="966">
    <w:name w:val="footnote text"/>
    <w:basedOn w:val="769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769"/>
    <w:link w:val="970"/>
    <w:uiPriority w:val="99"/>
    <w:semiHidden/>
    <w:unhideWhenUsed/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769"/>
    <w:next w:val="769"/>
    <w:uiPriority w:val="39"/>
    <w:unhideWhenUsed/>
    <w:pPr>
      <w:spacing w:after="57"/>
    </w:pPr>
  </w:style>
  <w:style w:type="paragraph" w:styleId="973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74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75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76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77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78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79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80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769"/>
    <w:next w:val="769"/>
    <w:uiPriority w:val="99"/>
    <w:unhideWhenUsed/>
  </w:style>
  <w:style w:type="paragraph" w:styleId="983">
    <w:name w:val="Body Text"/>
    <w:basedOn w:val="769"/>
    <w:link w:val="1007"/>
    <w:pPr>
      <w:ind w:right="3117"/>
    </w:pPr>
    <w:rPr>
      <w:rFonts w:ascii="Courier New" w:hAnsi="Courier New"/>
      <w:sz w:val="26"/>
    </w:rPr>
  </w:style>
  <w:style w:type="paragraph" w:styleId="984">
    <w:name w:val="Body Text Indent"/>
    <w:basedOn w:val="769"/>
    <w:link w:val="1067"/>
    <w:pPr>
      <w:ind w:right="-1"/>
      <w:jc w:val="both"/>
    </w:pPr>
    <w:rPr>
      <w:sz w:val="26"/>
    </w:rPr>
  </w:style>
  <w:style w:type="character" w:styleId="985">
    <w:name w:val="page number"/>
    <w:basedOn w:val="779"/>
  </w:style>
  <w:style w:type="paragraph" w:styleId="986">
    <w:name w:val="Balloon Text"/>
    <w:basedOn w:val="769"/>
    <w:link w:val="987"/>
    <w:rPr>
      <w:rFonts w:ascii="Segoe UI" w:hAnsi="Segoe UI" w:cs="Segoe UI"/>
      <w:sz w:val="18"/>
      <w:szCs w:val="18"/>
    </w:rPr>
  </w:style>
  <w:style w:type="character" w:styleId="987" w:customStyle="1">
    <w:name w:val="Текст выноски Знак"/>
    <w:link w:val="986"/>
    <w:rPr>
      <w:rFonts w:ascii="Segoe UI" w:hAnsi="Segoe UI" w:cs="Segoe UI"/>
      <w:sz w:val="18"/>
      <w:szCs w:val="18"/>
    </w:rPr>
  </w:style>
  <w:style w:type="character" w:styleId="988" w:customStyle="1">
    <w:name w:val="Верхний колонтитул Знак"/>
    <w:link w:val="833"/>
    <w:uiPriority w:val="99"/>
  </w:style>
  <w:style w:type="numbering" w:styleId="989" w:customStyle="1">
    <w:name w:val="Нет списка1"/>
    <w:next w:val="781"/>
    <w:uiPriority w:val="99"/>
    <w:semiHidden/>
    <w:unhideWhenUsed/>
  </w:style>
  <w:style w:type="character" w:styleId="990">
    <w:name w:val="FollowedHyperlink"/>
    <w:uiPriority w:val="99"/>
    <w:unhideWhenUsed/>
    <w:rPr>
      <w:color w:val="800080"/>
      <w:u w:val="single"/>
    </w:rPr>
  </w:style>
  <w:style w:type="paragraph" w:styleId="991" w:customStyle="1">
    <w:name w:val="xl65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xl66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67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68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5" w:customStyle="1">
    <w:name w:val="xl69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0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7" w:customStyle="1">
    <w:name w:val="xl71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72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3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0" w:customStyle="1">
    <w:name w:val="xl74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5"/>
    <w:basedOn w:val="7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6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7"/>
    <w:basedOn w:val="7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8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9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Форма"/>
    <w:rPr>
      <w:sz w:val="28"/>
      <w:szCs w:val="28"/>
      <w:lang w:eastAsia="ru-RU"/>
    </w:rPr>
  </w:style>
  <w:style w:type="character" w:styleId="1007" w:customStyle="1">
    <w:name w:val="Основной текст Знак"/>
    <w:link w:val="983"/>
    <w:rPr>
      <w:rFonts w:ascii="Courier New" w:hAnsi="Courier New"/>
      <w:sz w:val="26"/>
    </w:rPr>
  </w:style>
  <w:style w:type="paragraph" w:styleId="1008" w:customStyle="1">
    <w:name w:val="ConsPlusNormal"/>
    <w:rPr>
      <w:sz w:val="28"/>
      <w:szCs w:val="28"/>
      <w:lang w:eastAsia="ru-RU"/>
    </w:rPr>
  </w:style>
  <w:style w:type="numbering" w:styleId="1009" w:customStyle="1">
    <w:name w:val="Нет списка11"/>
    <w:next w:val="781"/>
    <w:uiPriority w:val="99"/>
    <w:semiHidden/>
    <w:unhideWhenUsed/>
  </w:style>
  <w:style w:type="numbering" w:styleId="1010" w:customStyle="1">
    <w:name w:val="Нет списка111"/>
    <w:next w:val="781"/>
    <w:uiPriority w:val="99"/>
    <w:semiHidden/>
    <w:unhideWhenUsed/>
  </w:style>
  <w:style w:type="paragraph" w:styleId="1011" w:customStyle="1">
    <w:name w:val="font5"/>
    <w:basedOn w:val="7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12" w:customStyle="1">
    <w:name w:val="xl80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3" w:customStyle="1">
    <w:name w:val="xl81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14" w:customStyle="1">
    <w:name w:val="xl82"/>
    <w:basedOn w:val="7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5" w:customStyle="1">
    <w:name w:val="xl8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8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8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8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9" w:customStyle="1">
    <w:name w:val="xl8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0" w:customStyle="1">
    <w:name w:val="xl88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1" w:customStyle="1">
    <w:name w:val="xl89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0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91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92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5" w:customStyle="1">
    <w:name w:val="xl9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94"/>
    <w:basedOn w:val="7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9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9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98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1" w:customStyle="1">
    <w:name w:val="xl99"/>
    <w:basedOn w:val="7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100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1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02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03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0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0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06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7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8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9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10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1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12"/>
    <w:basedOn w:val="7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45" w:customStyle="1">
    <w:name w:val="xl113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14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15"/>
    <w:basedOn w:val="7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8" w:customStyle="1">
    <w:name w:val="xl116"/>
    <w:basedOn w:val="7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7"/>
    <w:basedOn w:val="7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18"/>
    <w:basedOn w:val="7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19"/>
    <w:basedOn w:val="7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20"/>
    <w:basedOn w:val="7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121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4" w:customStyle="1">
    <w:name w:val="xl122"/>
    <w:basedOn w:val="7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23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6" w:customStyle="1">
    <w:name w:val="xl124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7" w:customStyle="1">
    <w:name w:val="xl125"/>
    <w:basedOn w:val="7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58" w:customStyle="1">
    <w:name w:val="Нет списка2"/>
    <w:next w:val="781"/>
    <w:uiPriority w:val="99"/>
    <w:semiHidden/>
    <w:unhideWhenUsed/>
  </w:style>
  <w:style w:type="numbering" w:styleId="1059" w:customStyle="1">
    <w:name w:val="Нет списка3"/>
    <w:next w:val="781"/>
    <w:uiPriority w:val="99"/>
    <w:semiHidden/>
    <w:unhideWhenUsed/>
  </w:style>
  <w:style w:type="paragraph" w:styleId="1060" w:customStyle="1">
    <w:name w:val="font6"/>
    <w:basedOn w:val="7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1" w:customStyle="1">
    <w:name w:val="font7"/>
    <w:basedOn w:val="7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2" w:customStyle="1">
    <w:name w:val="font8"/>
    <w:basedOn w:val="7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63" w:customStyle="1">
    <w:name w:val="Нет списка4"/>
    <w:next w:val="781"/>
    <w:uiPriority w:val="99"/>
    <w:semiHidden/>
    <w:unhideWhenUsed/>
  </w:style>
  <w:style w:type="character" w:styleId="1064" w:customStyle="1">
    <w:name w:val="Нижний колонтитул Знак"/>
    <w:link w:val="835"/>
  </w:style>
  <w:style w:type="character" w:styleId="1065" w:customStyle="1">
    <w:name w:val="Заголовок 1 Знак"/>
    <w:link w:val="770"/>
    <w:rPr>
      <w:sz w:val="24"/>
    </w:rPr>
  </w:style>
  <w:style w:type="character" w:styleId="1066" w:customStyle="1">
    <w:name w:val="Заголовок 2 Знак"/>
    <w:link w:val="771"/>
    <w:rPr>
      <w:sz w:val="24"/>
    </w:rPr>
  </w:style>
  <w:style w:type="character" w:styleId="1067" w:customStyle="1">
    <w:name w:val="Основной текст с отступом Знак"/>
    <w:link w:val="984"/>
    <w:rPr>
      <w:sz w:val="26"/>
    </w:rPr>
  </w:style>
  <w:style w:type="paragraph" w:styleId="106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69" w:customStyle="1">
    <w:name w:val="0-19"/>
    <w:basedOn w:val="780"/>
    <w:rPr>
      <w:sz w:val="28"/>
    </w:rPr>
    <w:tblPr/>
  </w:style>
  <w:style w:type="paragraph" w:styleId="1070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71">
    <w:name w:val="Normal (Web)"/>
    <w:basedOn w:val="769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73</cp:revision>
  <dcterms:created xsi:type="dcterms:W3CDTF">2025-03-04T18:20:00Z</dcterms:created>
  <dcterms:modified xsi:type="dcterms:W3CDTF">2025-04-21T12:27:53Z</dcterms:modified>
  <cp:version>983040</cp:version>
</cp:coreProperties>
</file>