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1204459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2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text;margin-left:73.20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3" name="Text Box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text;margin-left:129.00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4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272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619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7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272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д</w:t>
      </w:r>
      <w:r>
        <w:rPr>
          <w:b/>
          <w:sz w:val="28"/>
          <w:szCs w:val="28"/>
        </w:rPr>
        <w:t xml:space="preserve">аты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проведения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муниципальных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общеобразовательных</w:t>
      </w:r>
      <w:r>
        <w:rPr>
          <w:b/>
          <w:sz w:val="28"/>
          <w:szCs w:val="28"/>
        </w:rPr>
        <w:t xml:space="preserve"> учреждениях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 мероприятия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«Последний звонок» в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 году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  <w:br/>
        <w:t xml:space="preserve">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Федерации», постановлением Правительства Пермского края </w:t>
        <w:br/>
        <w:t xml:space="preserve">от 10 октя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ря 2011 г. № 755-п «Об установлении дополнительных ограничений условий </w:t>
      </w:r>
      <w:r>
        <w:rPr>
          <w:sz w:val="28"/>
          <w:szCs w:val="28"/>
        </w:rPr>
        <w:t xml:space="preserve">и мест розничной продажи алкогольной продукции, требований </w:t>
        <w:br/>
        <w:t xml:space="preserve">к минимальному размеру оплаченного уставного капитала (уставного фонда)», Уставом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дату проведения в муниципальных общеобразовательных </w:t>
      </w:r>
      <w:r>
        <w:rPr>
          <w:sz w:val="28"/>
          <w:szCs w:val="28"/>
        </w:rPr>
        <w:br/>
        <w:t xml:space="preserve">учреждениях города Перми мероприятия «Последний звонок» </w:t>
      </w:r>
      <w:r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мая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Руководителям</w:t>
      </w:r>
      <w:r>
        <w:rPr>
          <w:sz w:val="28"/>
          <w:szCs w:val="28"/>
        </w:rPr>
        <w:t xml:space="preserve"> территориальных органов администрации города Перми довести до сведения организаций и индивидуальных предпринимателей, осуществляющих торговую деятельность, требования Федерального закона </w:t>
        <w:br/>
        <w:t xml:space="preserve">от 22 ноября 1995 г. </w:t>
      </w:r>
      <w:r>
        <w:rPr>
          <w:sz w:val="28"/>
          <w:szCs w:val="28"/>
        </w:rPr>
        <w:t xml:space="preserve">№ 171-ФЗ «О государственном регулировании производства и оборота этилового спирта, алкогольной и спиртосодержащей продукции </w:t>
        <w:br/>
        <w:t xml:space="preserve">и об ограничении </w:t>
      </w:r>
      <w:r>
        <w:rPr>
          <w:sz w:val="28"/>
          <w:szCs w:val="28"/>
        </w:rPr>
        <w:t xml:space="preserve">потребления (распития) алкогольной продукции», постановления Правительства Пермского края от 10 октября 2011 г. № 755-п </w:t>
        <w:br/>
        <w:t xml:space="preserve">«Об установлении дополнительных ограничений условий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 розничной продажи алкогольной продукции, 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ваний к минимальному размеру оплаченного уставного капитала (уставного фо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да)» о запрете розничной продажи алкогольной продукции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</w:t>
      </w:r>
      <w:r>
        <w:rPr>
          <w:sz w:val="28"/>
          <w:szCs w:val="28"/>
        </w:rPr>
        <w:t xml:space="preserve">ление вступает в силу со дня</w:t>
      </w:r>
      <w:bookmarkStart w:id="0" w:name="_GoBack"/>
      <w:r/>
      <w:bookmarkEnd w:id="0"/>
      <w:r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t xml:space="preserve">обнародования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«Официальном сайт муниципального образования город Пермь</w:t>
      </w:r>
      <w:r>
        <w:rPr>
          <w:sz w:val="28"/>
          <w:szCs w:val="28"/>
        </w:rPr>
        <w:t xml:space="preserve"> </w:t>
      </w:r>
      <w:hyperlink r:id="rId11" w:tooltip="http://www.gorodperm.ru" w:history="1">
        <w:r>
          <w:rPr>
            <w:rStyle w:val="844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color w:val="000000" w:themeColor="text1"/>
          <w:sz w:val="28"/>
          <w:szCs w:val="28"/>
          <w:u w:val="none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  <w:br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87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rPr>
        <w:rStyle w:val="872"/>
      </w:rPr>
      <w:framePr w:wrap="around" w:vAnchor="text" w:hAnchor="margin" w:xAlign="center" w:y="1"/>
    </w:pPr>
    <w:r>
      <w:rPr>
        <w:rStyle w:val="872"/>
      </w:rPr>
      <w:fldChar w:fldCharType="begin"/>
    </w:r>
    <w:r>
      <w:rPr>
        <w:rStyle w:val="872"/>
      </w:rPr>
      <w:instrText xml:space="preserve">PAGE  </w:instrText>
    </w:r>
    <w:r>
      <w:rPr>
        <w:rStyle w:val="872"/>
      </w:rPr>
      <w:fldChar w:fldCharType="end"/>
    </w:r>
    <w:r>
      <w:rPr>
        <w:rStyle w:val="872"/>
      </w:rPr>
    </w:r>
    <w:r>
      <w:rPr>
        <w:rStyle w:val="872"/>
      </w:rPr>
    </w:r>
  </w:p>
  <w:p>
    <w:pPr>
      <w:pStyle w:val="87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865"/>
    <w:link w:val="863"/>
    <w:uiPriority w:val="9"/>
    <w:rPr>
      <w:rFonts w:ascii="Arial" w:hAnsi="Arial" w:eastAsia="Arial" w:cs="Arial"/>
      <w:sz w:val="40"/>
      <w:szCs w:val="40"/>
    </w:rPr>
  </w:style>
  <w:style w:type="character" w:styleId="691">
    <w:name w:val="Heading 2 Char"/>
    <w:basedOn w:val="865"/>
    <w:link w:val="864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5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5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5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5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5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5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2"/>
    <w:next w:val="862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5"/>
    <w:link w:val="707"/>
    <w:uiPriority w:val="10"/>
    <w:rPr>
      <w:sz w:val="48"/>
      <w:szCs w:val="48"/>
    </w:rPr>
  </w:style>
  <w:style w:type="paragraph" w:styleId="709">
    <w:name w:val="Subtitle"/>
    <w:basedOn w:val="862"/>
    <w:next w:val="862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5"/>
    <w:link w:val="709"/>
    <w:uiPriority w:val="11"/>
    <w:rPr>
      <w:sz w:val="24"/>
      <w:szCs w:val="24"/>
    </w:rPr>
  </w:style>
  <w:style w:type="paragraph" w:styleId="711">
    <w:name w:val="Quote"/>
    <w:basedOn w:val="862"/>
    <w:next w:val="862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2"/>
    <w:next w:val="862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5"/>
    <w:link w:val="873"/>
    <w:uiPriority w:val="99"/>
  </w:style>
  <w:style w:type="character" w:styleId="716">
    <w:name w:val="Footer Char"/>
    <w:basedOn w:val="865"/>
    <w:link w:val="871"/>
    <w:uiPriority w:val="99"/>
  </w:style>
  <w:style w:type="character" w:styleId="717">
    <w:name w:val="Caption Char"/>
    <w:basedOn w:val="868"/>
    <w:link w:val="871"/>
    <w:uiPriority w:val="99"/>
  </w:style>
  <w:style w:type="table" w:styleId="718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5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5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</w:style>
  <w:style w:type="paragraph" w:styleId="863">
    <w:name w:val="Heading 1"/>
    <w:basedOn w:val="862"/>
    <w:next w:val="862"/>
    <w:qFormat/>
    <w:pPr>
      <w:ind w:right="-1" w:firstLine="709"/>
      <w:jc w:val="both"/>
      <w:keepNext/>
      <w:outlineLvl w:val="0"/>
    </w:pPr>
    <w:rPr>
      <w:sz w:val="24"/>
    </w:rPr>
  </w:style>
  <w:style w:type="paragraph" w:styleId="864">
    <w:name w:val="Heading 2"/>
    <w:basedOn w:val="862"/>
    <w:next w:val="862"/>
    <w:qFormat/>
    <w:pPr>
      <w:ind w:right="-1"/>
      <w:jc w:val="both"/>
      <w:keepNext/>
      <w:outlineLvl w:val="1"/>
    </w:pPr>
    <w:rPr>
      <w:sz w:val="24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>
    <w:name w:val="Caption"/>
    <w:basedOn w:val="862"/>
    <w:next w:val="862"/>
    <w:link w:val="71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9">
    <w:name w:val="Body Text"/>
    <w:basedOn w:val="862"/>
    <w:pPr>
      <w:ind w:right="3117"/>
    </w:pPr>
    <w:rPr>
      <w:rFonts w:ascii="Courier New" w:hAnsi="Courier New"/>
      <w:sz w:val="26"/>
    </w:rPr>
  </w:style>
  <w:style w:type="paragraph" w:styleId="870">
    <w:name w:val="Body Text Indent"/>
    <w:basedOn w:val="862"/>
    <w:pPr>
      <w:ind w:right="-1"/>
      <w:jc w:val="both"/>
    </w:pPr>
    <w:rPr>
      <w:sz w:val="26"/>
    </w:rPr>
  </w:style>
  <w:style w:type="paragraph" w:styleId="871">
    <w:name w:val="Footer"/>
    <w:basedOn w:val="862"/>
    <w:pPr>
      <w:tabs>
        <w:tab w:val="center" w:pos="4153" w:leader="none"/>
        <w:tab w:val="right" w:pos="8306" w:leader="none"/>
      </w:tabs>
    </w:pPr>
  </w:style>
  <w:style w:type="character" w:styleId="872">
    <w:name w:val="page number"/>
    <w:basedOn w:val="865"/>
  </w:style>
  <w:style w:type="paragraph" w:styleId="873">
    <w:name w:val="Header"/>
    <w:basedOn w:val="862"/>
    <w:link w:val="876"/>
    <w:uiPriority w:val="99"/>
    <w:pPr>
      <w:tabs>
        <w:tab w:val="center" w:pos="4153" w:leader="none"/>
        <w:tab w:val="right" w:pos="8306" w:leader="none"/>
      </w:tabs>
    </w:pPr>
  </w:style>
  <w:style w:type="paragraph" w:styleId="874">
    <w:name w:val="Balloon Text"/>
    <w:basedOn w:val="862"/>
    <w:link w:val="875"/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link w:val="874"/>
    <w:rPr>
      <w:rFonts w:ascii="Segoe UI" w:hAnsi="Segoe UI" w:cs="Segoe UI"/>
      <w:sz w:val="18"/>
      <w:szCs w:val="18"/>
    </w:rPr>
  </w:style>
  <w:style w:type="character" w:styleId="876" w:customStyle="1">
    <w:name w:val="Верхний колонтитул Знак"/>
    <w:link w:val="873"/>
    <w:uiPriority w:val="99"/>
  </w:style>
  <w:style w:type="paragraph" w:styleId="877">
    <w:name w:val="List Paragraph"/>
    <w:basedOn w:val="86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19</cp:revision>
  <dcterms:created xsi:type="dcterms:W3CDTF">2021-04-30T10:05:00Z</dcterms:created>
  <dcterms:modified xsi:type="dcterms:W3CDTF">2025-04-22T08:52:34Z</dcterms:modified>
</cp:coreProperties>
</file>