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81"/>
        <w:ind w:right="0"/>
        <w:jc w:val="both"/>
        <w:rPr>
          <w:rFonts w:ascii="Times New Roman" w:hAnsi="Times New Roman"/>
          <w:sz w:val="28"/>
          <w:szCs w:val="28"/>
        </w:rPr>
      </w:pP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" behindDoc="0" locked="0" layoutInCell="1" allowOverlap="1">
                <wp:simplePos x="0" y="0"/>
                <wp:positionH relativeFrom="column">
                  <wp:posOffset>2950845</wp:posOffset>
                </wp:positionH>
                <wp:positionV relativeFrom="paragraph">
                  <wp:posOffset>-547369</wp:posOffset>
                </wp:positionV>
                <wp:extent cx="407035" cy="495300"/>
                <wp:effectExtent l="0" t="0" r="0" b="0"/>
                <wp:wrapNone/>
                <wp:docPr id="1" name="_x0000_s1030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12"/>
                        <a:stretch/>
                      </pic:blipFill>
                      <pic:spPr bwMode="auto">
                        <a:xfrm>
                          <a:off x="0" y="0"/>
                          <a:ext cx="407035" cy="495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2;o:allowoverlap:true;o:allowincell:true;mso-position-horizontal-relative:text;margin-left:232.35pt;mso-position-horizontal:absolute;mso-position-vertical-relative:text;margin-top:-43.10pt;mso-position-vertical:absolute;width:32.05pt;height:39.00pt;mso-wrap-distance-left:9.00pt;mso-wrap-distance-top:0.00pt;mso-wrap-distance-right:9.00pt;mso-wrap-distance-bottom:0.00pt;" stroked="f">
                <v:path textboxrect="0,0,0,0"/>
                <v:imagedata r:id="rId12" o:title=""/>
              </v:shape>
            </w:pict>
          </mc:Fallback>
        </mc:AlternateContent>
      </w: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1" behindDoc="0" locked="0" layoutInCell="1" allowOverlap="1">
                <wp:simplePos x="0" y="0"/>
                <wp:positionH relativeFrom="column">
                  <wp:posOffset>7620</wp:posOffset>
                </wp:positionH>
                <wp:positionV relativeFrom="paragraph">
                  <wp:posOffset>-547369</wp:posOffset>
                </wp:positionV>
                <wp:extent cx="6285865" cy="1661795"/>
                <wp:effectExtent l="0" t="0" r="0" b="0"/>
                <wp:wrapNone/>
                <wp:docPr id="2" name="_x0000_s10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>
                          <a:off x="0" y="0"/>
                          <a:ext cx="6285865" cy="1661795"/>
                          <a:chOff x="1430" y="657"/>
                          <a:chExt cx="9899" cy="2617"/>
                        </a:xfrm>
                      </wpg:grpSpPr>
                      <wps:wsp>
                        <wps:cNvPr id="0" name=""/>
                        <wps:cNvSpPr txBox="1"/>
                        <wps:spPr bwMode="auto">
                          <a:xfrm>
                            <a:off x="1430" y="657"/>
                            <a:ext cx="9899" cy="26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pStyle w:val="729"/>
                                <w:jc w:val="center"/>
                                <w:tabs>
                                  <w:tab w:val="clear" w:pos="4153" w:leader="none"/>
                                  <w:tab w:val="clear" w:pos="8306" w:leader="none"/>
                                </w:tabs>
                                <w:rPr>
                                  <w:lang w:val="en-US"/>
                                </w:rPr>
                              </w:pPr>
                              <w:r>
                                <mc:AlternateContent>
                                  <mc:Choice Requires="wpg">
                                    <w:drawing>
                                      <wp:inline xmlns:wp="http://schemas.openxmlformats.org/drawingml/2006/wordprocessingDrawing" distT="0" distB="0" distL="0" distR="0">
                                        <wp:extent cx="405130" cy="509270"/>
                                        <wp:effectExtent l="0" t="0" r="0" b="0"/>
                                        <wp:docPr id="3" name="_x0000_i1031"/>
                                        <wp:cNvGraphicFramePr/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"/>
                                                <pic:cNvPicPr/>
                                                <pic:nvPr/>
                                              </pic:nvPicPr>
                                              <pic:blipFill>
                                                <a:blip r:embed="rId13"/>
                                                <a:stretch/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405130" cy="50927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mc:Choice>
                                  <mc:Fallback>
                                    <w:pict>
                                      <v:shapetype type="#_x0000_t75" o:spt="75" coordsize="21600,21600" o:preferrelative="t" path="m@4@5l@4@11@9@11@9@5xe">
                                        <v:formulas>
                                          <v:f eqn="if lineDrawn pixelLineWidth 0"/>
                                          <v:f eqn="sum @0 1 0"/>
                                          <v:f eqn="sum 0 0 @1"/>
                                          <v:f eqn="prod @2 1 2"/>
                                          <v:f eqn="prod @3 21600 pixelWidth"/>
                                          <v:f eqn="prod @3 21600 pixelHeight"/>
                                          <v:f eqn="sum @0 0 1"/>
                                          <v:f eqn="prod @6 1 2"/>
                                          <v:f eqn="prod @7 21600 pixelWidth"/>
                                          <v:f eqn="sum @8 21600 0"/>
                                          <v:f eqn="prod @7 21600 pixelHeight"/>
                                          <v:f eqn="sum @10 21600 0"/>
                                        </v:formulas>
                                      </v:shapetype>
                                      <v:shape id="_x0000_i1" o:spid="_x0000_s1" type="#_x0000_t75" style="width:31.90pt;height:40.10pt;mso-wrap-distance-left:0.00pt;mso-wrap-distance-top:0.00pt;mso-wrap-distance-right:0.00pt;mso-wrap-distance-bottom:0.00pt;" stroked="f">
                                        <v:path textboxrect="0,0,0,0"/>
                                        <v:imagedata r:id="rId13" o:title=""/>
                                      </v:shape>
                                    </w:pict>
                                  </mc:Fallback>
                                </mc:AlternateContent>
                              </w:r>
                              <w:r>
                                <w:rPr>
                                  <w:lang w:val="en-US"/>
                                </w:rPr>
                              </w:r>
                            </w:p>
                            <w:p>
                              <w:pPr>
                                <w:pStyle w:val="733"/>
                                <w:spacing w:before="120" w:line="240" w:lineRule="auto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 xml:space="preserve">АДМИНИСТРАЦИЯ ГОРОДА ПЕРМИ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</w:p>
                            <w:p>
                              <w:pPr>
                                <w:jc w:val="center"/>
                                <w:spacing w:line="360" w:lineRule="exact"/>
                                <w:widowControl w:val="off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 xml:space="preserve">П О С Т А Н О В Л Е Н И Е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</w:p>
                            <w:p>
                              <w:pPr>
                                <w:jc w:val="center"/>
                                <w:spacing w:line="360" w:lineRule="exact"/>
                                <w:widowControl w:val="off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</w:r>
                              <w:r>
                                <w:rPr>
                                  <w:sz w:val="24"/>
                                </w:rPr>
                              </w:r>
                            </w:p>
                            <w:p>
                              <w:r/>
                              <w:r/>
                            </w:p>
                          </w:txbxContent>
                        </wps:txbx>
                        <wps:bodyPr wrap="square" lIns="0" tIns="0" rIns="0" bIns="0" upright="1"/>
                      </wps:wsp>
                      <wps:wsp>
                        <wps:cNvPr id="1" name=""/>
                        <wps:cNvSpPr txBox="1"/>
                        <wps:spPr bwMode="auto">
                          <a:xfrm>
                            <a:off x="1837" y="2783"/>
                            <a:ext cx="2419" cy="4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  <w:t xml:space="preserve">22.04.2025</w:t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</w:p>
                            <w:p>
                              <w:pPr>
                                <w:pStyle w:val="699"/>
                                <w:jc w:val="center"/>
                              </w:pPr>
                              <w:r/>
                              <w:r/>
                            </w:p>
                          </w:txbxContent>
                        </wps:txbx>
                        <wps:bodyPr wrap="square" upright="1"/>
                      </wps:wsp>
                      <wps:wsp>
                        <wps:cNvPr id="2" name=""/>
                        <wps:cNvSpPr txBox="1"/>
                        <wps:spPr bwMode="auto">
                          <a:xfrm>
                            <a:off x="9210" y="2788"/>
                            <a:ext cx="1710" cy="48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jc w:val="right"/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  <w:t xml:space="preserve">№ 273</w:t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</w:p>
                            <w:p>
                              <w:r/>
                              <w:r/>
                            </w:p>
                          </w:txbxContent>
                        </wps:txbx>
                        <wps:bodyPr wrap="square"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2" o:spid="_x0000_s0000" style="position:absolute;z-index:1;o:allowoverlap:true;o:allowincell:true;mso-position-horizontal-relative:text;margin-left:0.60pt;mso-position-horizontal:absolute;mso-position-vertical-relative:text;margin-top:-43.10pt;mso-position-vertical:absolute;width:494.95pt;height:130.85pt;mso-wrap-distance-left:9.00pt;mso-wrap-distance-top:0.00pt;mso-wrap-distance-right:9.00pt;mso-wrap-distance-bottom:0.00pt;" coordorigin="14,6" coordsize="98,26">
                <v:shape id="shape 3" o:spid="_x0000_s3" o:spt="202" type="#_x0000_t202" style="position:absolute;left:14;top:6;width:98;height:26;visibility:visible;" fillcolor="#FFFFFF" stroked="f">
                  <v:textbox inset="0,0,0,0">
                    <w:txbxContent>
                      <w:p>
                        <w:pPr>
                          <w:pStyle w:val="729"/>
                          <w:jc w:val="center"/>
                          <w:tabs>
                            <w:tab w:val="clear" w:pos="4153" w:leader="none"/>
                            <w:tab w:val="clear" w:pos="8306" w:leader="none"/>
                          </w:tabs>
                          <w:rPr>
                            <w:lang w:val="en-US"/>
                          </w:rPr>
                        </w:pPr>
                        <w:r>
                          <mc:AlternateContent>
                            <mc:Choice Requires="wpg">
                              <w:drawing>
                                <wp:inline xmlns:wp="http://schemas.openxmlformats.org/drawingml/2006/wordprocessingDrawing" distT="0" distB="0" distL="0" distR="0">
                                  <wp:extent cx="405130" cy="509270"/>
                                  <wp:effectExtent l="0" t="0" r="0" b="0"/>
                                  <wp:docPr id="3" name="_x0000_i103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  <pic:nvPr/>
                                        </pic:nvPicPr>
                                        <pic:blipFill>
                                          <a:blip r:embed="rId13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05130" cy="50927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mc:Choice>
                            <mc:Fallback>
                              <w:pict>
                                <v:shapetype type="#_x0000_t75" o:spt="75" coordsize="21600,21600" o:preferrelative="t" path="m@4@5l@4@11@9@11@9@5xe"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</v:shapetype>
                                <v:shape id="_x0000_i1" o:spid="_x0000_s1" type="#_x0000_t75" style="width:31.90pt;height:40.10pt;mso-wrap-distance-left:0.00pt;mso-wrap-distance-top:0.00pt;mso-wrap-distance-right:0.00pt;mso-wrap-distance-bottom:0.00pt;" stroked="f">
                                  <v:path textboxrect="0,0,0,0"/>
                                  <v:imagedata r:id="rId13" o:title=""/>
                                </v:shape>
                              </w:pict>
                            </mc:Fallback>
                          </mc:AlternateContent>
                        </w:r>
                        <w:r>
                          <w:rPr>
                            <w:lang w:val="en-US"/>
                          </w:rPr>
                        </w:r>
                      </w:p>
                      <w:p>
                        <w:pPr>
                          <w:pStyle w:val="733"/>
                          <w:spacing w:before="120" w:line="240" w:lineRule="auto"/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 xml:space="preserve">АДМИНИСТРАЦИЯ ГОРОДА ПЕРМИ</w:t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</w:p>
                      <w:p>
                        <w:pPr>
                          <w:jc w:val="center"/>
                          <w:spacing w:line="360" w:lineRule="exact"/>
                          <w:widowControl w:val="off"/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 xml:space="preserve">П О С Т А Н О В Л Е Н И Е</w:t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</w:p>
                      <w:p>
                        <w:pPr>
                          <w:jc w:val="center"/>
                          <w:spacing w:line="360" w:lineRule="exact"/>
                          <w:widowControl w:val="off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</w:r>
                        <w:r>
                          <w:rPr>
                            <w:sz w:val="24"/>
                          </w:rPr>
                        </w:r>
                      </w:p>
                      <w:p>
                        <w:r/>
                        <w:r/>
                      </w:p>
                    </w:txbxContent>
                  </v:textbox>
                </v:shape>
                <v:shape id="shape 4" o:spid="_x0000_s4" o:spt="202" type="#_x0000_t202" style="position:absolute;left:18;top:27;width:24;height:4;visibility:visible;" filled="f" stroked="f">
                  <v:textbox inset="0,0,0,0">
                    <w:txbxContent>
                      <w:p>
                        <w:pPr>
                          <w:rPr>
                            <w:sz w:val="28"/>
                            <w:szCs w:val="28"/>
                            <w:u w:val="single"/>
                          </w:rPr>
                        </w:pPr>
                        <w:r>
                          <w:rPr>
                            <w:sz w:val="28"/>
                            <w:szCs w:val="28"/>
                            <w:u w:val="single"/>
                          </w:rPr>
                          <w:t xml:space="preserve">22.04.2025</w:t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</w:p>
                      <w:p>
                        <w:pPr>
                          <w:pStyle w:val="699"/>
                          <w:jc w:val="center"/>
                        </w:pPr>
                        <w:r/>
                        <w:r/>
                      </w:p>
                    </w:txbxContent>
                  </v:textbox>
                </v:shape>
                <v:shape id="shape 5" o:spid="_x0000_s5" o:spt="202" type="#_x0000_t202" style="position:absolute;left:92;top:27;width:17;height:4;visibility:visible;" fillcolor="#FFFFFF" stroked="f">
                  <v:textbox inset="0,0,0,0">
                    <w:txbxContent>
                      <w:p>
                        <w:pPr>
                          <w:jc w:val="right"/>
                          <w:rPr>
                            <w:sz w:val="28"/>
                            <w:szCs w:val="28"/>
                            <w:u w:val="single"/>
                          </w:rPr>
                        </w:pPr>
                        <w:r>
                          <w:rPr>
                            <w:sz w:val="28"/>
                            <w:szCs w:val="28"/>
                            <w:u w:val="single"/>
                          </w:rPr>
                          <w:t xml:space="preserve">№ 273</w:t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</w:p>
                      <w:p>
                        <w:r/>
                        <w:r/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Times New Roman" w:hAnsi="Times New Roman"/>
          <w:sz w:val="28"/>
          <w:szCs w:val="28"/>
        </w:rPr>
      </w:r>
    </w:p>
    <w:p>
      <w:pPr>
        <w:pStyle w:val="881"/>
        <w:ind w:righ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81"/>
        <w:ind w:righ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90"/>
        <w:spacing w:line="240" w:lineRule="exact"/>
        <w:rPr>
          <w:b/>
        </w:rPr>
      </w:pPr>
      <w:r>
        <w:rPr>
          <w:b/>
        </w:rPr>
        <w:t xml:space="preserve">О внесении изменений </w:t>
      </w:r>
      <w:r>
        <w:rPr>
          <w:b/>
        </w:rPr>
      </w:r>
    </w:p>
    <w:p>
      <w:pPr>
        <w:pStyle w:val="890"/>
        <w:spacing w:line="240" w:lineRule="exact"/>
        <w:rPr>
          <w:b/>
        </w:rPr>
      </w:pPr>
      <w:r>
        <w:rPr>
          <w:b/>
        </w:rPr>
        <w:t xml:space="preserve">в постановление администрации </w:t>
      </w:r>
      <w:r>
        <w:rPr>
          <w:b/>
        </w:rPr>
      </w:r>
    </w:p>
    <w:p>
      <w:pPr>
        <w:pStyle w:val="890"/>
        <w:spacing w:line="240" w:lineRule="exact"/>
        <w:rPr>
          <w:b/>
        </w:rPr>
      </w:pPr>
      <w:r>
        <w:rPr>
          <w:b/>
        </w:rPr>
        <w:t xml:space="preserve">города Перми от 10.11.2022 № 1147 </w:t>
      </w:r>
      <w:r>
        <w:rPr>
          <w:b/>
        </w:rPr>
      </w:r>
    </w:p>
    <w:p>
      <w:pPr>
        <w:pStyle w:val="890"/>
        <w:spacing w:line="240" w:lineRule="exact"/>
        <w:rPr>
          <w:b/>
        </w:rPr>
      </w:pPr>
      <w:r>
        <w:rPr>
          <w:b/>
        </w:rPr>
        <w:t xml:space="preserve">«Об утверждении Порядка </w:t>
      </w:r>
      <w:r>
        <w:rPr>
          <w:b/>
        </w:rPr>
      </w:r>
    </w:p>
    <w:p>
      <w:pPr>
        <w:pStyle w:val="890"/>
        <w:spacing w:line="240" w:lineRule="exact"/>
        <w:rPr>
          <w:b/>
        </w:rPr>
      </w:pPr>
      <w:r>
        <w:rPr>
          <w:b/>
        </w:rPr>
        <w:t xml:space="preserve">определения объема и условий </w:t>
      </w:r>
      <w:r>
        <w:rPr>
          <w:b/>
        </w:rPr>
      </w:r>
    </w:p>
    <w:p>
      <w:pPr>
        <w:pStyle w:val="890"/>
        <w:spacing w:line="240" w:lineRule="exact"/>
        <w:rPr>
          <w:b/>
        </w:rPr>
      </w:pPr>
      <w:r>
        <w:rPr>
          <w:b/>
        </w:rPr>
        <w:t xml:space="preserve">предоставления субсидий на иные </w:t>
      </w:r>
      <w:r>
        <w:rPr>
          <w:b/>
        </w:rPr>
      </w:r>
    </w:p>
    <w:p>
      <w:pPr>
        <w:pStyle w:val="890"/>
        <w:spacing w:line="240" w:lineRule="exact"/>
        <w:rPr>
          <w:b/>
        </w:rPr>
      </w:pPr>
      <w:r>
        <w:rPr>
          <w:b/>
        </w:rPr>
        <w:t xml:space="preserve">цели бюджетным и автономным </w:t>
      </w:r>
      <w:r>
        <w:rPr>
          <w:b/>
        </w:rPr>
      </w:r>
    </w:p>
    <w:p>
      <w:pPr>
        <w:pStyle w:val="890"/>
        <w:spacing w:line="240" w:lineRule="exact"/>
        <w:rPr>
          <w:b/>
        </w:rPr>
      </w:pPr>
      <w:r>
        <w:rPr>
          <w:b/>
        </w:rPr>
        <w:t xml:space="preserve">учреждениям на оснащение </w:t>
      </w:r>
      <w:r>
        <w:rPr>
          <w:b/>
        </w:rPr>
      </w:r>
    </w:p>
    <w:p>
      <w:pPr>
        <w:pStyle w:val="890"/>
        <w:spacing w:line="240" w:lineRule="exact"/>
        <w:rPr>
          <w:b/>
        </w:rPr>
      </w:pPr>
      <w:r>
        <w:rPr>
          <w:b/>
        </w:rPr>
        <w:t xml:space="preserve">муниципальных образовательных </w:t>
      </w:r>
      <w:r>
        <w:rPr>
          <w:b/>
        </w:rPr>
      </w:r>
    </w:p>
    <w:p>
      <w:pPr>
        <w:pStyle w:val="890"/>
        <w:spacing w:line="240" w:lineRule="exact"/>
        <w:rPr>
          <w:b/>
        </w:rPr>
      </w:pPr>
      <w:r>
        <w:rPr>
          <w:b/>
        </w:rPr>
        <w:t xml:space="preserve">организаций оборудованием, </w:t>
      </w:r>
      <w:r>
        <w:rPr>
          <w:b/>
        </w:rPr>
      </w:r>
    </w:p>
    <w:p>
      <w:pPr>
        <w:pStyle w:val="890"/>
        <w:spacing w:line="240" w:lineRule="exact"/>
        <w:rPr>
          <w:b/>
          <w:bCs/>
        </w:rPr>
      </w:pPr>
      <w:r>
        <w:rPr>
          <w:b/>
        </w:rPr>
        <w:t xml:space="preserve">средствами обучения и воспитания» </w:t>
      </w:r>
      <w:r>
        <w:rPr>
          <w:b/>
        </w:rPr>
        <w:br w:type="textWrapping" w:clear="all"/>
      </w:r>
      <w:r>
        <w:rPr>
          <w:b/>
          <w:bCs/>
        </w:rPr>
      </w:r>
    </w:p>
    <w:p>
      <w:pPr>
        <w:pStyle w:val="890"/>
        <w:spacing w:line="240" w:lineRule="exact"/>
        <w:rPr>
          <w:b/>
          <w:bCs/>
        </w:rPr>
      </w:pPr>
      <w:r>
        <w:rPr>
          <w:b/>
          <w:bCs/>
        </w:rPr>
      </w:r>
      <w:r>
        <w:rPr>
          <w:b/>
          <w:bCs/>
        </w:rPr>
      </w:r>
    </w:p>
    <w:p>
      <w:pPr>
        <w:jc w:val="both"/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актуализации нормативной правовой базы администрации города Перми</w:t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администрация города Перми ПО</w:t>
      </w:r>
      <w:r>
        <w:rPr>
          <w:sz w:val="28"/>
          <w:szCs w:val="28"/>
        </w:rPr>
        <w:t xml:space="preserve">СТАНОВЛЯЕТ:</w:t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</w:rPr>
      </w:pPr>
      <w:r>
        <w:rPr>
          <w:sz w:val="28"/>
          <w:szCs w:val="28"/>
        </w:rPr>
        <w:t xml:space="preserve">1. </w:t>
      </w:r>
      <w:r>
        <w:rPr>
          <w:sz w:val="28"/>
        </w:rPr>
        <w:t xml:space="preserve">Внести изменения в постановление администрации города Перми </w:t>
      </w:r>
      <w:r>
        <w:rPr>
          <w:sz w:val="28"/>
        </w:rPr>
        <w:br w:type="textWrapping" w:clear="all"/>
      </w:r>
      <w:r>
        <w:rPr>
          <w:sz w:val="28"/>
        </w:rPr>
        <w:t xml:space="preserve">от 10 ноября 2022 г. № 1147 «Об утверждении Порядка определения объема </w:t>
      </w:r>
      <w:r>
        <w:rPr>
          <w:sz w:val="28"/>
        </w:rPr>
        <w:br/>
        <w:t xml:space="preserve">и условий предоставления субсидий на иные цели бюджетным и автономным учреждениям на </w:t>
      </w:r>
      <w:r>
        <w:rPr>
          <w:sz w:val="28"/>
        </w:rPr>
        <w:t xml:space="preserve">оснащение муниципальных образовательных организаций оборудованием, средствами обучения и воспитания»</w:t>
      </w:r>
      <w:r>
        <w:t xml:space="preserve"> </w:t>
      </w:r>
      <w:r>
        <w:rPr>
          <w:sz w:val="28"/>
        </w:rPr>
        <w:t xml:space="preserve">(в ред. от 16.03.2023 № 203, </w:t>
      </w:r>
      <w:r>
        <w:rPr>
          <w:sz w:val="28"/>
        </w:rPr>
        <w:br/>
        <w:t xml:space="preserve">от 13.10.2023 № 1026, от 18.10.2023 № 1113, от 27.11.2023 № 1303, от 25.12.2023 № 1471, от 23.04.2024 № 316, от 29.05.2024 № </w:t>
      </w:r>
      <w:r>
        <w:rPr>
          <w:sz w:val="28"/>
        </w:rPr>
        <w:t xml:space="preserve">421, от 13.06.2024 № 485, </w:t>
      </w:r>
      <w:r>
        <w:rPr>
          <w:sz w:val="28"/>
        </w:rPr>
        <w:br/>
        <w:t xml:space="preserve">от 20.08.2024, № 671, от 15.10.2024 № 888, от 21.10.2024 № 992, от 13.12.2024 </w:t>
      </w:r>
      <w:r>
        <w:rPr>
          <w:sz w:val="28"/>
        </w:rPr>
        <w:br/>
        <w:t xml:space="preserve">№ 1234, от 27.12.2024 № 1303), изложив преамбулу в следующей редакции:</w:t>
      </w:r>
      <w:r>
        <w:rPr>
          <w:sz w:val="28"/>
        </w:rPr>
      </w:r>
    </w:p>
    <w:p>
      <w:pPr>
        <w:ind w:firstLine="709"/>
        <w:jc w:val="both"/>
        <w:rPr>
          <w:sz w:val="28"/>
        </w:rPr>
      </w:pPr>
      <w:r>
        <w:rPr>
          <w:sz w:val="28"/>
        </w:rPr>
        <w:t xml:space="preserve">«В соответствии с абзацем вторым пункта 1 статьи 78.1 Бюджетного кодекса Россий</w:t>
      </w:r>
      <w:r>
        <w:rPr>
          <w:sz w:val="28"/>
        </w:rPr>
        <w:t xml:space="preserve">ской Федерации, постановлением Правительства Российской Федерации от 22 февраля 2020 г. № 203 «Об общих требованиях к нормативным правовым актам и муниципальным правовым актам, устанавливающим порядок определения объема и условия предоставления бюджетным и</w:t>
      </w:r>
      <w:r>
        <w:rPr>
          <w:sz w:val="28"/>
        </w:rPr>
        <w:t xml:space="preserve"> автономным учреждениям субсидий на иные цели», постановлением Правительства Пермского края от 10 февраля 2023 г. № 105-п «Об утверждении Порядка предоставления и расходования иных межбюджетных трансфертов из бюджета Пермского края бюджетам муниципальных о</w:t>
      </w:r>
      <w:r>
        <w:rPr>
          <w:sz w:val="28"/>
        </w:rPr>
        <w:t xml:space="preserve">бразований Пермского края на оснащение муниципальных образовательных организаций оборудованием, средствами обучения и воспитания, признании утратившими силу отдельных постановлений Правительства Пермского края и о внесении изменений в отдельные постановлен</w:t>
      </w:r>
      <w:r>
        <w:rPr>
          <w:sz w:val="28"/>
        </w:rPr>
        <w:t xml:space="preserve">ия Правительства Пермского края» </w:t>
      </w:r>
      <w:r>
        <w:rPr>
          <w:sz w:val="28"/>
        </w:rPr>
      </w:r>
    </w:p>
    <w:p>
      <w:pPr>
        <w:jc w:val="both"/>
        <w:rPr>
          <w:sz w:val="28"/>
        </w:rPr>
      </w:pPr>
      <w:r>
        <w:rPr>
          <w:sz w:val="28"/>
        </w:rPr>
        <w:t xml:space="preserve">администрация города Перми ПОСТАНОВЛЯЕТ:».</w:t>
      </w:r>
      <w:r>
        <w:rPr>
          <w:sz w:val="28"/>
        </w:rPr>
      </w:r>
    </w:p>
    <w:p>
      <w:pPr>
        <w:ind w:firstLine="709"/>
        <w:jc w:val="both"/>
        <w:rPr>
          <w:sz w:val="28"/>
        </w:rPr>
      </w:pPr>
      <w:r>
        <w:rPr>
          <w:sz w:val="28"/>
        </w:rPr>
        <w:t xml:space="preserve">2. Внести в Порядок</w:t>
      </w:r>
      <w:r>
        <w:t xml:space="preserve"> </w:t>
      </w:r>
      <w:r>
        <w:rPr>
          <w:sz w:val="28"/>
        </w:rPr>
        <w:t xml:space="preserve">определения объема и условий предоставления субсидий на иные цели бюджетным и автономным учреждениям на оснащение муниципальных образовательных организаций обо</w:t>
      </w:r>
      <w:r>
        <w:rPr>
          <w:sz w:val="28"/>
        </w:rPr>
        <w:t xml:space="preserve">рудованием, средствами обучения </w:t>
      </w:r>
      <w:r>
        <w:rPr>
          <w:sz w:val="28"/>
        </w:rPr>
        <w:br/>
        <w:t xml:space="preserve">и воспитания, утвержденный постановлением администрации города Перми </w:t>
      </w:r>
      <w:r>
        <w:rPr>
          <w:sz w:val="28"/>
        </w:rPr>
        <w:br/>
        <w:t xml:space="preserve">от 10 ноября 2022 г. № 1147 (в ред. от 16.03.2023 № 203, от 13.10.2023 № 1026, </w:t>
      </w:r>
      <w:r>
        <w:rPr>
          <w:sz w:val="28"/>
        </w:rPr>
        <w:br/>
        <w:t xml:space="preserve">от 18.10.2023 № 1113, от 27.11.2023 № 1303, от 25.12.2023 № 1471, от 23.0</w:t>
      </w:r>
      <w:r>
        <w:rPr>
          <w:sz w:val="28"/>
        </w:rPr>
        <w:t xml:space="preserve">4.2024 № 316, от 29.05.2024 № 421, от 13.06.2024 № 485, от 20.08.2024 № 671, </w:t>
      </w:r>
      <w:r>
        <w:rPr>
          <w:sz w:val="28"/>
        </w:rPr>
        <w:br/>
        <w:t xml:space="preserve">от 15.10.2024 № 888, от 21.10.2024 № 992, от 13.12.2024 № 1234, от 27.12.2024 </w:t>
      </w:r>
      <w:r>
        <w:rPr>
          <w:sz w:val="28"/>
        </w:rPr>
        <w:br/>
        <w:t xml:space="preserve">№ 1303), следующие изменения:</w:t>
      </w:r>
      <w:r>
        <w:rPr>
          <w:sz w:val="28"/>
        </w:rPr>
      </w:r>
    </w:p>
    <w:p>
      <w:pPr>
        <w:ind w:firstLine="709"/>
        <w:jc w:val="both"/>
        <w:rPr>
          <w:sz w:val="28"/>
        </w:rPr>
      </w:pPr>
      <w:r>
        <w:rPr>
          <w:sz w:val="28"/>
        </w:rPr>
        <w:t xml:space="preserve">2.1. дополнить пунктом 1.3.8 следующего содержания:</w:t>
      </w:r>
      <w:r>
        <w:rPr>
          <w:sz w:val="28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</w:rPr>
        <w:t xml:space="preserve">«1.3.8. создание </w:t>
      </w:r>
      <w:r>
        <w:rPr>
          <w:sz w:val="28"/>
        </w:rPr>
        <w:t xml:space="preserve">условий для реализации мероприятий по профилактике безопасности дорожного движения в рамках выполнения мероприятий муниципальной программы «Доступное и качественное образование».»;</w:t>
      </w:r>
      <w:r>
        <w:rPr>
          <w:sz w:val="28"/>
          <w:szCs w:val="28"/>
        </w:rPr>
      </w:r>
    </w:p>
    <w:p>
      <w:pPr>
        <w:ind w:firstLine="720"/>
        <w:jc w:val="both"/>
        <w:spacing w:line="288" w:lineRule="atLeast"/>
        <w:rPr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sz w:val="28"/>
          <w:szCs w:val="28"/>
        </w:rPr>
        <w:t xml:space="preserve">2.2. в пункте 1.4.2 слова «</w:t>
      </w:r>
      <w:r>
        <w:rPr>
          <w:color w:val="000000"/>
          <w:sz w:val="28"/>
          <w:szCs w:val="28"/>
        </w:rPr>
        <w:t xml:space="preserve">от 06 сентября 2022 г. № 804» заменить словами «</w:t>
      </w:r>
      <w:r>
        <w:rPr>
          <w:sz w:val="28"/>
          <w:szCs w:val="28"/>
        </w:rPr>
        <w:t xml:space="preserve">от 28 ноября 2024 г. № 838»;</w:t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</w:rPr>
      </w:pPr>
      <w:r>
        <w:rPr>
          <w:sz w:val="28"/>
        </w:rPr>
        <w:t xml:space="preserve">2.3. дополнить пунктом 1.4.8 следующего содержания:</w:t>
      </w:r>
      <w:r>
        <w:rPr>
          <w:sz w:val="28"/>
        </w:rPr>
      </w:r>
    </w:p>
    <w:p>
      <w:pPr>
        <w:ind w:firstLine="709"/>
        <w:jc w:val="both"/>
        <w:rPr>
          <w:sz w:val="28"/>
        </w:rPr>
      </w:pPr>
      <w:r>
        <w:rPr>
          <w:sz w:val="28"/>
        </w:rPr>
        <w:t xml:space="preserve">«1.4.8. на создание автогородка на базе образовательной организации.»;</w:t>
      </w:r>
      <w:r>
        <w:rPr>
          <w:sz w:val="28"/>
        </w:rPr>
      </w:r>
    </w:p>
    <w:p>
      <w:pPr>
        <w:ind w:firstLine="709"/>
        <w:jc w:val="both"/>
        <w:rPr>
          <w:sz w:val="28"/>
        </w:rPr>
      </w:pPr>
      <w:r>
        <w:rPr>
          <w:sz w:val="28"/>
        </w:rPr>
        <w:t xml:space="preserve">2.4. в пункте 1.5 слова «за счет средств бюджета Пермского края, за счет средств бюджета города Перми» з</w:t>
      </w:r>
      <w:r>
        <w:rPr>
          <w:sz w:val="28"/>
        </w:rPr>
        <w:t xml:space="preserve">аменить словами «по направлениям, указанным в пунктах 1.4.1, 1.4.8 настоящего Порядка, за счет средств бюджета Пермского края, по направлению, указанному в пункте 1.4.2 настоящего Порядка, за счет средств бюджета Пермского края и бюджета города Перми»;</w:t>
      </w:r>
      <w:r>
        <w:rPr>
          <w:sz w:val="28"/>
        </w:rPr>
      </w:r>
    </w:p>
    <w:p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2.5</w:t>
      </w:r>
      <w:r>
        <w:rPr>
          <w:bCs/>
          <w:sz w:val="28"/>
          <w:szCs w:val="28"/>
        </w:rPr>
        <w:t xml:space="preserve">. абзац первый пункта 2.2 изложить в следующей редакции:</w:t>
      </w:r>
      <w:r>
        <w:rPr>
          <w:bCs/>
          <w:sz w:val="28"/>
          <w:szCs w:val="28"/>
        </w:rPr>
      </w:r>
    </w:p>
    <w:p>
      <w:pPr>
        <w:ind w:firstLine="709"/>
        <w:jc w:val="both"/>
        <w:rPr>
          <w:sz w:val="28"/>
        </w:rPr>
      </w:pPr>
      <w:r>
        <w:rPr>
          <w:bCs/>
          <w:sz w:val="28"/>
          <w:szCs w:val="28"/>
        </w:rPr>
        <w:t xml:space="preserve">«2.2. На дату, предшествующую дате представления документов, указанных в пункте 2.1 настоящего Порядка, не более чем на 1 месяц, Учреждения должны соответствовать следующим требованиям:»;</w:t>
      </w:r>
      <w:r>
        <w:rPr>
          <w:sz w:val="28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</w:rPr>
        <w:t xml:space="preserve">2.6. пункт </w:t>
      </w:r>
      <w:r>
        <w:rPr>
          <w:sz w:val="28"/>
        </w:rPr>
        <w:t xml:space="preserve">2.5.5 признать утратившим силу;</w:t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</w:rPr>
        <w:t xml:space="preserve">2.7. пункты 2.5.7, 2.5.8 признать утратившими силу;</w:t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</w:rPr>
      </w:pPr>
      <w:r>
        <w:rPr>
          <w:sz w:val="28"/>
        </w:rPr>
        <w:t xml:space="preserve">2.8. дополнить пунктом 2.5.9</w:t>
      </w:r>
      <w:r>
        <w:rPr>
          <w:sz w:val="28"/>
          <w:szCs w:val="28"/>
        </w:rPr>
        <w:t xml:space="preserve"> </w:t>
      </w:r>
      <w:r>
        <w:rPr>
          <w:sz w:val="28"/>
        </w:rPr>
        <w:t xml:space="preserve">следующего содержания:</w:t>
      </w:r>
      <w:r>
        <w:rPr>
          <w:sz w:val="28"/>
        </w:rPr>
      </w:r>
    </w:p>
    <w:p>
      <w:pPr>
        <w:ind w:firstLine="709"/>
        <w:jc w:val="both"/>
        <w:rPr>
          <w:sz w:val="28"/>
        </w:rPr>
      </w:pPr>
      <w:r>
        <w:rPr>
          <w:sz w:val="28"/>
        </w:rPr>
        <w:t xml:space="preserve">«2.5.9. на создание автогородка на базе образовательной организации </w:t>
      </w:r>
      <w:r>
        <w:rPr>
          <w:sz w:val="28"/>
        </w:rPr>
        <w:br w:type="textWrapping" w:clear="all"/>
      </w:r>
      <w:r>
        <w:rPr>
          <w:sz w:val="28"/>
        </w:rPr>
        <w:t xml:space="preserve">из расчета 1 200,0 тыс. руб. на одно Учреждение.»;</w:t>
      </w:r>
      <w:r>
        <w:rPr>
          <w:sz w:val="28"/>
        </w:rPr>
      </w:r>
    </w:p>
    <w:p>
      <w:pPr>
        <w:ind w:firstLine="709"/>
        <w:jc w:val="both"/>
        <w:rPr>
          <w:sz w:val="28"/>
        </w:rPr>
      </w:pPr>
      <w:r>
        <w:rPr>
          <w:sz w:val="28"/>
        </w:rPr>
        <w:t xml:space="preserve">2.9. в пункте 2.6.1 слова «производит расчет размера» заменить словами «определяет размер»;</w:t>
      </w:r>
      <w:r>
        <w:rPr>
          <w:sz w:val="28"/>
        </w:rPr>
      </w:r>
    </w:p>
    <w:p>
      <w:pPr>
        <w:ind w:firstLine="709"/>
        <w:jc w:val="both"/>
        <w:rPr>
          <w:sz w:val="28"/>
        </w:rPr>
      </w:pPr>
      <w:r>
        <w:rPr>
          <w:sz w:val="28"/>
        </w:rPr>
        <w:t xml:space="preserve">2.10. дополнить пунктом 2.13.8 следующего содержания:</w:t>
      </w:r>
      <w:r>
        <w:rPr>
          <w:sz w:val="28"/>
        </w:rPr>
      </w:r>
    </w:p>
    <w:p>
      <w:pPr>
        <w:ind w:firstLine="709"/>
        <w:jc w:val="both"/>
        <w:rPr>
          <w:sz w:val="28"/>
        </w:rPr>
      </w:pPr>
      <w:r>
        <w:rPr>
          <w:sz w:val="28"/>
        </w:rPr>
        <w:t xml:space="preserve">«2.13.8. по направлению, указанному в пункте 1.4.8 настоящего Порядка, </w:t>
      </w:r>
      <w:r>
        <w:rPr>
          <w:sz w:val="28"/>
          <w:szCs w:val="28"/>
        </w:rPr>
        <w:t xml:space="preserve">–</w:t>
      </w:r>
      <w:r>
        <w:rPr>
          <w:sz w:val="28"/>
        </w:rPr>
        <w:t xml:space="preserve"> количество образовательных организаци</w:t>
      </w:r>
      <w:r>
        <w:rPr>
          <w:sz w:val="28"/>
        </w:rPr>
        <w:t xml:space="preserve">й, в которых созданы условия для реализации мероприятий по профилактике безопасности дорожного движения в соответствии с муниципальной программой «Доступное и качественное образование».»;</w:t>
      </w:r>
      <w:r>
        <w:rPr>
          <w:sz w:val="28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2.11. раздел 3 </w:t>
      </w:r>
      <w:r>
        <w:rPr>
          <w:sz w:val="28"/>
        </w:rPr>
        <w:t xml:space="preserve">изложить </w:t>
      </w:r>
      <w:r>
        <w:rPr>
          <w:bCs/>
          <w:sz w:val="28"/>
          <w:szCs w:val="28"/>
        </w:rPr>
        <w:t xml:space="preserve">в следующей редакции:</w:t>
      </w:r>
      <w:r>
        <w:rPr>
          <w:sz w:val="28"/>
          <w:szCs w:val="28"/>
        </w:rPr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«</w:t>
      </w:r>
      <w:r>
        <w:rPr>
          <w:b/>
          <w:bCs/>
          <w:sz w:val="28"/>
          <w:szCs w:val="28"/>
        </w:rPr>
        <w:t xml:space="preserve">III. Требования </w:t>
      </w:r>
      <w:r>
        <w:rPr>
          <w:b/>
          <w:bCs/>
          <w:sz w:val="28"/>
          <w:szCs w:val="28"/>
        </w:rPr>
        <w:t xml:space="preserve">к отчетности</w:t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 Учреждения представляют в Департамент следующую отчетность (далее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Отчеты):</w:t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3.1.1. ежеквартально до 15 числа месяца (за год до 25 числа месяца), следующего за отчетным, по форме, установленной типовой формой:</w:t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отчет о расходах, источником финансового обеспечения которых являются субсидии на иные цели;</w:t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отчет о достижении значений результатов предоставления субсидий </w:t>
      </w:r>
      <w:r>
        <w:rPr>
          <w:sz w:val="28"/>
          <w:szCs w:val="28"/>
        </w:rPr>
        <w:br/>
        <w:t xml:space="preserve">на иные цели;</w:t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3.1.2. ежеквартально до 10 числа месяца, следующего за о</w:t>
      </w:r>
      <w:r>
        <w:rPr>
          <w:sz w:val="28"/>
          <w:szCs w:val="28"/>
        </w:rPr>
        <w:t xml:space="preserve">тчетным, и не позднее 10 рабочего дня после достижения конечного значения результата предоставления субсидии по форме, установленной приложением 3 к Порядку проведения мониторинга достижения результатов предоставления субсидий, в том числе грантов в форме </w:t>
      </w:r>
      <w:r>
        <w:rPr>
          <w:sz w:val="28"/>
          <w:szCs w:val="28"/>
        </w:rPr>
        <w:t xml:space="preserve">субсидий, юридическим лицам, в том числе бюджетным и автономным учреждениям, индивидуальным предпринимателям, физическим лицам – производителям товаров, работ, услуг, утвержденному приказом Министерства финансов Российской Федерации от 27 апреля 2024 г. № </w:t>
      </w:r>
      <w:r>
        <w:rPr>
          <w:sz w:val="28"/>
          <w:szCs w:val="28"/>
        </w:rPr>
        <w:t xml:space="preserve">53н:</w:t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отчет о реализации плана мероприятий по достижению результата предоставления субсидий на иные цели.</w:t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3.2. Ответственность за своевременность представления Отчетов и достоверность отчетных данных возлагается на руководителей Учреждений.»;</w:t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</w:rPr>
      </w:pPr>
      <w:r>
        <w:rPr>
          <w:sz w:val="28"/>
          <w:szCs w:val="28"/>
        </w:rPr>
        <w:t xml:space="preserve">2.12. в пункте</w:t>
      </w:r>
      <w:r>
        <w:rPr>
          <w:sz w:val="28"/>
          <w:szCs w:val="28"/>
        </w:rPr>
        <w:t xml:space="preserve"> 4.1</w:t>
      </w:r>
      <w:r>
        <w:rPr>
          <w:sz w:val="28"/>
          <w:szCs w:val="28"/>
          <w:vertAlign w:val="superscript"/>
        </w:rPr>
        <w:t xml:space="preserve">1</w:t>
      </w:r>
      <w:r>
        <w:rPr>
          <w:sz w:val="28"/>
          <w:szCs w:val="28"/>
        </w:rPr>
        <w:t xml:space="preserve"> слова «субсидии на иные цели, утвержденным приказом Министерства финансов Российской Федерации от 27 апреля 2024 г. № 53н </w:t>
      </w:r>
      <w:r>
        <w:rPr>
          <w:sz w:val="28"/>
          <w:szCs w:val="28"/>
        </w:rPr>
        <w:br w:type="textWrapping" w:clear="all"/>
      </w:r>
      <w:r>
        <w:rPr>
          <w:sz w:val="28"/>
          <w:szCs w:val="28"/>
        </w:rPr>
        <w:t xml:space="preserve">«Об утверждении Порядка проведения мониторинга достижения результатов предоставления субсидий, в том числе грантов в форме субс</w:t>
      </w:r>
      <w:r>
        <w:rPr>
          <w:sz w:val="28"/>
          <w:szCs w:val="28"/>
        </w:rPr>
        <w:t xml:space="preserve">идий, юридическим лицам, в том числе бюджетным и автономным учреждениям, индивидуальным предпринимателям, физическим лицам – производителям товаров, работ, услуг» заменить словами «</w:t>
      </w:r>
      <w:r>
        <w:rPr>
          <w:bCs/>
          <w:sz w:val="28"/>
          <w:szCs w:val="28"/>
        </w:rPr>
        <w:t xml:space="preserve">субсидий, в том числе грантов в форме субсидий, юридическим лицам, в том чи</w:t>
      </w:r>
      <w:r>
        <w:rPr>
          <w:bCs/>
          <w:sz w:val="28"/>
          <w:szCs w:val="28"/>
        </w:rPr>
        <w:t xml:space="preserve">сле бюджетным и автономным учреждениям, индивидуальным предпринимателям, физическим лицам – производителям товаров, работ, услуг, утвержденным приказом Министерства финансов Российской Федерации от 27 апреля 2024 г. № 53н».</w:t>
      </w:r>
      <w:r>
        <w:rPr>
          <w:sz w:val="28"/>
        </w:rPr>
      </w:r>
    </w:p>
    <w:p>
      <w:pPr>
        <w:ind w:firstLine="720"/>
        <w:jc w:val="both"/>
        <w:rPr>
          <w:sz w:val="28"/>
        </w:rPr>
      </w:pPr>
      <w:r>
        <w:rPr>
          <w:sz w:val="28"/>
        </w:rPr>
        <w:t xml:space="preserve">3. Настоящее постановление вступ</w:t>
      </w:r>
      <w:r>
        <w:rPr>
          <w:sz w:val="28"/>
        </w:rPr>
        <w:t xml:space="preserve">ает в силу со дня официального обнародования посредством официального опубликования в печатном средстве массовой информации «Официальный бюллетень органов местного самоуправления муниципального образования город Пермь».</w:t>
      </w:r>
      <w:r>
        <w:rPr>
          <w:sz w:val="28"/>
        </w:rPr>
      </w:r>
    </w:p>
    <w:p>
      <w:pPr>
        <w:ind w:firstLine="709"/>
        <w:jc w:val="both"/>
        <w:rPr>
          <w:sz w:val="28"/>
        </w:rPr>
      </w:pPr>
      <w:r>
        <w:rPr>
          <w:sz w:val="28"/>
        </w:rPr>
        <w:t xml:space="preserve">4. Управлению по общим вопросам адми</w:t>
      </w:r>
      <w:r>
        <w:rPr>
          <w:sz w:val="28"/>
        </w:rPr>
        <w:t xml:space="preserve">нистрации города Перми обеспечить обнародование настоящего постановления посредством официального опубликования в печатном средстве массовой информации «Официальный бюллетень органов местного самоуправления муниципального образования город Пермь».</w:t>
      </w:r>
      <w:r>
        <w:rPr>
          <w:sz w:val="28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</w:rPr>
        <w:t xml:space="preserve">5. Инф</w:t>
      </w:r>
      <w:r>
        <w:rPr>
          <w:sz w:val="28"/>
        </w:rPr>
        <w:t xml:space="preserve">ормационно-аналитическому управлению администрации города Перми обеспечить обнародование настоящего постановления посредством официального опубликования в сетевом издании «Официальный сайт муниципального образования город Пермь www.gorodperm.ru».</w:t>
      </w:r>
      <w:r>
        <w:rPr>
          <w:sz w:val="28"/>
          <w:szCs w:val="28"/>
        </w:rPr>
      </w:r>
    </w:p>
    <w:p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6. Контро</w:t>
      </w:r>
      <w:r>
        <w:rPr>
          <w:bCs/>
          <w:sz w:val="28"/>
          <w:szCs w:val="28"/>
        </w:rPr>
        <w:t xml:space="preserve">ль за исполнением настоящего постановления возложить </w:t>
      </w:r>
      <w:r>
        <w:rPr>
          <w:bCs/>
          <w:sz w:val="28"/>
          <w:szCs w:val="28"/>
        </w:rPr>
        <w:br w:type="textWrapping" w:clear="all"/>
      </w:r>
      <w:r>
        <w:rPr>
          <w:bCs/>
          <w:sz w:val="28"/>
          <w:szCs w:val="28"/>
        </w:rPr>
        <w:t xml:space="preserve">на заместителя главы администрации города Перми Мальцеву Е.Д. </w:t>
      </w:r>
      <w:r>
        <w:rPr>
          <w:bCs/>
          <w:sz w:val="28"/>
          <w:szCs w:val="28"/>
        </w:rPr>
      </w:r>
    </w:p>
    <w:p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</w:r>
      <w:r>
        <w:rPr>
          <w:bCs/>
          <w:sz w:val="28"/>
          <w:szCs w:val="28"/>
        </w:rPr>
      </w:r>
    </w:p>
    <w:p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</w:r>
      <w:r>
        <w:rPr>
          <w:bCs/>
          <w:sz w:val="28"/>
          <w:szCs w:val="28"/>
        </w:rPr>
      </w:r>
    </w:p>
    <w:p>
      <w:pPr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</w:r>
      <w:r>
        <w:rPr>
          <w:sz w:val="28"/>
          <w:szCs w:val="28"/>
          <w:lang w:eastAsia="en-US"/>
        </w:rPr>
      </w:r>
    </w:p>
    <w:p>
      <w:pPr>
        <w:jc w:val="both"/>
        <w:spacing w:line="240" w:lineRule="exact"/>
        <w:tabs>
          <w:tab w:val="left" w:pos="8080" w:leader="none"/>
        </w:tabs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Глав</w:t>
      </w:r>
      <w:r>
        <w:rPr>
          <w:sz w:val="28"/>
          <w:szCs w:val="28"/>
          <w:lang w:eastAsia="en-US"/>
        </w:rPr>
        <w:t xml:space="preserve">а </w:t>
      </w:r>
      <w:r>
        <w:rPr>
          <w:sz w:val="28"/>
          <w:szCs w:val="28"/>
          <w:lang w:eastAsia="en-US"/>
        </w:rPr>
        <w:t xml:space="preserve">города</w:t>
      </w:r>
      <w:r>
        <w:rPr>
          <w:sz w:val="28"/>
          <w:szCs w:val="28"/>
          <w:lang w:eastAsia="en-US"/>
        </w:rPr>
        <w:t xml:space="preserve"> </w:t>
      </w:r>
      <w:r>
        <w:rPr>
          <w:sz w:val="28"/>
          <w:szCs w:val="28"/>
          <w:lang w:eastAsia="en-US"/>
        </w:rPr>
        <w:t xml:space="preserve">Перми</w:t>
      </w:r>
      <w:r>
        <w:rPr>
          <w:sz w:val="28"/>
          <w:szCs w:val="28"/>
          <w:lang w:eastAsia="en-US"/>
        </w:rPr>
        <w:t xml:space="preserve">                                                                           </w:t>
      </w:r>
      <w:r>
        <w:rPr>
          <w:sz w:val="28"/>
          <w:szCs w:val="28"/>
          <w:lang w:eastAsia="en-US"/>
        </w:rPr>
        <w:t xml:space="preserve">Э.О. </w:t>
      </w:r>
      <w:bookmarkStart w:id="0" w:name="_GoBack"/>
      <w:r/>
      <w:bookmarkEnd w:id="0"/>
      <w:r>
        <w:rPr>
          <w:sz w:val="28"/>
          <w:szCs w:val="28"/>
          <w:lang w:eastAsia="en-US"/>
        </w:rPr>
        <w:t xml:space="preserve">Соснин</w:t>
      </w:r>
      <w:r>
        <w:rPr>
          <w:sz w:val="28"/>
          <w:szCs w:val="28"/>
          <w:lang w:eastAsia="en-US"/>
        </w:rPr>
        <w:br/>
      </w:r>
      <w:r>
        <w:rPr>
          <w:sz w:val="28"/>
          <w:szCs w:val="28"/>
          <w:lang w:eastAsia="en-US"/>
        </w:rPr>
      </w:r>
    </w:p>
    <w:sectPr>
      <w:headerReference w:type="default" r:id="rId9"/>
      <w:headerReference w:type="even" r:id="rId10"/>
      <w:footerReference w:type="default" r:id="rId11"/>
      <w:footnotePr/>
      <w:endnotePr/>
      <w:type w:val="nextPage"/>
      <w:pgSz w:w="11906" w:h="16838" w:orient="portrait"/>
      <w:pgMar w:top="1134" w:right="567" w:bottom="1134" w:left="1417" w:header="363" w:footer="709" w:gutter="0"/>
      <w:pgNumType w:start="1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Calibri">
    <w:panose1 w:val="020F0502020204030204"/>
  </w:font>
  <w:font w:name="Segoe UI">
    <w:panose1 w:val="020B0503020204020204"/>
  </w:font>
  <w:font w:name="Courier New">
    <w:panose1 w:val="02070309020205020404"/>
  </w:font>
  <w:font w:name="Arial">
    <w:panose1 w:val="020B0604020202020204"/>
  </w:font>
  <w:font w:name="Cambria">
    <w:panose1 w:val="020408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31"/>
      <w:ind w:right="360"/>
      <w:rPr>
        <w:sz w:val="16"/>
      </w:rPr>
    </w:pPr>
    <w:r>
      <w:rPr>
        <w:sz w:val="16"/>
      </w:rPr>
    </w:r>
    <w:r>
      <w:rPr>
        <w:sz w:val="16"/>
      </w:rPr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29"/>
      <w:jc w:val="center"/>
      <w:rPr>
        <w:sz w:val="28"/>
        <w:szCs w:val="28"/>
      </w:rPr>
    </w:pP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 PAGE   \* MERGEFORMAT </w:instrText>
    </w:r>
    <w:r>
      <w:rPr>
        <w:sz w:val="28"/>
        <w:szCs w:val="28"/>
      </w:rPr>
      <w:fldChar w:fldCharType="separate"/>
    </w:r>
    <w:r>
      <w:rPr>
        <w:sz w:val="28"/>
        <w:szCs w:val="28"/>
      </w:rPr>
      <w:t xml:space="preserve">3</w:t>
    </w:r>
    <w:r>
      <w:rPr>
        <w:sz w:val="28"/>
        <w:szCs w:val="28"/>
      </w:rPr>
      <w:fldChar w:fldCharType="end"/>
    </w:r>
    <w:r>
      <w:rPr>
        <w:sz w:val="28"/>
        <w:szCs w:val="28"/>
      </w:rPr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29"/>
      <w:rPr>
        <w:rStyle w:val="886"/>
      </w:rPr>
      <w:framePr w:wrap="around" w:vAnchor="text" w:hAnchor="margin" w:xAlign="center" w:y="1"/>
    </w:pPr>
    <w:r>
      <w:rPr>
        <w:rStyle w:val="886"/>
      </w:rPr>
      <w:fldChar w:fldCharType="begin"/>
    </w:r>
    <w:r>
      <w:rPr>
        <w:rStyle w:val="886"/>
      </w:rPr>
      <w:instrText xml:space="preserve">PAGE  </w:instrText>
    </w:r>
    <w:r>
      <w:rPr>
        <w:rStyle w:val="886"/>
      </w:rPr>
      <w:fldChar w:fldCharType="end"/>
    </w:r>
    <w:r>
      <w:rPr>
        <w:rStyle w:val="886"/>
      </w:rPr>
    </w:r>
  </w:p>
  <w:p>
    <w:pPr>
      <w:pStyle w:val="729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86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autoHyphenation w:val="true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18">
    <w:name w:val="Heading 3 Char"/>
    <w:basedOn w:val="707"/>
    <w:link w:val="700"/>
    <w:uiPriority w:val="9"/>
    <w:rPr>
      <w:rFonts w:ascii="Arial" w:hAnsi="Arial" w:eastAsia="Arial" w:cs="Arial"/>
      <w:sz w:val="30"/>
      <w:szCs w:val="30"/>
    </w:rPr>
  </w:style>
  <w:style w:type="character" w:styleId="20">
    <w:name w:val="Heading 4 Char"/>
    <w:basedOn w:val="707"/>
    <w:link w:val="701"/>
    <w:uiPriority w:val="9"/>
    <w:rPr>
      <w:rFonts w:ascii="Arial" w:hAnsi="Arial" w:eastAsia="Arial" w:cs="Arial"/>
      <w:b/>
      <w:bCs/>
      <w:sz w:val="26"/>
      <w:szCs w:val="26"/>
    </w:rPr>
  </w:style>
  <w:style w:type="character" w:styleId="22">
    <w:name w:val="Heading 5 Char"/>
    <w:basedOn w:val="707"/>
    <w:link w:val="702"/>
    <w:uiPriority w:val="9"/>
    <w:rPr>
      <w:rFonts w:ascii="Arial" w:hAnsi="Arial" w:eastAsia="Arial" w:cs="Arial"/>
      <w:b/>
      <w:bCs/>
      <w:sz w:val="24"/>
      <w:szCs w:val="24"/>
    </w:rPr>
  </w:style>
  <w:style w:type="character" w:styleId="24">
    <w:name w:val="Heading 6 Char"/>
    <w:basedOn w:val="707"/>
    <w:link w:val="703"/>
    <w:uiPriority w:val="9"/>
    <w:rPr>
      <w:rFonts w:ascii="Arial" w:hAnsi="Arial" w:eastAsia="Arial" w:cs="Arial"/>
      <w:b/>
      <w:bCs/>
      <w:sz w:val="22"/>
      <w:szCs w:val="22"/>
    </w:rPr>
  </w:style>
  <w:style w:type="character" w:styleId="26">
    <w:name w:val="Heading 7 Char"/>
    <w:basedOn w:val="707"/>
    <w:link w:val="704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28">
    <w:name w:val="Heading 8 Char"/>
    <w:basedOn w:val="707"/>
    <w:link w:val="705"/>
    <w:uiPriority w:val="9"/>
    <w:rPr>
      <w:rFonts w:ascii="Arial" w:hAnsi="Arial" w:eastAsia="Arial" w:cs="Arial"/>
      <w:i/>
      <w:iCs/>
      <w:sz w:val="22"/>
      <w:szCs w:val="22"/>
    </w:rPr>
  </w:style>
  <w:style w:type="character" w:styleId="30">
    <w:name w:val="Heading 9 Char"/>
    <w:basedOn w:val="707"/>
    <w:link w:val="706"/>
    <w:uiPriority w:val="9"/>
    <w:rPr>
      <w:rFonts w:ascii="Arial" w:hAnsi="Arial" w:eastAsia="Arial" w:cs="Arial"/>
      <w:i/>
      <w:iCs/>
      <w:sz w:val="21"/>
      <w:szCs w:val="21"/>
    </w:rPr>
  </w:style>
  <w:style w:type="character" w:styleId="35">
    <w:name w:val="Title Char"/>
    <w:basedOn w:val="707"/>
    <w:link w:val="721"/>
    <w:uiPriority w:val="10"/>
    <w:rPr>
      <w:sz w:val="48"/>
      <w:szCs w:val="48"/>
    </w:rPr>
  </w:style>
  <w:style w:type="character" w:styleId="37">
    <w:name w:val="Subtitle Char"/>
    <w:basedOn w:val="707"/>
    <w:link w:val="723"/>
    <w:uiPriority w:val="11"/>
    <w:rPr>
      <w:sz w:val="24"/>
      <w:szCs w:val="24"/>
    </w:rPr>
  </w:style>
  <w:style w:type="character" w:styleId="39">
    <w:name w:val="Quote Char"/>
    <w:link w:val="725"/>
    <w:uiPriority w:val="29"/>
    <w:rPr>
      <w:i/>
    </w:rPr>
  </w:style>
  <w:style w:type="character" w:styleId="41">
    <w:name w:val="Intense Quote Char"/>
    <w:link w:val="727"/>
    <w:uiPriority w:val="30"/>
    <w:rPr>
      <w:i/>
    </w:rPr>
  </w:style>
  <w:style w:type="character" w:styleId="176">
    <w:name w:val="Footnote Text Char"/>
    <w:link w:val="862"/>
    <w:uiPriority w:val="99"/>
    <w:rPr>
      <w:sz w:val="18"/>
    </w:rPr>
  </w:style>
  <w:style w:type="character" w:styleId="179">
    <w:name w:val="Endnote Text Char"/>
    <w:link w:val="865"/>
    <w:uiPriority w:val="99"/>
    <w:rPr>
      <w:sz w:val="20"/>
    </w:rPr>
  </w:style>
  <w:style w:type="paragraph" w:styleId="697" w:default="1">
    <w:name w:val="Normal"/>
    <w:qFormat/>
  </w:style>
  <w:style w:type="paragraph" w:styleId="698">
    <w:name w:val="Heading 1"/>
    <w:basedOn w:val="697"/>
    <w:next w:val="697"/>
    <w:link w:val="879"/>
    <w:qFormat/>
    <w:pPr>
      <w:ind w:right="-1" w:firstLine="709"/>
      <w:jc w:val="both"/>
      <w:keepNext/>
      <w:outlineLvl w:val="0"/>
    </w:pPr>
    <w:rPr>
      <w:sz w:val="24"/>
      <w:lang w:val="en-US" w:eastAsia="en-US"/>
    </w:rPr>
  </w:style>
  <w:style w:type="paragraph" w:styleId="699">
    <w:name w:val="Heading 2"/>
    <w:basedOn w:val="697"/>
    <w:next w:val="697"/>
    <w:link w:val="880"/>
    <w:qFormat/>
    <w:pPr>
      <w:ind w:right="-1"/>
      <w:jc w:val="both"/>
      <w:keepNext/>
      <w:outlineLvl w:val="1"/>
    </w:pPr>
    <w:rPr>
      <w:sz w:val="24"/>
      <w:lang w:val="en-US" w:eastAsia="en-US"/>
    </w:rPr>
  </w:style>
  <w:style w:type="paragraph" w:styleId="700">
    <w:name w:val="Heading 3"/>
    <w:basedOn w:val="697"/>
    <w:next w:val="697"/>
    <w:link w:val="712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701">
    <w:name w:val="Heading 4"/>
    <w:basedOn w:val="697"/>
    <w:next w:val="697"/>
    <w:link w:val="713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702">
    <w:name w:val="Heading 5"/>
    <w:basedOn w:val="697"/>
    <w:next w:val="697"/>
    <w:link w:val="714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703">
    <w:name w:val="Heading 6"/>
    <w:basedOn w:val="697"/>
    <w:next w:val="697"/>
    <w:link w:val="71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04">
    <w:name w:val="Heading 7"/>
    <w:basedOn w:val="697"/>
    <w:next w:val="697"/>
    <w:link w:val="71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705">
    <w:name w:val="Heading 8"/>
    <w:basedOn w:val="697"/>
    <w:next w:val="697"/>
    <w:link w:val="717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706">
    <w:name w:val="Heading 9"/>
    <w:basedOn w:val="697"/>
    <w:next w:val="697"/>
    <w:link w:val="718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07" w:default="1">
    <w:name w:val="Default Paragraph Font"/>
    <w:uiPriority w:val="1"/>
    <w:semiHidden/>
    <w:unhideWhenUsed/>
  </w:style>
  <w:style w:type="table" w:styleId="708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709" w:default="1">
    <w:name w:val="No List"/>
    <w:uiPriority w:val="99"/>
    <w:semiHidden/>
    <w:unhideWhenUsed/>
  </w:style>
  <w:style w:type="character" w:styleId="710" w:customStyle="1">
    <w:name w:val="Heading 1 Char"/>
    <w:uiPriority w:val="9"/>
    <w:rPr>
      <w:rFonts w:ascii="Arial" w:hAnsi="Arial" w:eastAsia="Arial" w:cs="Arial"/>
      <w:sz w:val="40"/>
      <w:szCs w:val="40"/>
    </w:rPr>
  </w:style>
  <w:style w:type="character" w:styleId="711" w:customStyle="1">
    <w:name w:val="Heading 2 Char"/>
    <w:uiPriority w:val="9"/>
    <w:rPr>
      <w:rFonts w:ascii="Arial" w:hAnsi="Arial" w:eastAsia="Arial" w:cs="Arial"/>
      <w:sz w:val="34"/>
    </w:rPr>
  </w:style>
  <w:style w:type="character" w:styleId="712" w:customStyle="1">
    <w:name w:val="Заголовок 3 Знак"/>
    <w:link w:val="700"/>
    <w:uiPriority w:val="9"/>
    <w:rPr>
      <w:rFonts w:ascii="Arial" w:hAnsi="Arial" w:eastAsia="Arial" w:cs="Arial"/>
      <w:sz w:val="30"/>
      <w:szCs w:val="30"/>
    </w:rPr>
  </w:style>
  <w:style w:type="character" w:styleId="713" w:customStyle="1">
    <w:name w:val="Заголовок 4 Знак"/>
    <w:link w:val="701"/>
    <w:uiPriority w:val="9"/>
    <w:rPr>
      <w:rFonts w:ascii="Arial" w:hAnsi="Arial" w:eastAsia="Arial" w:cs="Arial"/>
      <w:b/>
      <w:bCs/>
      <w:sz w:val="26"/>
      <w:szCs w:val="26"/>
    </w:rPr>
  </w:style>
  <w:style w:type="character" w:styleId="714" w:customStyle="1">
    <w:name w:val="Заголовок 5 Знак"/>
    <w:link w:val="702"/>
    <w:uiPriority w:val="9"/>
    <w:rPr>
      <w:rFonts w:ascii="Arial" w:hAnsi="Arial" w:eastAsia="Arial" w:cs="Arial"/>
      <w:b/>
      <w:bCs/>
      <w:sz w:val="24"/>
      <w:szCs w:val="24"/>
    </w:rPr>
  </w:style>
  <w:style w:type="character" w:styleId="715" w:customStyle="1">
    <w:name w:val="Заголовок 6 Знак"/>
    <w:link w:val="703"/>
    <w:uiPriority w:val="9"/>
    <w:rPr>
      <w:rFonts w:ascii="Arial" w:hAnsi="Arial" w:eastAsia="Arial" w:cs="Arial"/>
      <w:b/>
      <w:bCs/>
      <w:sz w:val="22"/>
      <w:szCs w:val="22"/>
    </w:rPr>
  </w:style>
  <w:style w:type="character" w:styleId="716" w:customStyle="1">
    <w:name w:val="Заголовок 7 Знак"/>
    <w:link w:val="704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17" w:customStyle="1">
    <w:name w:val="Заголовок 8 Знак"/>
    <w:link w:val="705"/>
    <w:uiPriority w:val="9"/>
    <w:rPr>
      <w:rFonts w:ascii="Arial" w:hAnsi="Arial" w:eastAsia="Arial" w:cs="Arial"/>
      <w:i/>
      <w:iCs/>
      <w:sz w:val="22"/>
      <w:szCs w:val="22"/>
    </w:rPr>
  </w:style>
  <w:style w:type="character" w:styleId="718" w:customStyle="1">
    <w:name w:val="Заголовок 9 Знак"/>
    <w:link w:val="706"/>
    <w:uiPriority w:val="9"/>
    <w:rPr>
      <w:rFonts w:ascii="Arial" w:hAnsi="Arial" w:eastAsia="Arial" w:cs="Arial"/>
      <w:i/>
      <w:iCs/>
      <w:sz w:val="21"/>
      <w:szCs w:val="21"/>
    </w:rPr>
  </w:style>
  <w:style w:type="paragraph" w:styleId="719">
    <w:name w:val="List Paragraph"/>
    <w:basedOn w:val="697"/>
    <w:uiPriority w:val="34"/>
    <w:qFormat/>
    <w:pPr>
      <w:contextualSpacing/>
      <w:ind w:left="720"/>
    </w:pPr>
  </w:style>
  <w:style w:type="paragraph" w:styleId="720">
    <w:name w:val="No Spacing"/>
    <w:uiPriority w:val="1"/>
    <w:qFormat/>
    <w:rPr>
      <w:lang w:eastAsia="zh-CN"/>
    </w:rPr>
  </w:style>
  <w:style w:type="paragraph" w:styleId="721">
    <w:name w:val="Title"/>
    <w:basedOn w:val="697"/>
    <w:next w:val="697"/>
    <w:link w:val="722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22" w:customStyle="1">
    <w:name w:val="Название Знак"/>
    <w:link w:val="721"/>
    <w:uiPriority w:val="10"/>
    <w:rPr>
      <w:sz w:val="48"/>
      <w:szCs w:val="48"/>
    </w:rPr>
  </w:style>
  <w:style w:type="paragraph" w:styleId="723">
    <w:name w:val="Subtitle"/>
    <w:basedOn w:val="697"/>
    <w:next w:val="697"/>
    <w:link w:val="724"/>
    <w:uiPriority w:val="11"/>
    <w:qFormat/>
    <w:pPr>
      <w:spacing w:before="200" w:after="200"/>
    </w:pPr>
    <w:rPr>
      <w:sz w:val="24"/>
      <w:szCs w:val="24"/>
    </w:rPr>
  </w:style>
  <w:style w:type="character" w:styleId="724" w:customStyle="1">
    <w:name w:val="Подзаголовок Знак"/>
    <w:link w:val="723"/>
    <w:uiPriority w:val="11"/>
    <w:rPr>
      <w:sz w:val="24"/>
      <w:szCs w:val="24"/>
    </w:rPr>
  </w:style>
  <w:style w:type="paragraph" w:styleId="725">
    <w:name w:val="Quote"/>
    <w:basedOn w:val="697"/>
    <w:next w:val="697"/>
    <w:link w:val="726"/>
    <w:uiPriority w:val="29"/>
    <w:qFormat/>
    <w:pPr>
      <w:ind w:left="720" w:right="720"/>
    </w:pPr>
    <w:rPr>
      <w:i/>
    </w:rPr>
  </w:style>
  <w:style w:type="character" w:styleId="726" w:customStyle="1">
    <w:name w:val="Цитата 2 Знак"/>
    <w:link w:val="725"/>
    <w:uiPriority w:val="29"/>
    <w:rPr>
      <w:i/>
    </w:rPr>
  </w:style>
  <w:style w:type="paragraph" w:styleId="727">
    <w:name w:val="Intense Quote"/>
    <w:basedOn w:val="697"/>
    <w:next w:val="697"/>
    <w:link w:val="728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28" w:customStyle="1">
    <w:name w:val="Выделенная цитата Знак"/>
    <w:link w:val="727"/>
    <w:uiPriority w:val="30"/>
    <w:rPr>
      <w:i/>
    </w:rPr>
  </w:style>
  <w:style w:type="paragraph" w:styleId="729">
    <w:name w:val="Header"/>
    <w:basedOn w:val="697"/>
    <w:link w:val="887"/>
    <w:uiPriority w:val="99"/>
    <w:pPr>
      <w:tabs>
        <w:tab w:val="center" w:pos="4153" w:leader="none"/>
        <w:tab w:val="right" w:pos="8306" w:leader="none"/>
      </w:tabs>
    </w:pPr>
  </w:style>
  <w:style w:type="character" w:styleId="730" w:customStyle="1">
    <w:name w:val="Header Char"/>
    <w:uiPriority w:val="99"/>
  </w:style>
  <w:style w:type="paragraph" w:styleId="731">
    <w:name w:val="Footer"/>
    <w:basedOn w:val="697"/>
    <w:link w:val="885"/>
    <w:uiPriority w:val="99"/>
    <w:pPr>
      <w:tabs>
        <w:tab w:val="center" w:pos="4153" w:leader="none"/>
        <w:tab w:val="right" w:pos="8306" w:leader="none"/>
      </w:tabs>
    </w:pPr>
  </w:style>
  <w:style w:type="character" w:styleId="732" w:customStyle="1">
    <w:name w:val="Footer Char"/>
    <w:uiPriority w:val="99"/>
  </w:style>
  <w:style w:type="paragraph" w:styleId="733">
    <w:name w:val="Caption"/>
    <w:basedOn w:val="697"/>
    <w:next w:val="697"/>
    <w:qFormat/>
    <w:pPr>
      <w:jc w:val="center"/>
      <w:spacing w:line="360" w:lineRule="exact"/>
      <w:widowControl w:val="off"/>
    </w:pPr>
    <w:rPr>
      <w:b/>
      <w:sz w:val="32"/>
    </w:rPr>
  </w:style>
  <w:style w:type="character" w:styleId="734" w:customStyle="1">
    <w:name w:val="Caption Char"/>
    <w:uiPriority w:val="99"/>
  </w:style>
  <w:style w:type="table" w:styleId="735">
    <w:name w:val="Table Grid"/>
    <w:basedOn w:val="708"/>
    <w:tblPr/>
  </w:style>
  <w:style w:type="table" w:styleId="736" w:customStyle="1">
    <w:name w:val="Table Grid Light"/>
    <w:uiPriority w:val="59"/>
    <w:rPr>
      <w:lang w:eastAsia="zh-CN"/>
    </w:rPr>
    <w:tblPr>
      <w:tblInd w:w="0" w:type="dxa"/>
      <w:tblBorders>
        <w:top w:val="single" w:color="AFAFAF" w:sz="4" w:space="0"/>
        <w:left w:val="single" w:color="AFAFAF" w:sz="4" w:space="0"/>
        <w:bottom w:val="single" w:color="AFAFAF" w:sz="4" w:space="0"/>
        <w:right w:val="single" w:color="AFAFAF" w:sz="4" w:space="0"/>
        <w:insideH w:val="single" w:color="AFAFAF" w:sz="4" w:space="0"/>
        <w:insideV w:val="single" w:color="AFAFAF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37">
    <w:name w:val="Plain Table 1"/>
    <w:uiPriority w:val="59"/>
    <w:rPr>
      <w:lang w:eastAsia="zh-CN"/>
    </w:rPr>
    <w:tblPr>
      <w:tblInd w:w="0" w:type="dxa"/>
      <w:tblBorders>
        <w:top w:val="single" w:color="AFAFAF" w:sz="4" w:space="0"/>
        <w:left w:val="single" w:color="AFAFAF" w:sz="4" w:space="0"/>
        <w:bottom w:val="single" w:color="AFAFAF" w:sz="4" w:space="0"/>
        <w:right w:val="single" w:color="AFAFAF" w:sz="4" w:space="0"/>
        <w:insideH w:val="single" w:color="AFAFAF" w:sz="4" w:space="0"/>
        <w:insideV w:val="single" w:color="AFAFAF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38">
    <w:name w:val="Plain Table 2"/>
    <w:uiPriority w:val="59"/>
    <w:rPr>
      <w:lang w:eastAsia="zh-CN"/>
    </w:rPr>
    <w:tblPr>
      <w:tblInd w:w="0" w:type="dxa"/>
      <w:tblBorders>
        <w:top w:val="single" w:color="000000" w:sz="4" w:space="0"/>
        <w:left w:val="none" w:color="000000" w:sz="4" w:space="0"/>
        <w:bottom w:val="single" w:color="000000" w:sz="4" w:space="0"/>
        <w:right w:val="non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39">
    <w:name w:val="Plain Table 3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740">
    <w:name w:val="Plain Table 4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741">
    <w:name w:val="Plain Table 5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742">
    <w:name w:val="Grid Table 1 Light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89898" w:sz="4" w:space="0"/>
        <w:left w:val="single" w:color="989898" w:sz="4" w:space="0"/>
        <w:bottom w:val="single" w:color="989898" w:sz="4" w:space="0"/>
        <w:right w:val="single" w:color="989898" w:sz="4" w:space="0"/>
        <w:insideH w:val="single" w:color="989898" w:sz="4" w:space="0"/>
        <w:insideV w:val="single" w:color="98989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3" w:customStyle="1">
    <w:name w:val="Grid Table 1 Light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7CBE4" w:sz="4" w:space="0"/>
        <w:left w:val="single" w:color="B7CBE4" w:sz="4" w:space="0"/>
        <w:bottom w:val="single" w:color="B7CBE4" w:sz="4" w:space="0"/>
        <w:right w:val="single" w:color="B7CBE4" w:sz="4" w:space="0"/>
        <w:insideH w:val="single" w:color="B7CBE4" w:sz="4" w:space="0"/>
        <w:insideV w:val="single" w:color="B7CBE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4" w:customStyle="1">
    <w:name w:val="Grid Table 1 Light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E5B7B6" w:sz="4" w:space="0"/>
        <w:left w:val="single" w:color="E5B7B6" w:sz="4" w:space="0"/>
        <w:bottom w:val="single" w:color="E5B7B6" w:sz="4" w:space="0"/>
        <w:right w:val="single" w:color="E5B7B6" w:sz="4" w:space="0"/>
        <w:insideH w:val="single" w:color="E5B7B6" w:sz="4" w:space="0"/>
        <w:insideV w:val="single" w:color="E5B7B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5" w:customStyle="1">
    <w:name w:val="Grid Table 1 Light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6E3BB" w:sz="4" w:space="0"/>
        <w:left w:val="single" w:color="D6E3BB" w:sz="4" w:space="0"/>
        <w:bottom w:val="single" w:color="D6E3BB" w:sz="4" w:space="0"/>
        <w:right w:val="single" w:color="D6E3BB" w:sz="4" w:space="0"/>
        <w:insideH w:val="single" w:color="D6E3BB" w:sz="4" w:space="0"/>
        <w:insideV w:val="single" w:color="D6E3B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6" w:customStyle="1">
    <w:name w:val="Grid Table 1 Light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BC0D9" w:sz="4" w:space="0"/>
        <w:left w:val="single" w:color="CBC0D9" w:sz="4" w:space="0"/>
        <w:bottom w:val="single" w:color="CBC0D9" w:sz="4" w:space="0"/>
        <w:right w:val="single" w:color="CBC0D9" w:sz="4" w:space="0"/>
        <w:insideH w:val="single" w:color="CBC0D9" w:sz="4" w:space="0"/>
        <w:insideV w:val="single" w:color="CBC0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7" w:customStyle="1">
    <w:name w:val="Grid Table 1 Light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6DDE8" w:sz="4" w:space="0"/>
        <w:left w:val="single" w:color="B6DDE8" w:sz="4" w:space="0"/>
        <w:bottom w:val="single" w:color="B6DDE8" w:sz="4" w:space="0"/>
        <w:right w:val="single" w:color="B6DDE8" w:sz="4" w:space="0"/>
        <w:insideH w:val="single" w:color="B6DDE8" w:sz="4" w:space="0"/>
        <w:insideV w:val="single" w:color="B6DDE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8" w:customStyle="1">
    <w:name w:val="Grid Table 1 Light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BD4B4" w:sz="4" w:space="0"/>
        <w:left w:val="single" w:color="FBD4B4" w:sz="4" w:space="0"/>
        <w:bottom w:val="single" w:color="FBD4B4" w:sz="4" w:space="0"/>
        <w:right w:val="single" w:color="FBD4B4" w:sz="4" w:space="0"/>
        <w:insideH w:val="single" w:color="FBD4B4" w:sz="4" w:space="0"/>
        <w:insideV w:val="single" w:color="FBD4B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9">
    <w:name w:val="Grid Table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6A6A6A" w:sz="4" w:space="0"/>
        <w:insideH w:val="single" w:color="6A6A6A" w:sz="4" w:space="0"/>
        <w:insideV w:val="single" w:color="6A6A6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0" w:customStyle="1">
    <w:name w:val="Grid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5D8AC2" w:sz="4" w:space="0"/>
        <w:insideH w:val="single" w:color="5D8AC2" w:sz="4" w:space="0"/>
        <w:insideV w:val="single" w:color="5D8AC2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1" w:customStyle="1">
    <w:name w:val="Grid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2" w:customStyle="1">
    <w:name w:val="Grid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3" w:customStyle="1">
    <w:name w:val="Grid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4" w:customStyle="1">
    <w:name w:val="Grid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5" w:customStyle="1">
    <w:name w:val="Grid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6">
    <w:name w:val="Grid Table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6A6A6A" w:sz="4" w:space="0"/>
        <w:insideH w:val="single" w:color="6A6A6A" w:sz="4" w:space="0"/>
        <w:insideV w:val="single" w:color="6A6A6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7" w:customStyle="1">
    <w:name w:val="Grid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5D8AC2" w:sz="4" w:space="0"/>
        <w:insideH w:val="single" w:color="5D8AC2" w:sz="4" w:space="0"/>
        <w:insideV w:val="single" w:color="5D8AC2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8" w:customStyle="1">
    <w:name w:val="Grid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9" w:customStyle="1">
    <w:name w:val="Grid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0" w:customStyle="1">
    <w:name w:val="Grid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1" w:customStyle="1">
    <w:name w:val="Grid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2" w:customStyle="1">
    <w:name w:val="Grid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3">
    <w:name w:val="Grid Table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6F6F6F" w:sz="4" w:space="0"/>
        <w:left w:val="single" w:color="6F6F6F" w:sz="4" w:space="0"/>
        <w:bottom w:val="single" w:color="6F6F6F" w:sz="4" w:space="0"/>
        <w:right w:val="single" w:color="6F6F6F" w:sz="4" w:space="0"/>
        <w:insideH w:val="single" w:color="6F6F6F" w:sz="4" w:space="0"/>
        <w:insideV w:val="single" w:color="6F6F6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4" w:customStyle="1">
    <w:name w:val="Grid Table 4 - Accent 1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9BB7D9" w:sz="4" w:space="0"/>
        <w:left w:val="single" w:color="9BB7D9" w:sz="4" w:space="0"/>
        <w:bottom w:val="single" w:color="9BB7D9" w:sz="4" w:space="0"/>
        <w:right w:val="single" w:color="9BB7D9" w:sz="4" w:space="0"/>
        <w:insideH w:val="single" w:color="9BB7D9" w:sz="4" w:space="0"/>
        <w:insideV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5" w:customStyle="1">
    <w:name w:val="Grid Table 4 - Accent 2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DB9B9A" w:sz="4" w:space="0"/>
        <w:left w:val="single" w:color="DB9B9A" w:sz="4" w:space="0"/>
        <w:bottom w:val="single" w:color="DB9B9A" w:sz="4" w:space="0"/>
        <w:right w:val="single" w:color="DB9B9A" w:sz="4" w:space="0"/>
        <w:insideH w:val="single" w:color="DB9B9A" w:sz="4" w:space="0"/>
        <w:insideV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6" w:customStyle="1">
    <w:name w:val="Grid Table 4 - Accent 3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C6D8A1" w:sz="4" w:space="0"/>
        <w:left w:val="single" w:color="C6D8A1" w:sz="4" w:space="0"/>
        <w:bottom w:val="single" w:color="C6D8A1" w:sz="4" w:space="0"/>
        <w:right w:val="single" w:color="C6D8A1" w:sz="4" w:space="0"/>
        <w:insideH w:val="single" w:color="C6D8A1" w:sz="4" w:space="0"/>
        <w:insideV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7" w:customStyle="1">
    <w:name w:val="Grid Table 4 - Accent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B7A7CA" w:sz="4" w:space="0"/>
        <w:left w:val="single" w:color="B7A7CA" w:sz="4" w:space="0"/>
        <w:bottom w:val="single" w:color="B7A7CA" w:sz="4" w:space="0"/>
        <w:right w:val="single" w:color="B7A7CA" w:sz="4" w:space="0"/>
        <w:insideH w:val="single" w:color="B7A7CA" w:sz="4" w:space="0"/>
        <w:insideV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8" w:customStyle="1">
    <w:name w:val="Grid Table 4 - Accent 5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99D0DE" w:sz="4" w:space="0"/>
        <w:left w:val="single" w:color="99D0DE" w:sz="4" w:space="0"/>
        <w:bottom w:val="single" w:color="99D0DE" w:sz="4" w:space="0"/>
        <w:right w:val="single" w:color="99D0DE" w:sz="4" w:space="0"/>
        <w:insideH w:val="single" w:color="99D0DE" w:sz="4" w:space="0"/>
        <w:insideV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9" w:customStyle="1">
    <w:name w:val="Grid Table 4 - Accent 6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FAC396" w:sz="4" w:space="0"/>
        <w:left w:val="single" w:color="FAC396" w:sz="4" w:space="0"/>
        <w:bottom w:val="single" w:color="FAC396" w:sz="4" w:space="0"/>
        <w:right w:val="single" w:color="FAC396" w:sz="4" w:space="0"/>
        <w:insideH w:val="single" w:color="FAC396" w:sz="4" w:space="0"/>
        <w:insideV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0">
    <w:name w:val="Grid Table 5 Dark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bfbfbf" w:fill="bfbfbf"/>
      <w:tblCellMar>
        <w:left w:w="0" w:type="dxa"/>
        <w:top w:w="0" w:type="dxa"/>
        <w:right w:w="0" w:type="dxa"/>
        <w:bottom w:w="0" w:type="dxa"/>
      </w:tblCellMar>
    </w:tblPr>
  </w:style>
  <w:style w:type="table" w:styleId="771" w:customStyle="1">
    <w:name w:val="Grid Table 5 Dark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dae5f1" w:fill="dae5f1"/>
      <w:tblCellMar>
        <w:left w:w="0" w:type="dxa"/>
        <w:top w:w="0" w:type="dxa"/>
        <w:right w:w="0" w:type="dxa"/>
        <w:bottom w:w="0" w:type="dxa"/>
      </w:tblCellMar>
    </w:tblPr>
  </w:style>
  <w:style w:type="table" w:styleId="772" w:customStyle="1">
    <w:name w:val="Grid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f2dcdc" w:fill="f2dcdc"/>
      <w:tblCellMar>
        <w:left w:w="0" w:type="dxa"/>
        <w:top w:w="0" w:type="dxa"/>
        <w:right w:w="0" w:type="dxa"/>
        <w:bottom w:w="0" w:type="dxa"/>
      </w:tblCellMar>
    </w:tblPr>
  </w:style>
  <w:style w:type="table" w:styleId="773" w:customStyle="1">
    <w:name w:val="Grid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eaf1dc" w:fill="eaf1dc"/>
      <w:tblCellMar>
        <w:left w:w="0" w:type="dxa"/>
        <w:top w:w="0" w:type="dxa"/>
        <w:right w:w="0" w:type="dxa"/>
        <w:bottom w:w="0" w:type="dxa"/>
      </w:tblCellMar>
    </w:tblPr>
  </w:style>
  <w:style w:type="table" w:styleId="774" w:customStyle="1">
    <w:name w:val="Grid Table 5 Dark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e5dfec" w:fill="e5dfec"/>
      <w:tblCellMar>
        <w:left w:w="0" w:type="dxa"/>
        <w:top w:w="0" w:type="dxa"/>
        <w:right w:w="0" w:type="dxa"/>
        <w:bottom w:w="0" w:type="dxa"/>
      </w:tblCellMar>
    </w:tblPr>
  </w:style>
  <w:style w:type="table" w:styleId="775" w:customStyle="1">
    <w:name w:val="Grid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daeef3" w:fill="daeef3"/>
      <w:tblCellMar>
        <w:left w:w="0" w:type="dxa"/>
        <w:top w:w="0" w:type="dxa"/>
        <w:right w:w="0" w:type="dxa"/>
        <w:bottom w:w="0" w:type="dxa"/>
      </w:tblCellMar>
    </w:tblPr>
  </w:style>
  <w:style w:type="table" w:styleId="776" w:customStyle="1">
    <w:name w:val="Grid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fde9d8" w:fill="fde9d8"/>
      <w:tblCellMar>
        <w:left w:w="0" w:type="dxa"/>
        <w:top w:w="0" w:type="dxa"/>
        <w:right w:w="0" w:type="dxa"/>
        <w:bottom w:w="0" w:type="dxa"/>
      </w:tblCellMar>
    </w:tblPr>
  </w:style>
  <w:style w:type="table" w:styleId="777">
    <w:name w:val="Grid Table 6 Colorful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7F7F7F" w:sz="4" w:space="0"/>
        <w:left w:val="single" w:color="7F7F7F" w:sz="4" w:space="0"/>
        <w:bottom w:val="single" w:color="7F7F7F" w:sz="4" w:space="0"/>
        <w:right w:val="single" w:color="7F7F7F" w:sz="4" w:space="0"/>
        <w:insideH w:val="single" w:color="7F7F7F" w:sz="4" w:space="0"/>
        <w:insideV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8" w:customStyle="1">
    <w:name w:val="Grid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A6BFDD" w:sz="4" w:space="0"/>
        <w:left w:val="single" w:color="A6BFDD" w:sz="4" w:space="0"/>
        <w:bottom w:val="single" w:color="A6BFDD" w:sz="4" w:space="0"/>
        <w:right w:val="single" w:color="A6BFDD" w:sz="4" w:space="0"/>
        <w:insideH w:val="single" w:color="A6BFDD" w:sz="4" w:space="0"/>
        <w:insideV w:val="single" w:color="A6BFD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9" w:customStyle="1">
    <w:name w:val="Grid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9695" w:sz="4" w:space="0"/>
        <w:left w:val="single" w:color="D99695" w:sz="4" w:space="0"/>
        <w:bottom w:val="single" w:color="D99695" w:sz="4" w:space="0"/>
        <w:right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0" w:customStyle="1">
    <w:name w:val="Grid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ABB59" w:sz="4" w:space="0"/>
        <w:left w:val="single" w:color="9ABB59" w:sz="4" w:space="0"/>
        <w:bottom w:val="single" w:color="9ABB59" w:sz="4" w:space="0"/>
        <w:right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1" w:customStyle="1">
    <w:name w:val="Grid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2A1C6" w:sz="4" w:space="0"/>
        <w:left w:val="single" w:color="B2A1C6" w:sz="4" w:space="0"/>
        <w:bottom w:val="single" w:color="B2A1C6" w:sz="4" w:space="0"/>
        <w:right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2" w:customStyle="1">
    <w:name w:val="Grid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4BACC6" w:sz="4" w:space="0"/>
        <w:left w:val="single" w:color="4BACC6" w:sz="4" w:space="0"/>
        <w:bottom w:val="single" w:color="4BACC6" w:sz="4" w:space="0"/>
        <w:right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3" w:customStyle="1">
    <w:name w:val="Grid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79646" w:sz="4" w:space="0"/>
        <w:left w:val="single" w:color="F79646" w:sz="4" w:space="0"/>
        <w:bottom w:val="single" w:color="F79646" w:sz="4" w:space="0"/>
        <w:right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4">
    <w:name w:val="Grid Table 7 Colorful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7F7F7F" w:sz="4" w:space="0"/>
        <w:right w:val="single" w:color="7F7F7F" w:sz="4" w:space="0"/>
        <w:insideH w:val="single" w:color="7F7F7F" w:sz="4" w:space="0"/>
        <w:insideV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5" w:customStyle="1">
    <w:name w:val="Grid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A6BFDD" w:sz="4" w:space="0"/>
        <w:right w:val="single" w:color="A6BFDD" w:sz="4" w:space="0"/>
        <w:insideH w:val="single" w:color="A6BFDD" w:sz="4" w:space="0"/>
        <w:insideV w:val="single" w:color="A6BFD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6" w:customStyle="1">
    <w:name w:val="Grid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D99695" w:sz="4" w:space="0"/>
        <w:right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7" w:customStyle="1">
    <w:name w:val="Grid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9ABB59" w:sz="4" w:space="0"/>
        <w:right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8" w:customStyle="1">
    <w:name w:val="Grid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B2A1C6" w:sz="4" w:space="0"/>
        <w:right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9" w:customStyle="1">
    <w:name w:val="Grid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99D0DE" w:sz="4" w:space="0"/>
        <w:right w:val="single" w:color="99D0DE" w:sz="4" w:space="0"/>
        <w:insideH w:val="single" w:color="99D0DE" w:sz="4" w:space="0"/>
        <w:insideV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90" w:customStyle="1">
    <w:name w:val="Grid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FAC396" w:sz="4" w:space="0"/>
        <w:right w:val="single" w:color="FAC396" w:sz="4" w:space="0"/>
        <w:insideH w:val="single" w:color="FAC396" w:sz="4" w:space="0"/>
        <w:insideV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91">
    <w:name w:val="List Table 1 Light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792" w:customStyle="1">
    <w:name w:val="List Table 1 Light - Accent 1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793" w:customStyle="1">
    <w:name w:val="List Table 1 Light - Accent 2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794" w:customStyle="1">
    <w:name w:val="List Table 1 Light - Accent 3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795" w:customStyle="1">
    <w:name w:val="List Table 1 Light - Accent 4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796" w:customStyle="1">
    <w:name w:val="List Table 1 Light - Accent 5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797" w:customStyle="1">
    <w:name w:val="List Table 1 Light - Accent 6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798">
    <w:name w:val="List Table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6F6F6F" w:sz="4" w:space="0"/>
        <w:bottom w:val="single" w:color="6F6F6F" w:sz="4" w:space="0"/>
        <w:insideH w:val="single" w:color="6F6F6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99" w:customStyle="1">
    <w:name w:val="List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BB7D9" w:sz="4" w:space="0"/>
        <w:bottom w:val="single" w:color="9BB7D9" w:sz="4" w:space="0"/>
        <w:insideH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0" w:customStyle="1">
    <w:name w:val="List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B9B9A" w:sz="4" w:space="0"/>
        <w:bottom w:val="single" w:color="DB9B9A" w:sz="4" w:space="0"/>
        <w:insideH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1" w:customStyle="1">
    <w:name w:val="List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6D8A1" w:sz="4" w:space="0"/>
        <w:bottom w:val="single" w:color="C6D8A1" w:sz="4" w:space="0"/>
        <w:insideH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2" w:customStyle="1">
    <w:name w:val="List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7A7CA" w:sz="4" w:space="0"/>
        <w:bottom w:val="single" w:color="B7A7CA" w:sz="4" w:space="0"/>
        <w:insideH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3" w:customStyle="1">
    <w:name w:val="List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9D0DE" w:sz="4" w:space="0"/>
        <w:bottom w:val="single" w:color="99D0DE" w:sz="4" w:space="0"/>
        <w:insideH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4" w:customStyle="1">
    <w:name w:val="List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396" w:sz="4" w:space="0"/>
        <w:bottom w:val="single" w:color="FAC396" w:sz="4" w:space="0"/>
        <w:insideH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5">
    <w:name w:val="List Table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6" w:customStyle="1">
    <w:name w:val="List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4F81BD" w:sz="4" w:space="0"/>
        <w:left w:val="single" w:color="4F81BD" w:sz="4" w:space="0"/>
        <w:bottom w:val="single" w:color="4F81BD" w:sz="4" w:space="0"/>
        <w:right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7" w:customStyle="1">
    <w:name w:val="List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9695" w:sz="4" w:space="0"/>
        <w:left w:val="single" w:color="D99695" w:sz="4" w:space="0"/>
        <w:bottom w:val="single" w:color="D99695" w:sz="4" w:space="0"/>
        <w:right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8" w:customStyle="1">
    <w:name w:val="List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3D69B" w:sz="4" w:space="0"/>
        <w:left w:val="single" w:color="C3D69B" w:sz="4" w:space="0"/>
        <w:bottom w:val="single" w:color="C3D69B" w:sz="4" w:space="0"/>
        <w:right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9" w:customStyle="1">
    <w:name w:val="List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2A1C6" w:sz="4" w:space="0"/>
        <w:left w:val="single" w:color="B2A1C6" w:sz="4" w:space="0"/>
        <w:bottom w:val="single" w:color="B2A1C6" w:sz="4" w:space="0"/>
        <w:right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0" w:customStyle="1">
    <w:name w:val="List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2CCDC" w:sz="4" w:space="0"/>
        <w:left w:val="single" w:color="92CCDC" w:sz="4" w:space="0"/>
        <w:bottom w:val="single" w:color="92CCDC" w:sz="4" w:space="0"/>
        <w:right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1" w:customStyle="1">
    <w:name w:val="List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090" w:sz="4" w:space="0"/>
        <w:left w:val="single" w:color="FAC090" w:sz="4" w:space="0"/>
        <w:bottom w:val="single" w:color="FAC090" w:sz="4" w:space="0"/>
        <w:right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2">
    <w:name w:val="List Table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3" w:customStyle="1">
    <w:name w:val="List Table 4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BB7D9" w:sz="4" w:space="0"/>
        <w:left w:val="single" w:color="9BB7D9" w:sz="4" w:space="0"/>
        <w:bottom w:val="single" w:color="9BB7D9" w:sz="4" w:space="0"/>
        <w:right w:val="single" w:color="9BB7D9" w:sz="4" w:space="0"/>
        <w:insideH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4" w:customStyle="1">
    <w:name w:val="List Table 4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B9B9A" w:sz="4" w:space="0"/>
        <w:left w:val="single" w:color="DB9B9A" w:sz="4" w:space="0"/>
        <w:bottom w:val="single" w:color="DB9B9A" w:sz="4" w:space="0"/>
        <w:right w:val="single" w:color="DB9B9A" w:sz="4" w:space="0"/>
        <w:insideH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5" w:customStyle="1">
    <w:name w:val="List Table 4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6D8A1" w:sz="4" w:space="0"/>
        <w:left w:val="single" w:color="C6D8A1" w:sz="4" w:space="0"/>
        <w:bottom w:val="single" w:color="C6D8A1" w:sz="4" w:space="0"/>
        <w:right w:val="single" w:color="C6D8A1" w:sz="4" w:space="0"/>
        <w:insideH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6" w:customStyle="1">
    <w:name w:val="List Table 4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7A7CA" w:sz="4" w:space="0"/>
        <w:left w:val="single" w:color="B7A7CA" w:sz="4" w:space="0"/>
        <w:bottom w:val="single" w:color="B7A7CA" w:sz="4" w:space="0"/>
        <w:right w:val="single" w:color="B7A7CA" w:sz="4" w:space="0"/>
        <w:insideH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7" w:customStyle="1">
    <w:name w:val="List Table 4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9D0DE" w:sz="4" w:space="0"/>
        <w:left w:val="single" w:color="99D0DE" w:sz="4" w:space="0"/>
        <w:bottom w:val="single" w:color="99D0DE" w:sz="4" w:space="0"/>
        <w:right w:val="single" w:color="99D0DE" w:sz="4" w:space="0"/>
        <w:insideH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8" w:customStyle="1">
    <w:name w:val="List Table 4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396" w:sz="4" w:space="0"/>
        <w:left w:val="single" w:color="FAC396" w:sz="4" w:space="0"/>
        <w:bottom w:val="single" w:color="FAC396" w:sz="4" w:space="0"/>
        <w:right w:val="single" w:color="FAC396" w:sz="4" w:space="0"/>
        <w:insideH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9">
    <w:name w:val="List Table 5 Dark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7F7F7F" w:sz="32" w:space="0"/>
        <w:left w:val="single" w:color="7F7F7F" w:sz="32" w:space="0"/>
        <w:bottom w:val="single" w:color="7F7F7F" w:sz="32" w:space="0"/>
        <w:right w:val="single" w:color="7F7F7F" w:sz="32" w:space="0"/>
      </w:tblBorders>
      <w:shd w:val="clear" w:color="7f7f7f" w:fill="7f7f7f"/>
      <w:tblCellMar>
        <w:left w:w="0" w:type="dxa"/>
        <w:top w:w="0" w:type="dxa"/>
        <w:right w:w="0" w:type="dxa"/>
        <w:bottom w:w="0" w:type="dxa"/>
      </w:tblCellMar>
    </w:tblPr>
  </w:style>
  <w:style w:type="table" w:styleId="820" w:customStyle="1">
    <w:name w:val="List Table 5 Dark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4F81BD" w:sz="32" w:space="0"/>
        <w:left w:val="single" w:color="4F81BD" w:sz="32" w:space="0"/>
        <w:bottom w:val="single" w:color="4F81BD" w:sz="32" w:space="0"/>
        <w:right w:val="single" w:color="4F81BD" w:sz="32" w:space="0"/>
      </w:tblBorders>
      <w:shd w:val="clear" w:color="4f81bd" w:fill="4f81bd"/>
      <w:tblCellMar>
        <w:left w:w="0" w:type="dxa"/>
        <w:top w:w="0" w:type="dxa"/>
        <w:right w:w="0" w:type="dxa"/>
        <w:bottom w:w="0" w:type="dxa"/>
      </w:tblCellMar>
    </w:tblPr>
  </w:style>
  <w:style w:type="table" w:styleId="821" w:customStyle="1">
    <w:name w:val="List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9695" w:sz="32" w:space="0"/>
        <w:left w:val="single" w:color="D99695" w:sz="32" w:space="0"/>
        <w:bottom w:val="single" w:color="D99695" w:sz="32" w:space="0"/>
        <w:right w:val="single" w:color="D99695" w:sz="32" w:space="0"/>
      </w:tblBorders>
      <w:shd w:val="clear" w:color="d99695" w:fill="d99695"/>
      <w:tblCellMar>
        <w:left w:w="0" w:type="dxa"/>
        <w:top w:w="0" w:type="dxa"/>
        <w:right w:w="0" w:type="dxa"/>
        <w:bottom w:w="0" w:type="dxa"/>
      </w:tblCellMar>
    </w:tblPr>
  </w:style>
  <w:style w:type="table" w:styleId="822" w:customStyle="1">
    <w:name w:val="List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3D69B" w:sz="32" w:space="0"/>
        <w:left w:val="single" w:color="C3D69B" w:sz="32" w:space="0"/>
        <w:bottom w:val="single" w:color="C3D69B" w:sz="32" w:space="0"/>
        <w:right w:val="single" w:color="C3D69B" w:sz="32" w:space="0"/>
      </w:tblBorders>
      <w:shd w:val="clear" w:color="c3d69b" w:fill="c3d69b"/>
      <w:tblCellMar>
        <w:left w:w="0" w:type="dxa"/>
        <w:top w:w="0" w:type="dxa"/>
        <w:right w:w="0" w:type="dxa"/>
        <w:bottom w:w="0" w:type="dxa"/>
      </w:tblCellMar>
    </w:tblPr>
  </w:style>
  <w:style w:type="table" w:styleId="823" w:customStyle="1">
    <w:name w:val="List Table 5 Dark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2A1C6" w:sz="32" w:space="0"/>
        <w:left w:val="single" w:color="B2A1C6" w:sz="32" w:space="0"/>
        <w:bottom w:val="single" w:color="B2A1C6" w:sz="32" w:space="0"/>
        <w:right w:val="single" w:color="B2A1C6" w:sz="32" w:space="0"/>
      </w:tblBorders>
      <w:shd w:val="clear" w:color="b2a1c6" w:fill="b2a1c6"/>
      <w:tblCellMar>
        <w:left w:w="0" w:type="dxa"/>
        <w:top w:w="0" w:type="dxa"/>
        <w:right w:w="0" w:type="dxa"/>
        <w:bottom w:w="0" w:type="dxa"/>
      </w:tblCellMar>
    </w:tblPr>
  </w:style>
  <w:style w:type="table" w:styleId="824" w:customStyle="1">
    <w:name w:val="List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2CCDC" w:sz="32" w:space="0"/>
        <w:left w:val="single" w:color="92CCDC" w:sz="32" w:space="0"/>
        <w:bottom w:val="single" w:color="92CCDC" w:sz="32" w:space="0"/>
        <w:right w:val="single" w:color="92CCDC" w:sz="32" w:space="0"/>
      </w:tblBorders>
      <w:shd w:val="clear" w:color="92ccdc" w:fill="92ccdc"/>
      <w:tblCellMar>
        <w:left w:w="0" w:type="dxa"/>
        <w:top w:w="0" w:type="dxa"/>
        <w:right w:w="0" w:type="dxa"/>
        <w:bottom w:w="0" w:type="dxa"/>
      </w:tblCellMar>
    </w:tblPr>
  </w:style>
  <w:style w:type="table" w:styleId="825" w:customStyle="1">
    <w:name w:val="List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090" w:sz="32" w:space="0"/>
        <w:left w:val="single" w:color="FAC090" w:sz="32" w:space="0"/>
        <w:bottom w:val="single" w:color="FAC090" w:sz="32" w:space="0"/>
        <w:right w:val="single" w:color="FAC090" w:sz="32" w:space="0"/>
      </w:tblBorders>
      <w:shd w:val="clear" w:color="fac090" w:fill="fac090"/>
      <w:tblCellMar>
        <w:left w:w="0" w:type="dxa"/>
        <w:top w:w="0" w:type="dxa"/>
        <w:right w:w="0" w:type="dxa"/>
        <w:bottom w:w="0" w:type="dxa"/>
      </w:tblCellMar>
    </w:tblPr>
  </w:style>
  <w:style w:type="table" w:styleId="826">
    <w:name w:val="List Table 6 Colorful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7F7F7F" w:sz="4" w:space="0"/>
        <w:bottom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7" w:customStyle="1">
    <w:name w:val="List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4F81BD" w:sz="4" w:space="0"/>
        <w:bottom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8" w:customStyle="1">
    <w:name w:val="List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9695" w:sz="4" w:space="0"/>
        <w:bottom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9" w:customStyle="1">
    <w:name w:val="List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3D69B" w:sz="4" w:space="0"/>
        <w:bottom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0" w:customStyle="1">
    <w:name w:val="List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2A1C6" w:sz="4" w:space="0"/>
        <w:bottom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1" w:customStyle="1">
    <w:name w:val="List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2CCDC" w:sz="4" w:space="0"/>
        <w:bottom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2" w:customStyle="1">
    <w:name w:val="List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090" w:sz="4" w:space="0"/>
        <w:bottom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3">
    <w:name w:val="List Table 7 Colorful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4" w:customStyle="1">
    <w:name w:val="List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5" w:customStyle="1">
    <w:name w:val="List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6" w:customStyle="1">
    <w:name w:val="List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7" w:customStyle="1">
    <w:name w:val="List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8" w:customStyle="1">
    <w:name w:val="List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9" w:customStyle="1">
    <w:name w:val="List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40" w:customStyle="1">
    <w:name w:val="Lined - Accent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41" w:customStyle="1">
    <w:name w:val="Lined - Accent 1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42" w:customStyle="1">
    <w:name w:val="Lined - Accent 2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43" w:customStyle="1">
    <w:name w:val="Lined - Accent 3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44" w:customStyle="1">
    <w:name w:val="Lined - Accent 4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45" w:customStyle="1">
    <w:name w:val="Lined - Accent 5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46" w:customStyle="1">
    <w:name w:val="Lined - Accent 6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47" w:customStyle="1">
    <w:name w:val="Bordered &amp; Lined - Accent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595959" w:sz="4" w:space="0"/>
        <w:left w:val="single" w:color="595959" w:sz="4" w:space="0"/>
        <w:bottom w:val="single" w:color="595959" w:sz="4" w:space="0"/>
        <w:right w:val="single" w:color="595959" w:sz="4" w:space="0"/>
        <w:insideH w:val="single" w:color="595959" w:sz="4" w:space="0"/>
        <w:insideV w:val="single" w:color="5959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48" w:customStyle="1">
    <w:name w:val="Bordered &amp; Lined - Accent 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2A4A71" w:sz="4" w:space="0"/>
        <w:left w:val="single" w:color="2A4A71" w:sz="4" w:space="0"/>
        <w:bottom w:val="single" w:color="2A4A71" w:sz="4" w:space="0"/>
        <w:right w:val="single" w:color="2A4A71" w:sz="4" w:space="0"/>
        <w:insideH w:val="single" w:color="2A4A71" w:sz="4" w:space="0"/>
        <w:insideV w:val="single" w:color="2A4A7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49" w:customStyle="1">
    <w:name w:val="Bordered &amp; Lined - Accent 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732A29" w:sz="4" w:space="0"/>
        <w:left w:val="single" w:color="732A29" w:sz="4" w:space="0"/>
        <w:bottom w:val="single" w:color="732A29" w:sz="4" w:space="0"/>
        <w:right w:val="single" w:color="732A29" w:sz="4" w:space="0"/>
        <w:insideH w:val="single" w:color="732A29" w:sz="4" w:space="0"/>
        <w:insideV w:val="single" w:color="732A2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0" w:customStyle="1">
    <w:name w:val="Bordered &amp; Lined - Accent 3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5B722E" w:sz="4" w:space="0"/>
        <w:left w:val="single" w:color="5B722E" w:sz="4" w:space="0"/>
        <w:bottom w:val="single" w:color="5B722E" w:sz="4" w:space="0"/>
        <w:right w:val="single" w:color="5B722E" w:sz="4" w:space="0"/>
        <w:insideH w:val="single" w:color="5B722E" w:sz="4" w:space="0"/>
        <w:insideV w:val="single" w:color="5B722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1" w:customStyle="1">
    <w:name w:val="Bordered &amp; Lined - Accent 4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4A395F" w:sz="4" w:space="0"/>
        <w:left w:val="single" w:color="4A395F" w:sz="4" w:space="0"/>
        <w:bottom w:val="single" w:color="4A395F" w:sz="4" w:space="0"/>
        <w:right w:val="single" w:color="4A395F" w:sz="4" w:space="0"/>
        <w:insideH w:val="single" w:color="4A395F" w:sz="4" w:space="0"/>
        <w:insideV w:val="single" w:color="4A395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2" w:customStyle="1">
    <w:name w:val="Bordered &amp; Lined - Accent 5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266779" w:sz="4" w:space="0"/>
        <w:left w:val="single" w:color="266779" w:sz="4" w:space="0"/>
        <w:bottom w:val="single" w:color="266779" w:sz="4" w:space="0"/>
        <w:right w:val="single" w:color="266779" w:sz="4" w:space="0"/>
        <w:insideH w:val="single" w:color="266779" w:sz="4" w:space="0"/>
        <w:insideV w:val="single" w:color="26677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3" w:customStyle="1">
    <w:name w:val="Bordered &amp; Lined - Accent 6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B15407" w:sz="4" w:space="0"/>
        <w:left w:val="single" w:color="B15407" w:sz="4" w:space="0"/>
        <w:bottom w:val="single" w:color="B15407" w:sz="4" w:space="0"/>
        <w:right w:val="single" w:color="B15407" w:sz="4" w:space="0"/>
        <w:insideH w:val="single" w:color="B15407" w:sz="4" w:space="0"/>
        <w:insideV w:val="single" w:color="B15407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4" w:customStyle="1">
    <w:name w:val="Bordered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D9D9" w:sz="4" w:space="0"/>
        <w:left w:val="single" w:color="D9D9D9" w:sz="4" w:space="0"/>
        <w:bottom w:val="single" w:color="D9D9D9" w:sz="4" w:space="0"/>
        <w:right w:val="single" w:color="D9D9D9" w:sz="4" w:space="0"/>
        <w:insideH w:val="single" w:color="D9D9D9" w:sz="4" w:space="0"/>
        <w:insideV w:val="single" w:color="D9D9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5" w:customStyle="1">
    <w:name w:val="Bordered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7CBE4" w:sz="4" w:space="0"/>
        <w:left w:val="single" w:color="B7CBE4" w:sz="4" w:space="0"/>
        <w:bottom w:val="single" w:color="B7CBE4" w:sz="4" w:space="0"/>
        <w:right w:val="single" w:color="B7CBE4" w:sz="4" w:space="0"/>
        <w:insideH w:val="single" w:color="B7CBE4" w:sz="4" w:space="0"/>
        <w:insideV w:val="single" w:color="B7CBE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6" w:customStyle="1">
    <w:name w:val="Bordered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E5B7B6" w:sz="4" w:space="0"/>
        <w:left w:val="single" w:color="E5B7B6" w:sz="4" w:space="0"/>
        <w:bottom w:val="single" w:color="E5B7B6" w:sz="4" w:space="0"/>
        <w:right w:val="single" w:color="E5B7B6" w:sz="4" w:space="0"/>
        <w:insideH w:val="single" w:color="E5B7B6" w:sz="4" w:space="0"/>
        <w:insideV w:val="single" w:color="E5B7B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7" w:customStyle="1">
    <w:name w:val="Bordered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6E3BB" w:sz="4" w:space="0"/>
        <w:left w:val="single" w:color="D6E3BB" w:sz="4" w:space="0"/>
        <w:bottom w:val="single" w:color="D6E3BB" w:sz="4" w:space="0"/>
        <w:right w:val="single" w:color="D6E3BB" w:sz="4" w:space="0"/>
        <w:insideH w:val="single" w:color="D6E3BB" w:sz="4" w:space="0"/>
        <w:insideV w:val="single" w:color="D6E3B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8" w:customStyle="1">
    <w:name w:val="Bordered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BC0D9" w:sz="4" w:space="0"/>
        <w:left w:val="single" w:color="CBC0D9" w:sz="4" w:space="0"/>
        <w:bottom w:val="single" w:color="CBC0D9" w:sz="4" w:space="0"/>
        <w:right w:val="single" w:color="CBC0D9" w:sz="4" w:space="0"/>
        <w:insideH w:val="single" w:color="CBC0D9" w:sz="4" w:space="0"/>
        <w:insideV w:val="single" w:color="CBC0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9" w:customStyle="1">
    <w:name w:val="Bordered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6DDE8" w:sz="4" w:space="0"/>
        <w:left w:val="single" w:color="B6DDE8" w:sz="4" w:space="0"/>
        <w:bottom w:val="single" w:color="B6DDE8" w:sz="4" w:space="0"/>
        <w:right w:val="single" w:color="B6DDE8" w:sz="4" w:space="0"/>
        <w:insideH w:val="single" w:color="B6DDE8" w:sz="4" w:space="0"/>
        <w:insideV w:val="single" w:color="B6DDE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0" w:customStyle="1">
    <w:name w:val="Bordered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BD4B4" w:sz="4" w:space="0"/>
        <w:left w:val="single" w:color="FBD4B4" w:sz="4" w:space="0"/>
        <w:bottom w:val="single" w:color="FBD4B4" w:sz="4" w:space="0"/>
        <w:right w:val="single" w:color="FBD4B4" w:sz="4" w:space="0"/>
        <w:insideH w:val="single" w:color="FBD4B4" w:sz="4" w:space="0"/>
        <w:insideV w:val="single" w:color="FBD4B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character" w:styleId="861">
    <w:name w:val="Hyperlink"/>
    <w:uiPriority w:val="99"/>
    <w:unhideWhenUsed/>
    <w:rPr>
      <w:color w:val="0000ff"/>
      <w:u w:val="single"/>
    </w:rPr>
  </w:style>
  <w:style w:type="paragraph" w:styleId="862">
    <w:name w:val="footnote text"/>
    <w:basedOn w:val="697"/>
    <w:link w:val="863"/>
    <w:uiPriority w:val="99"/>
    <w:semiHidden/>
    <w:unhideWhenUsed/>
    <w:pPr>
      <w:spacing w:after="40"/>
    </w:pPr>
    <w:rPr>
      <w:sz w:val="18"/>
    </w:rPr>
  </w:style>
  <w:style w:type="character" w:styleId="863" w:customStyle="1">
    <w:name w:val="Текст сноски Знак"/>
    <w:link w:val="862"/>
    <w:uiPriority w:val="99"/>
    <w:rPr>
      <w:sz w:val="18"/>
    </w:rPr>
  </w:style>
  <w:style w:type="character" w:styleId="864">
    <w:name w:val="footnote reference"/>
    <w:uiPriority w:val="99"/>
    <w:unhideWhenUsed/>
    <w:rPr>
      <w:vertAlign w:val="superscript"/>
    </w:rPr>
  </w:style>
  <w:style w:type="paragraph" w:styleId="865">
    <w:name w:val="endnote text"/>
    <w:basedOn w:val="697"/>
    <w:link w:val="866"/>
    <w:uiPriority w:val="99"/>
    <w:semiHidden/>
    <w:unhideWhenUsed/>
  </w:style>
  <w:style w:type="character" w:styleId="866" w:customStyle="1">
    <w:name w:val="Текст концевой сноски Знак"/>
    <w:link w:val="865"/>
    <w:uiPriority w:val="99"/>
    <w:rPr>
      <w:sz w:val="20"/>
    </w:rPr>
  </w:style>
  <w:style w:type="character" w:styleId="867">
    <w:name w:val="endnote reference"/>
    <w:uiPriority w:val="99"/>
    <w:semiHidden/>
    <w:unhideWhenUsed/>
    <w:rPr>
      <w:vertAlign w:val="superscript"/>
    </w:rPr>
  </w:style>
  <w:style w:type="paragraph" w:styleId="868">
    <w:name w:val="toc 1"/>
    <w:basedOn w:val="697"/>
    <w:next w:val="697"/>
    <w:uiPriority w:val="39"/>
    <w:unhideWhenUsed/>
    <w:pPr>
      <w:spacing w:after="57"/>
    </w:pPr>
  </w:style>
  <w:style w:type="paragraph" w:styleId="869">
    <w:name w:val="toc 2"/>
    <w:basedOn w:val="697"/>
    <w:next w:val="697"/>
    <w:uiPriority w:val="39"/>
    <w:unhideWhenUsed/>
    <w:pPr>
      <w:ind w:left="283"/>
      <w:spacing w:after="57"/>
    </w:pPr>
  </w:style>
  <w:style w:type="paragraph" w:styleId="870">
    <w:name w:val="toc 3"/>
    <w:basedOn w:val="697"/>
    <w:next w:val="697"/>
    <w:uiPriority w:val="39"/>
    <w:unhideWhenUsed/>
    <w:pPr>
      <w:ind w:left="567"/>
      <w:spacing w:after="57"/>
    </w:pPr>
  </w:style>
  <w:style w:type="paragraph" w:styleId="871">
    <w:name w:val="toc 4"/>
    <w:basedOn w:val="697"/>
    <w:next w:val="697"/>
    <w:uiPriority w:val="39"/>
    <w:unhideWhenUsed/>
    <w:pPr>
      <w:ind w:left="850"/>
      <w:spacing w:after="57"/>
    </w:pPr>
  </w:style>
  <w:style w:type="paragraph" w:styleId="872">
    <w:name w:val="toc 5"/>
    <w:basedOn w:val="697"/>
    <w:next w:val="697"/>
    <w:uiPriority w:val="39"/>
    <w:unhideWhenUsed/>
    <w:pPr>
      <w:ind w:left="1134"/>
      <w:spacing w:after="57"/>
    </w:pPr>
  </w:style>
  <w:style w:type="paragraph" w:styleId="873">
    <w:name w:val="toc 6"/>
    <w:basedOn w:val="697"/>
    <w:next w:val="697"/>
    <w:uiPriority w:val="39"/>
    <w:unhideWhenUsed/>
    <w:pPr>
      <w:ind w:left="1417"/>
      <w:spacing w:after="57"/>
    </w:pPr>
  </w:style>
  <w:style w:type="paragraph" w:styleId="874">
    <w:name w:val="toc 7"/>
    <w:basedOn w:val="697"/>
    <w:next w:val="697"/>
    <w:uiPriority w:val="39"/>
    <w:unhideWhenUsed/>
    <w:pPr>
      <w:ind w:left="1701"/>
      <w:spacing w:after="57"/>
    </w:pPr>
  </w:style>
  <w:style w:type="paragraph" w:styleId="875">
    <w:name w:val="toc 8"/>
    <w:basedOn w:val="697"/>
    <w:next w:val="697"/>
    <w:uiPriority w:val="39"/>
    <w:unhideWhenUsed/>
    <w:pPr>
      <w:ind w:left="1984"/>
      <w:spacing w:after="57"/>
    </w:pPr>
  </w:style>
  <w:style w:type="paragraph" w:styleId="876">
    <w:name w:val="toc 9"/>
    <w:basedOn w:val="697"/>
    <w:next w:val="697"/>
    <w:uiPriority w:val="39"/>
    <w:unhideWhenUsed/>
    <w:pPr>
      <w:ind w:left="2268"/>
      <w:spacing w:after="57"/>
    </w:pPr>
  </w:style>
  <w:style w:type="paragraph" w:styleId="877">
    <w:name w:val="TOC Heading"/>
    <w:uiPriority w:val="39"/>
    <w:unhideWhenUsed/>
    <w:rPr>
      <w:lang w:eastAsia="zh-CN"/>
    </w:rPr>
  </w:style>
  <w:style w:type="paragraph" w:styleId="878">
    <w:name w:val="table of figures"/>
    <w:basedOn w:val="697"/>
    <w:next w:val="697"/>
    <w:uiPriority w:val="99"/>
    <w:unhideWhenUsed/>
  </w:style>
  <w:style w:type="character" w:styleId="879" w:customStyle="1">
    <w:name w:val="Заголовок 1 Знак"/>
    <w:link w:val="698"/>
    <w:rPr>
      <w:sz w:val="24"/>
    </w:rPr>
  </w:style>
  <w:style w:type="character" w:styleId="880" w:customStyle="1">
    <w:name w:val="Заголовок 2 Знак"/>
    <w:link w:val="699"/>
    <w:rPr>
      <w:sz w:val="24"/>
    </w:rPr>
  </w:style>
  <w:style w:type="paragraph" w:styleId="881">
    <w:name w:val="Body Text"/>
    <w:basedOn w:val="697"/>
    <w:link w:val="882"/>
    <w:pPr>
      <w:ind w:right="3117"/>
    </w:pPr>
    <w:rPr>
      <w:rFonts w:ascii="Courier New" w:hAnsi="Courier New"/>
      <w:sz w:val="26"/>
      <w:lang w:val="en-US" w:eastAsia="en-US"/>
    </w:rPr>
  </w:style>
  <w:style w:type="character" w:styleId="882" w:customStyle="1">
    <w:name w:val="Основной текст Знак"/>
    <w:link w:val="881"/>
    <w:rPr>
      <w:rFonts w:ascii="Courier New" w:hAnsi="Courier New"/>
      <w:sz w:val="26"/>
    </w:rPr>
  </w:style>
  <w:style w:type="paragraph" w:styleId="883">
    <w:name w:val="Body Text Indent"/>
    <w:basedOn w:val="697"/>
    <w:link w:val="884"/>
    <w:pPr>
      <w:ind w:right="-1"/>
      <w:jc w:val="both"/>
    </w:pPr>
    <w:rPr>
      <w:sz w:val="26"/>
      <w:lang w:val="en-US" w:eastAsia="en-US"/>
    </w:rPr>
  </w:style>
  <w:style w:type="character" w:styleId="884" w:customStyle="1">
    <w:name w:val="Основной текст с отступом Знак"/>
    <w:link w:val="883"/>
    <w:rPr>
      <w:sz w:val="26"/>
    </w:rPr>
  </w:style>
  <w:style w:type="character" w:styleId="885" w:customStyle="1">
    <w:name w:val="Нижний колонтитул Знак"/>
    <w:basedOn w:val="707"/>
    <w:link w:val="731"/>
    <w:uiPriority w:val="99"/>
  </w:style>
  <w:style w:type="character" w:styleId="886">
    <w:name w:val="page number"/>
    <w:basedOn w:val="707"/>
  </w:style>
  <w:style w:type="character" w:styleId="887" w:customStyle="1">
    <w:name w:val="Верхний колонтитул Знак"/>
    <w:link w:val="729"/>
    <w:uiPriority w:val="99"/>
  </w:style>
  <w:style w:type="paragraph" w:styleId="888">
    <w:name w:val="Balloon Text"/>
    <w:basedOn w:val="697"/>
    <w:link w:val="889"/>
    <w:rPr>
      <w:rFonts w:ascii="Segoe UI" w:hAnsi="Segoe UI"/>
      <w:sz w:val="18"/>
      <w:szCs w:val="18"/>
      <w:lang w:val="en-US" w:eastAsia="en-US"/>
    </w:rPr>
  </w:style>
  <w:style w:type="character" w:styleId="889" w:customStyle="1">
    <w:name w:val="Текст выноски Знак"/>
    <w:link w:val="888"/>
    <w:rPr>
      <w:rFonts w:ascii="Segoe UI" w:hAnsi="Segoe UI" w:cs="Segoe UI"/>
      <w:sz w:val="18"/>
      <w:szCs w:val="18"/>
    </w:rPr>
  </w:style>
  <w:style w:type="paragraph" w:styleId="890" w:customStyle="1">
    <w:name w:val="Форма"/>
    <w:rPr>
      <w:sz w:val="28"/>
      <w:szCs w:val="28"/>
    </w:rPr>
  </w:style>
  <w:style w:type="paragraph" w:styleId="891" w:customStyle="1">
    <w:name w:val="ConsPlusTitle"/>
    <w:pPr>
      <w:widowControl w:val="off"/>
    </w:pPr>
    <w:rPr>
      <w:rFonts w:ascii="Calibri" w:hAnsi="Calibri" w:cs="Calibri"/>
      <w:b/>
      <w:sz w:val="22"/>
    </w:rPr>
  </w:style>
  <w:style w:type="paragraph" w:styleId="892" w:customStyle="1">
    <w:name w:val="ConsPlusNormal"/>
    <w:qFormat/>
    <w:pPr>
      <w:widowControl w:val="off"/>
    </w:pPr>
    <w:rPr>
      <w:rFonts w:ascii="Calibri" w:hAnsi="Calibri" w:cs="Calibri"/>
      <w:sz w:val="22"/>
    </w:rPr>
  </w:style>
  <w:style w:type="paragraph" w:styleId="893" w:customStyle="1">
    <w:name w:val="Default"/>
    <w:rPr>
      <w:color w:val="000000"/>
      <w:sz w:val="24"/>
      <w:szCs w:val="24"/>
    </w:rPr>
  </w:style>
  <w:style w:type="paragraph" w:styleId="894">
    <w:name w:val="HTML Preformatted"/>
    <w:basedOn w:val="697"/>
    <w:link w:val="895"/>
    <w:rPr>
      <w:rFonts w:ascii="Courier New" w:hAnsi="Courier New" w:cs="Courier New"/>
    </w:rPr>
  </w:style>
  <w:style w:type="character" w:styleId="895" w:customStyle="1">
    <w:name w:val="Стандартный HTML Знак"/>
    <w:link w:val="894"/>
    <w:rPr>
      <w:rFonts w:ascii="Courier New" w:hAnsi="Courier New" w:cs="Courier New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Relationship Id="rId11" Type="http://schemas.openxmlformats.org/officeDocument/2006/relationships/footer" Target="footer1.xml" /><Relationship Id="rId12" Type="http://schemas.openxmlformats.org/officeDocument/2006/relationships/image" Target="media/image1.png"/><Relationship Id="rId13" Type="http://schemas.openxmlformats.org/officeDocument/2006/relationships/image" Target="media/image2.wmf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Р7-Офис/2024.4.1.630</Application>
  <Company>Администрация г. Перми</Company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creator>Сергей</dc:creator>
  <cp:lastModifiedBy>samokhvalova-ev</cp:lastModifiedBy>
  <cp:revision>11</cp:revision>
  <dcterms:created xsi:type="dcterms:W3CDTF">2025-03-25T08:27:00Z</dcterms:created>
  <dcterms:modified xsi:type="dcterms:W3CDTF">2025-04-23T04:20:24Z</dcterms:modified>
  <cp:version>983040</cp:version>
</cp:coreProperties>
</file>