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0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9525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№275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0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9525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№275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905"/>
        <w:spacing w:line="240" w:lineRule="exact"/>
        <w:rPr>
          <w:b/>
        </w:rPr>
      </w:pPr>
      <w:r>
        <w:rPr>
          <w:b/>
        </w:rPr>
        <w:t xml:space="preserve">О внесении изменений</w:t>
      </w:r>
      <w:r>
        <w:rPr>
          <w:b/>
        </w:rPr>
        <w:br/>
        <w:t xml:space="preserve">в Порядок определения объема </w:t>
      </w:r>
      <w:r>
        <w:rPr>
          <w:b/>
        </w:rPr>
        <w:br/>
        <w:t xml:space="preserve">и условий предоставления </w:t>
      </w:r>
      <w:r>
        <w:rPr>
          <w:b/>
        </w:rPr>
        <w:br/>
        <w:t xml:space="preserve">субсидий на иные цели </w:t>
      </w:r>
      <w:r>
        <w:rPr>
          <w:b/>
        </w:rPr>
        <w:br/>
        <w:t xml:space="preserve">на приведение в нормативное </w:t>
      </w:r>
      <w:r>
        <w:rPr>
          <w:b/>
        </w:rPr>
        <w:br/>
        <w:t xml:space="preserve">состояние имущественных комплексов </w:t>
      </w:r>
      <w:r>
        <w:rPr>
          <w:b/>
        </w:rPr>
        <w:br/>
        <w:t xml:space="preserve">образовательных организаций, </w:t>
      </w:r>
      <w:r>
        <w:rPr>
          <w:b/>
        </w:rPr>
        <w:br/>
        <w:t xml:space="preserve">утвержденный постановлением </w:t>
      </w:r>
      <w:r>
        <w:rPr>
          <w:b/>
        </w:rPr>
        <w:br/>
        <w:t xml:space="preserve">администрации города Перми </w:t>
      </w:r>
      <w:r>
        <w:rPr>
          <w:b/>
        </w:rPr>
        <w:br/>
        <w:t xml:space="preserve">от 16.10.2020 № 1015 </w:t>
      </w:r>
      <w:r>
        <w:rPr>
          <w:b/>
        </w:rPr>
      </w:r>
      <w:r>
        <w:rPr>
          <w:b/>
        </w:rPr>
      </w:r>
    </w:p>
    <w:p>
      <w:pPr>
        <w:pStyle w:val="905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объема и условия предоставления бюджетным и автономным учреждениям субсидий на иные цели», в целях актуализации нормативной правовой базы 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Внести в Порядок определения объема и условий предоставления субс</w:t>
      </w:r>
      <w:r>
        <w:rPr>
          <w:sz w:val="28"/>
        </w:rPr>
        <w:t xml:space="preserve">и</w:t>
      </w:r>
      <w:r>
        <w:rPr>
          <w:sz w:val="28"/>
        </w:rPr>
        <w:t xml:space="preserve">дий на иные цели на приведение в нормативное состояние имущественных ко</w:t>
      </w:r>
      <w:r>
        <w:rPr>
          <w:sz w:val="28"/>
        </w:rPr>
        <w:t xml:space="preserve">м</w:t>
      </w:r>
      <w:r>
        <w:rPr>
          <w:sz w:val="28"/>
        </w:rPr>
        <w:t xml:space="preserve">плексов образовательных организаций, утвержденный постановлением админ</w:t>
      </w:r>
      <w:r>
        <w:rPr>
          <w:sz w:val="28"/>
        </w:rPr>
        <w:t xml:space="preserve">и</w:t>
      </w:r>
      <w:r>
        <w:rPr>
          <w:sz w:val="28"/>
        </w:rPr>
        <w:t xml:space="preserve">страции города Перми от 16 октября 2020 г. № 1015 (в ред. от 17.02.2021 № 80, </w:t>
      </w:r>
      <w:r>
        <w:rPr>
          <w:sz w:val="28"/>
        </w:rPr>
        <w:br/>
        <w:t xml:space="preserve">от 15.03.2021 № 154, от 23.04.2021 № 290, от 07.06.2021 № 409, от 06.07.2021 </w:t>
      </w:r>
      <w:r>
        <w:rPr>
          <w:sz w:val="28"/>
        </w:rPr>
        <w:br/>
        <w:t xml:space="preserve">№ 501, от 03.09.2021 № 671, от 14.09.2021 № 705, от 20.10.2021 № 910, </w:t>
      </w:r>
      <w:r>
        <w:rPr>
          <w:sz w:val="28"/>
        </w:rPr>
        <w:br/>
        <w:t xml:space="preserve">от 18.11.2021</w:t>
      </w:r>
      <w:r>
        <w:rPr>
          <w:sz w:val="28"/>
        </w:rPr>
        <w:t xml:space="preserve"> № </w:t>
      </w:r>
      <w:r>
        <w:rPr>
          <w:sz w:val="28"/>
        </w:rPr>
        <w:t xml:space="preserve">1027, от 27.12.2021 № 1233, от 27.01.2022 № 44, от 19.04.2022 </w:t>
      </w:r>
      <w:r>
        <w:rPr>
          <w:sz w:val="28"/>
        </w:rPr>
        <w:br/>
        <w:t xml:space="preserve">№ 298, от 26.05.2022 № 404, от 16.06.2022 № 483, от 23.06.2022 № 526, </w:t>
      </w:r>
      <w:r>
        <w:rPr>
          <w:sz w:val="28"/>
        </w:rPr>
        <w:br/>
        <w:t xml:space="preserve">от 15.08.2022 № 689, от 24.10.2022 № 1073, от 02.11.2022 № 1120, от 20.12.2022 </w:t>
      </w:r>
      <w:r>
        <w:rPr>
          <w:sz w:val="28"/>
        </w:rPr>
        <w:br/>
        <w:t xml:space="preserve">№ 1324, от 27.12.2022 № 1392, от 10.02.2023 № 90, от 15.03.2023 № 200, </w:t>
      </w:r>
      <w:r>
        <w:rPr>
          <w:sz w:val="28"/>
        </w:rPr>
        <w:br/>
        <w:t xml:space="preserve">от 16.06.2023 № 491, от 22.06.2023 № 528, от 11.08.2023 № 696, от 20.09.2023 </w:t>
      </w:r>
      <w:r>
        <w:rPr>
          <w:sz w:val="28"/>
        </w:rPr>
        <w:br/>
        <w:t xml:space="preserve">№ 874, от 23.10.2023 № 1158, от 10.11.2023 № 1228, от 21.11.2023</w:t>
      </w:r>
      <w:r>
        <w:rPr>
          <w:sz w:val="28"/>
        </w:rPr>
        <w:t xml:space="preserve"> № </w:t>
      </w:r>
      <w:r>
        <w:rPr>
          <w:sz w:val="28"/>
        </w:rPr>
        <w:t xml:space="preserve">1297, </w:t>
      </w:r>
      <w:r>
        <w:rPr>
          <w:sz w:val="28"/>
        </w:rPr>
        <w:br/>
        <w:t xml:space="preserve">от 21.02.2024 № 130, от 23.04.2024 № 320, от 18.06.2024 № 500, от 21.06.2024 </w:t>
      </w:r>
      <w:r>
        <w:rPr>
          <w:sz w:val="28"/>
        </w:rPr>
        <w:br/>
        <w:t xml:space="preserve">№ 527, от 05.08.2024 № 626, от 20.08.2024 № 666, от 17.10.2024 № 908, </w:t>
      </w:r>
      <w:r>
        <w:rPr>
          <w:sz w:val="28"/>
        </w:rPr>
        <w:br/>
        <w:t xml:space="preserve">от 17.10.2024 № 933, от 02.11.2024 № 1063, от 27.11.2024 № 1137, от 25.12.2024 </w:t>
      </w:r>
      <w:r>
        <w:rPr>
          <w:sz w:val="28"/>
        </w:rPr>
        <w:br/>
        <w:t xml:space="preserve">№ 1289), следующие изменения: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1.1. пункт 1.4 изложить в следующей редакции:</w:t>
      </w:r>
      <w:r>
        <w:rPr>
          <w:sz w:val="28"/>
        </w:rPr>
      </w:r>
      <w:r>
        <w:rPr>
          <w:sz w:val="28"/>
        </w:rPr>
      </w:r>
    </w:p>
    <w:p>
      <w:pPr>
        <w:pStyle w:val="907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«1.4. </w:t>
      </w:r>
      <w:r>
        <w:rPr>
          <w:rFonts w:ascii="Times New Roman" w:hAnsi="Times New Roman" w:cs="Times New Roman"/>
          <w:sz w:val="28"/>
        </w:rPr>
        <w:t xml:space="preserve">Субсидии на иные цели направляются Учреждениям на выполнение работ по капитальному ремонту здания (в том числе изготовление необходимой </w:t>
      </w:r>
      <w:r>
        <w:rPr>
          <w:rFonts w:ascii="Times New Roman" w:hAnsi="Times New Roman" w:cs="Times New Roman"/>
          <w:sz w:val="28"/>
        </w:rPr>
        <w:t xml:space="preserve">документации, осуществление технического и авторского надзора, технологич</w:t>
      </w:r>
      <w:r>
        <w:rPr>
          <w:rFonts w:ascii="Times New Roman" w:hAnsi="Times New Roman" w:cs="Times New Roman"/>
          <w:sz w:val="28"/>
        </w:rPr>
        <w:t xml:space="preserve">е</w:t>
      </w:r>
      <w:r>
        <w:rPr>
          <w:rFonts w:ascii="Times New Roman" w:hAnsi="Times New Roman" w:cs="Times New Roman"/>
          <w:sz w:val="28"/>
        </w:rPr>
        <w:t xml:space="preserve">ское присоединение к сетям инженерной инфраструктуры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проведение госуда</w:t>
      </w:r>
      <w:r>
        <w:rPr>
          <w:rFonts w:ascii="Times New Roman" w:hAnsi="Times New Roman" w:cs="Times New Roman"/>
          <w:sz w:val="28"/>
        </w:rPr>
        <w:t xml:space="preserve">р</w:t>
      </w:r>
      <w:r>
        <w:rPr>
          <w:rFonts w:ascii="Times New Roman" w:hAnsi="Times New Roman" w:cs="Times New Roman"/>
          <w:sz w:val="28"/>
        </w:rPr>
        <w:t xml:space="preserve">ственной экспертизы проектной документации</w:t>
      </w:r>
      <w:r>
        <w:rPr>
          <w:rFonts w:ascii="Times New Roman" w:hAnsi="Times New Roman" w:cs="Times New Roman"/>
          <w:sz w:val="28"/>
        </w:rPr>
        <w:t xml:space="preserve"> и результатов инженерных изы</w:t>
      </w:r>
      <w:r>
        <w:rPr>
          <w:rFonts w:ascii="Times New Roman" w:hAnsi="Times New Roman" w:cs="Times New Roman"/>
          <w:sz w:val="28"/>
        </w:rPr>
        <w:t xml:space="preserve">с</w:t>
      </w:r>
      <w:r>
        <w:rPr>
          <w:rFonts w:ascii="Times New Roman" w:hAnsi="Times New Roman" w:cs="Times New Roman"/>
          <w:sz w:val="28"/>
        </w:rPr>
        <w:t xml:space="preserve">каний</w:t>
      </w:r>
      <w:r>
        <w:rPr>
          <w:rFonts w:ascii="Times New Roman" w:hAnsi="Times New Roman" w:cs="Times New Roman"/>
          <w:sz w:val="28"/>
        </w:rPr>
        <w:t xml:space="preserve">), по текущему ремонту здания (в том числе проведение технического о</w:t>
      </w:r>
      <w:r>
        <w:rPr>
          <w:rFonts w:ascii="Times New Roman" w:hAnsi="Times New Roman" w:cs="Times New Roman"/>
          <w:sz w:val="28"/>
        </w:rPr>
        <w:t xml:space="preserve">б</w:t>
      </w:r>
      <w:r>
        <w:rPr>
          <w:rFonts w:ascii="Times New Roman" w:hAnsi="Times New Roman" w:cs="Times New Roman"/>
          <w:sz w:val="28"/>
        </w:rPr>
        <w:t xml:space="preserve">следования, изготовление необходимой документации, осуществление технич</w:t>
      </w:r>
      <w:r>
        <w:rPr>
          <w:rFonts w:ascii="Times New Roman" w:hAnsi="Times New Roman" w:cs="Times New Roman"/>
          <w:sz w:val="28"/>
        </w:rPr>
        <w:t xml:space="preserve">е</w:t>
      </w:r>
      <w:r>
        <w:rPr>
          <w:rFonts w:ascii="Times New Roman" w:hAnsi="Times New Roman" w:cs="Times New Roman"/>
          <w:sz w:val="28"/>
        </w:rPr>
        <w:t xml:space="preserve">ского и авторского надзора, реализация кластера безопасности</w:t>
      </w:r>
      <w:r>
        <w:rPr>
          <w:rFonts w:ascii="Times New Roman" w:hAnsi="Times New Roman" w:cs="Times New Roman"/>
          <w:sz w:val="28"/>
        </w:rPr>
        <w:t xml:space="preserve">), благоустройству территории (в том числе изготовление необходимой документации, осуществл</w:t>
      </w:r>
      <w:r>
        <w:rPr>
          <w:rFonts w:ascii="Times New Roman" w:hAnsi="Times New Roman" w:cs="Times New Roman"/>
          <w:sz w:val="28"/>
        </w:rPr>
        <w:t xml:space="preserve">е</w:t>
      </w:r>
      <w:r>
        <w:rPr>
          <w:rFonts w:ascii="Times New Roman" w:hAnsi="Times New Roman" w:cs="Times New Roman"/>
          <w:sz w:val="28"/>
        </w:rPr>
        <w:t xml:space="preserve">ние технического и авторского надзора)</w:t>
      </w:r>
      <w:r>
        <w:rPr>
          <w:rFonts w:ascii="Times New Roman" w:hAnsi="Times New Roman" w:cs="Times New Roman"/>
          <w:sz w:val="28"/>
        </w:rPr>
        <w:t xml:space="preserve">.»</w:t>
      </w:r>
      <w:r>
        <w:rPr>
          <w:rFonts w:ascii="Times New Roman" w:hAnsi="Times New Roman" w:cs="Times New Roman"/>
          <w:sz w:val="28"/>
        </w:rPr>
        <w:t xml:space="preserve">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07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абзац пятый пункта 2.1 изложить в следующей редакции: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07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«перечень объектов, подлежащих ремонту, с приложением актов обслед</w:t>
      </w:r>
      <w:r>
        <w:rPr>
          <w:rFonts w:ascii="Times New Roman" w:hAnsi="Times New Roman" w:cs="Times New Roman"/>
          <w:sz w:val="28"/>
        </w:rPr>
        <w:t xml:space="preserve">о</w:t>
      </w:r>
      <w:r>
        <w:rPr>
          <w:rFonts w:ascii="Times New Roman" w:hAnsi="Times New Roman" w:cs="Times New Roman"/>
          <w:sz w:val="28"/>
        </w:rPr>
        <w:t xml:space="preserve">вания таких объектов, составленных в произвольной форме, или заключения </w:t>
      </w:r>
      <w:r>
        <w:rPr>
          <w:rFonts w:ascii="Times New Roman" w:hAnsi="Times New Roman" w:cs="Times New Roman"/>
          <w:sz w:val="28"/>
        </w:rPr>
        <w:br/>
        <w:t xml:space="preserve">по результатам визуального обследования, или технического отчета по результ</w:t>
      </w:r>
      <w:r>
        <w:rPr>
          <w:rFonts w:ascii="Times New Roman" w:hAnsi="Times New Roman" w:cs="Times New Roman"/>
          <w:sz w:val="28"/>
        </w:rPr>
        <w:t xml:space="preserve">а</w:t>
      </w:r>
      <w:r>
        <w:rPr>
          <w:rFonts w:ascii="Times New Roman" w:hAnsi="Times New Roman" w:cs="Times New Roman"/>
          <w:sz w:val="28"/>
        </w:rPr>
        <w:t xml:space="preserve">там визуального обследования, или заключения по результатам детального (и</w:t>
      </w:r>
      <w:r>
        <w:rPr>
          <w:rFonts w:ascii="Times New Roman" w:hAnsi="Times New Roman" w:cs="Times New Roman"/>
          <w:sz w:val="28"/>
        </w:rPr>
        <w:t xml:space="preserve">н</w:t>
      </w:r>
      <w:r>
        <w:rPr>
          <w:rFonts w:ascii="Times New Roman" w:hAnsi="Times New Roman" w:cs="Times New Roman"/>
          <w:sz w:val="28"/>
        </w:rPr>
        <w:t xml:space="preserve">струментального) обследования, или заключения по результатам детально-инструментального обследования, а также с приложением дефектных ведомостей или ведомостей объемов работ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предварительную смету расходов, в случае если целью предоставления субсидии</w:t>
      </w:r>
      <w:r>
        <w:rPr>
          <w:rFonts w:ascii="Times New Roman" w:hAnsi="Times New Roman" w:cs="Times New Roman"/>
          <w:sz w:val="28"/>
        </w:rPr>
        <w:t xml:space="preserve"> является проведение ремонта (реставрации)</w:t>
      </w:r>
      <w:r>
        <w:rPr>
          <w:rFonts w:ascii="Times New Roman" w:hAnsi="Times New Roman" w:cs="Times New Roman"/>
          <w:sz w:val="28"/>
        </w:rPr>
        <w:t xml:space="preserve">;</w:t>
      </w:r>
      <w:r>
        <w:rPr>
          <w:rFonts w:ascii="Times New Roman" w:hAnsi="Times New Roman" w:cs="Times New Roman"/>
          <w:sz w:val="28"/>
        </w:rPr>
        <w:t xml:space="preserve">»</w:t>
      </w:r>
      <w:r>
        <w:rPr>
          <w:rFonts w:ascii="Times New Roman" w:hAnsi="Times New Roman" w:cs="Times New Roman"/>
          <w:sz w:val="28"/>
        </w:rPr>
        <w:t xml:space="preserve">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07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абзац первый пункта 2.4 изложить в следующей редакции: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07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«2.4. На дату, предшествующую дате представления документов, указанных в пункте 2.1 настоящего Порядка, не более чем на 1 месяц, Учреждения должны соответствовать следующим требованиям:»;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07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1.4. пункт 2.4</w:t>
      </w:r>
      <w:r>
        <w:rPr>
          <w:rFonts w:ascii="Times New Roman" w:hAnsi="Times New Roman" w:cs="Times New Roman"/>
          <w:sz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</w:rPr>
        <w:t xml:space="preserve"> дополнить абзацами следующего содержания: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07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«Комиссия после принятия решения о предоставлении субсидии на иные цели: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07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определяет размер субсидии на иные цели для Учреждений в соответствии </w:t>
      </w:r>
      <w:r>
        <w:rPr>
          <w:rFonts w:ascii="Times New Roman" w:hAnsi="Times New Roman" w:cs="Times New Roman"/>
          <w:sz w:val="28"/>
        </w:rPr>
        <w:br/>
        <w:t xml:space="preserve">с представленными документами;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07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оформляет протокол, который подписывается всеми членами Комиссии в день принятия решения (далее – протокол).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07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Департамент в течение 10 рабочих дней со дня подписания протокола обе</w:t>
      </w:r>
      <w:r>
        <w:rPr>
          <w:rFonts w:ascii="Times New Roman" w:hAnsi="Times New Roman" w:cs="Times New Roman"/>
          <w:sz w:val="28"/>
        </w:rPr>
        <w:t xml:space="preserve">с</w:t>
      </w:r>
      <w:r>
        <w:rPr>
          <w:rFonts w:ascii="Times New Roman" w:hAnsi="Times New Roman" w:cs="Times New Roman"/>
          <w:sz w:val="28"/>
        </w:rPr>
        <w:t xml:space="preserve">печивает подготовку и подписание приказа, устанавливающего размер субсидии на иные цели для Учреждений в соответствии с указанным протоколом</w:t>
      </w:r>
      <w:r>
        <w:rPr>
          <w:rFonts w:ascii="Times New Roman" w:hAnsi="Times New Roman" w:cs="Times New Roman"/>
          <w:sz w:val="28"/>
        </w:rPr>
        <w:t xml:space="preserve">.»;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07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1.5. в абзаце втором пункта 2.6 слова «</w:t>
      </w:r>
      <w:r>
        <w:rPr>
          <w:rFonts w:ascii="Times New Roman" w:hAnsi="Times New Roman" w:cs="Times New Roman"/>
          <w:sz w:val="28"/>
        </w:rPr>
        <w:t xml:space="preserve">не менее трех </w:t>
      </w:r>
      <w:r>
        <w:rPr>
          <w:rFonts w:ascii="Times New Roman" w:hAnsi="Times New Roman" w:cs="Times New Roman"/>
          <w:sz w:val="28"/>
        </w:rPr>
        <w:t xml:space="preserve">ценовых предложений» заменить словами </w:t>
      </w:r>
      <w:r>
        <w:rPr>
          <w:rFonts w:ascii="Arial" w:hAnsi="Arial" w:cs="Arial"/>
          <w:color w:val="000000"/>
          <w:sz w:val="23"/>
          <w:szCs w:val="23"/>
          <w:shd w:val="clear" w:color="auto" w:fill="f7f7f7"/>
        </w:rPr>
        <w:t xml:space="preserve">«</w:t>
      </w:r>
      <w:r>
        <w:rPr>
          <w:rFonts w:ascii="Times New Roman" w:hAnsi="Times New Roman" w:cs="Times New Roman"/>
          <w:sz w:val="28"/>
        </w:rPr>
        <w:t xml:space="preserve">коммерческие предложения с приложением не менее трех ц</w:t>
      </w:r>
      <w:r>
        <w:rPr>
          <w:rFonts w:ascii="Times New Roman" w:hAnsi="Times New Roman" w:cs="Times New Roman"/>
          <w:sz w:val="28"/>
        </w:rPr>
        <w:t xml:space="preserve">е</w:t>
      </w:r>
      <w:r>
        <w:rPr>
          <w:rFonts w:ascii="Times New Roman" w:hAnsi="Times New Roman" w:cs="Times New Roman"/>
          <w:sz w:val="28"/>
        </w:rPr>
        <w:t xml:space="preserve">новых информаций</w:t>
      </w:r>
      <w:r>
        <w:rPr>
          <w:rFonts w:ascii="Times New Roman" w:hAnsi="Times New Roman" w:cs="Times New Roman"/>
          <w:sz w:val="28"/>
        </w:rPr>
        <w:t xml:space="preserve">»;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1.6. пункт 2.7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«2.7. При необходимости изменения утвержденных объемов субсидий </w:t>
      </w:r>
      <w:r>
        <w:rPr>
          <w:bCs/>
          <w:sz w:val="28"/>
          <w:szCs w:val="28"/>
        </w:rPr>
        <w:br/>
        <w:t xml:space="preserve">на иные цели в течение текущего года Учреждения </w:t>
      </w:r>
      <w:r>
        <w:rPr>
          <w:bCs/>
          <w:sz w:val="28"/>
        </w:rPr>
        <w:t xml:space="preserve">представляют документы в соответствии с пунктом 2.1 настоящего Порядка</w:t>
      </w:r>
      <w:r>
        <w:rPr>
          <w:bCs/>
          <w:sz w:val="28"/>
        </w:rPr>
        <w:t xml:space="preserve">.</w:t>
      </w:r>
      <w:r>
        <w:rPr>
          <w:bCs/>
          <w:sz w:val="28"/>
          <w:szCs w:val="28"/>
        </w:rPr>
        <w:t xml:space="preserve">»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1.7. пункт 2.7</w:t>
      </w:r>
      <w:r>
        <w:rPr>
          <w:sz w:val="28"/>
          <w:vertAlign w:val="superscript"/>
        </w:rPr>
        <w:t xml:space="preserve">1</w:t>
      </w:r>
      <w:r>
        <w:rPr>
          <w:sz w:val="28"/>
        </w:rPr>
        <w:t xml:space="preserve"> признать утратившим силу;</w:t>
      </w:r>
      <w:r>
        <w:rPr>
          <w:sz w:val="28"/>
        </w:rPr>
      </w:r>
      <w:r>
        <w:rPr>
          <w:sz w:val="28"/>
        </w:rPr>
      </w:r>
    </w:p>
    <w:p>
      <w:pPr>
        <w:pStyle w:val="907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1.8. абзац первый пункта 2.14 изложить в следующей редакции: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07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«2.14. Результатом предоставления субсидий на иные цели является колич</w:t>
      </w:r>
      <w:r>
        <w:rPr>
          <w:rFonts w:ascii="Times New Roman" w:hAnsi="Times New Roman" w:cs="Times New Roman"/>
          <w:sz w:val="28"/>
        </w:rPr>
        <w:t xml:space="preserve">е</w:t>
      </w:r>
      <w:r>
        <w:rPr>
          <w:rFonts w:ascii="Times New Roman" w:hAnsi="Times New Roman" w:cs="Times New Roman"/>
          <w:sz w:val="28"/>
        </w:rPr>
        <w:t xml:space="preserve">ство объектов образовательных учреждений, в которых проведены текущие и к</w:t>
      </w:r>
      <w:r>
        <w:rPr>
          <w:rFonts w:ascii="Times New Roman" w:hAnsi="Times New Roman" w:cs="Times New Roman"/>
          <w:sz w:val="28"/>
        </w:rPr>
        <w:t xml:space="preserve">а</w:t>
      </w:r>
      <w:r>
        <w:rPr>
          <w:rFonts w:ascii="Times New Roman" w:hAnsi="Times New Roman" w:cs="Times New Roman"/>
          <w:sz w:val="28"/>
        </w:rPr>
        <w:t xml:space="preserve">питальные ремонты, выполнены работы по благоустройству территории в соо</w:t>
      </w:r>
      <w:r>
        <w:rPr>
          <w:rFonts w:ascii="Times New Roman" w:hAnsi="Times New Roman" w:cs="Times New Roman"/>
          <w:sz w:val="28"/>
        </w:rPr>
        <w:t xml:space="preserve">т</w:t>
      </w:r>
      <w:r>
        <w:rPr>
          <w:rFonts w:ascii="Times New Roman" w:hAnsi="Times New Roman" w:cs="Times New Roman"/>
          <w:sz w:val="28"/>
        </w:rPr>
        <w:t xml:space="preserve">ветствии с муниципальной программой «Доступное и качественное образов</w:t>
      </w:r>
      <w:r>
        <w:rPr>
          <w:rFonts w:ascii="Times New Roman" w:hAnsi="Times New Roman" w:cs="Times New Roman"/>
          <w:sz w:val="28"/>
        </w:rPr>
        <w:t xml:space="preserve">а</w:t>
      </w:r>
      <w:r>
        <w:rPr>
          <w:rFonts w:ascii="Times New Roman" w:hAnsi="Times New Roman" w:cs="Times New Roman"/>
          <w:sz w:val="28"/>
        </w:rPr>
        <w:t xml:space="preserve">ние»</w:t>
      </w:r>
      <w:r>
        <w:rPr>
          <w:rFonts w:ascii="Times New Roman" w:hAnsi="Times New Roman" w:cs="Times New Roman"/>
          <w:sz w:val="28"/>
        </w:rPr>
        <w:t xml:space="preserve">.»</w:t>
      </w:r>
      <w:r>
        <w:rPr>
          <w:rFonts w:ascii="Times New Roman" w:hAnsi="Times New Roman" w:cs="Times New Roman"/>
          <w:sz w:val="28"/>
        </w:rPr>
        <w:t xml:space="preserve">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07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1.9. раздел 3 изложить в следующей редакции: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7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</w:rPr>
        <w:t xml:space="preserve">III. Требования к отчетности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07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07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 Учреждения представляют в Департамент следующую отчетность (д</w:t>
      </w:r>
      <w:r>
        <w:rPr>
          <w:rFonts w:ascii="Times New Roman" w:hAnsi="Times New Roman" w:cs="Times New Roman"/>
          <w:sz w:val="28"/>
        </w:rPr>
        <w:t xml:space="preserve">а</w:t>
      </w:r>
      <w:r>
        <w:rPr>
          <w:rFonts w:ascii="Times New Roman" w:hAnsi="Times New Roman" w:cs="Times New Roman"/>
          <w:sz w:val="28"/>
        </w:rPr>
        <w:t xml:space="preserve">лее – Отчеты):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07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3.1.1. ежеквартально до 15 числа месяца (за год до 25 числа месяца), след</w:t>
      </w:r>
      <w:r>
        <w:rPr>
          <w:rFonts w:ascii="Times New Roman" w:hAnsi="Times New Roman" w:cs="Times New Roman"/>
          <w:sz w:val="28"/>
        </w:rPr>
        <w:t xml:space="preserve">у</w:t>
      </w:r>
      <w:r>
        <w:rPr>
          <w:rFonts w:ascii="Times New Roman" w:hAnsi="Times New Roman" w:cs="Times New Roman"/>
          <w:sz w:val="28"/>
        </w:rPr>
        <w:t xml:space="preserve">ющего за отчетным, по форме, установленной типовой формой: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07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отчет о расходах, источником финансового обеспечения которых являются субсидии на иные цели;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07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отчет о достижении значений результатов предоставления субсидий на иные цели;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07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3.1.2. ежеквартально до 10 числа месяца, следующего за отчетным, </w:t>
      </w:r>
      <w:r>
        <w:rPr>
          <w:rFonts w:ascii="Times New Roman" w:hAnsi="Times New Roman" w:cs="Times New Roman"/>
          <w:sz w:val="28"/>
        </w:rPr>
        <w:br/>
        <w:t xml:space="preserve">и не позднее 10 рабочего дня после достижения конечного значения результата предоставления субсидии по форме, установленной приложением 3 к Порядку проведения мониторинга достижения результатов предоставления субсидий, </w:t>
      </w:r>
      <w:r>
        <w:rPr>
          <w:rFonts w:ascii="Times New Roman" w:hAnsi="Times New Roman" w:cs="Times New Roman"/>
          <w:sz w:val="28"/>
        </w:rPr>
        <w:br/>
        <w:t xml:space="preserve">в том числе грантов в форме субсидий, юридическим лицам, в том числе бюдже</w:t>
      </w:r>
      <w:r>
        <w:rPr>
          <w:rFonts w:ascii="Times New Roman" w:hAnsi="Times New Roman" w:cs="Times New Roman"/>
          <w:sz w:val="28"/>
        </w:rPr>
        <w:t xml:space="preserve">т</w:t>
      </w:r>
      <w:r>
        <w:rPr>
          <w:rFonts w:ascii="Times New Roman" w:hAnsi="Times New Roman" w:cs="Times New Roman"/>
          <w:sz w:val="28"/>
        </w:rPr>
        <w:t xml:space="preserve">ным и автономным учреждениям, индивидуальным предпринимателям, физич</w:t>
      </w:r>
      <w:r>
        <w:rPr>
          <w:rFonts w:ascii="Times New Roman" w:hAnsi="Times New Roman" w:cs="Times New Roman"/>
          <w:sz w:val="28"/>
        </w:rPr>
        <w:t xml:space="preserve">е</w:t>
      </w:r>
      <w:r>
        <w:rPr>
          <w:rFonts w:ascii="Times New Roman" w:hAnsi="Times New Roman" w:cs="Times New Roman"/>
          <w:sz w:val="28"/>
        </w:rPr>
        <w:t xml:space="preserve">ским лицам – производителям товаров, работ, услуг, утвержденному</w:t>
      </w:r>
      <w:r>
        <w:rPr>
          <w:rFonts w:ascii="Times New Roman" w:hAnsi="Times New Roman" w:cs="Times New Roman"/>
          <w:sz w:val="28"/>
        </w:rPr>
        <w:t xml:space="preserve"> приказом Министерства финансов Российской Федерации от 27 апреля 2024 г. № 53н: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07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отчет о реализации плана мероприятий по достижению результата пред</w:t>
      </w:r>
      <w:r>
        <w:rPr>
          <w:rFonts w:ascii="Times New Roman" w:hAnsi="Times New Roman" w:cs="Times New Roman"/>
          <w:sz w:val="28"/>
        </w:rPr>
        <w:t xml:space="preserve">о</w:t>
      </w:r>
      <w:r>
        <w:rPr>
          <w:rFonts w:ascii="Times New Roman" w:hAnsi="Times New Roman" w:cs="Times New Roman"/>
          <w:sz w:val="28"/>
        </w:rPr>
        <w:t xml:space="preserve">ставления субсидий на иные цели.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3.2. Ответственность за своевременность представления Отчетов и дост</w:t>
      </w:r>
      <w:r>
        <w:rPr>
          <w:sz w:val="28"/>
        </w:rPr>
        <w:t xml:space="preserve">о</w:t>
      </w:r>
      <w:r>
        <w:rPr>
          <w:sz w:val="28"/>
        </w:rPr>
        <w:t xml:space="preserve">верность отчетных данных возлагается на руководителей Учреждений</w:t>
      </w:r>
      <w:r>
        <w:rPr>
          <w:sz w:val="28"/>
        </w:rPr>
        <w:t xml:space="preserve">.».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со дня официального обнар</w:t>
      </w:r>
      <w:r>
        <w:rPr>
          <w:sz w:val="28"/>
        </w:rPr>
        <w:t xml:space="preserve">о</w:t>
      </w:r>
      <w:r>
        <w:rPr>
          <w:sz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</w:rPr>
        <w:t xml:space="preserve">и</w:t>
      </w:r>
      <w:r>
        <w:rPr>
          <w:sz w:val="28"/>
        </w:rPr>
        <w:t xml:space="preserve">ципа</w:t>
      </w:r>
      <w:r>
        <w:rPr>
          <w:sz w:val="28"/>
        </w:rPr>
        <w:t xml:space="preserve">льного образования город Пермь».</w:t>
      </w:r>
      <w:bookmarkStart w:id="0" w:name="_GoBack"/>
      <w:r/>
      <w:bookmarkEnd w:id="0"/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3. Управлению по общим вопросам администрации города Перми обесп</w:t>
      </w:r>
      <w:r>
        <w:rPr>
          <w:sz w:val="28"/>
        </w:rPr>
        <w:t xml:space="preserve">е</w:t>
      </w:r>
      <w:r>
        <w:rPr>
          <w:sz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</w:rPr>
        <w:t xml:space="preserve">б</w:t>
      </w:r>
      <w:r>
        <w:rPr>
          <w:sz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</w:rPr>
        <w:t xml:space="preserve">и</w:t>
      </w:r>
      <w:r>
        <w:rPr>
          <w:sz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</w:rPr>
        <w:t xml:space="preserve">о</w:t>
      </w:r>
      <w:r>
        <w:rPr>
          <w:sz w:val="28"/>
        </w:rPr>
        <w:t xml:space="preserve">го образования город Пермь www.gorodperm.ru».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>
        <w:rPr>
          <w:bCs/>
          <w:sz w:val="28"/>
          <w:szCs w:val="28"/>
        </w:rPr>
        <w:t xml:space="preserve">Контроль за</w:t>
      </w:r>
      <w:r>
        <w:rPr>
          <w:bCs/>
          <w:sz w:val="28"/>
          <w:szCs w:val="28"/>
        </w:rPr>
        <w:t xml:space="preserve">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rPr>
        <w:rStyle w:val="900"/>
      </w:rPr>
      <w:framePr w:wrap="around" w:vAnchor="text" w:hAnchor="margin" w:xAlign="center" w:y="1"/>
    </w:pPr>
    <w:r>
      <w:rPr>
        <w:rStyle w:val="900"/>
      </w:rPr>
      <w:fldChar w:fldCharType="begin"/>
    </w:r>
    <w:r>
      <w:rPr>
        <w:rStyle w:val="900"/>
      </w:rPr>
      <w:instrText xml:space="preserve">PAGE  </w:instrText>
    </w:r>
    <w:r>
      <w:rPr>
        <w:rStyle w:val="900"/>
      </w:rPr>
      <w:fldChar w:fldCharType="end"/>
    </w:r>
    <w:r>
      <w:rPr>
        <w:rStyle w:val="900"/>
      </w:rPr>
    </w:r>
    <w:r>
      <w:rPr>
        <w:rStyle w:val="900"/>
      </w:rPr>
    </w:r>
  </w:p>
  <w:p>
    <w:pPr>
      <w:pStyle w:val="90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1">
    <w:name w:val="Heading 3 Char"/>
    <w:basedOn w:val="724"/>
    <w:link w:val="717"/>
    <w:uiPriority w:val="9"/>
    <w:rPr>
      <w:rFonts w:ascii="Arial" w:hAnsi="Arial" w:eastAsia="Arial" w:cs="Arial"/>
      <w:sz w:val="30"/>
      <w:szCs w:val="30"/>
    </w:rPr>
  </w:style>
  <w:style w:type="character" w:styleId="702">
    <w:name w:val="Heading 4 Char"/>
    <w:basedOn w:val="724"/>
    <w:link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03">
    <w:name w:val="Heading 5 Char"/>
    <w:basedOn w:val="724"/>
    <w:link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04">
    <w:name w:val="Heading 6 Char"/>
    <w:basedOn w:val="724"/>
    <w:link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05">
    <w:name w:val="Heading 7 Char"/>
    <w:basedOn w:val="724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>
    <w:name w:val="Heading 8 Char"/>
    <w:basedOn w:val="724"/>
    <w:link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07">
    <w:name w:val="Heading 9 Char"/>
    <w:basedOn w:val="724"/>
    <w:link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708">
    <w:name w:val="Title Char"/>
    <w:basedOn w:val="724"/>
    <w:link w:val="738"/>
    <w:uiPriority w:val="10"/>
    <w:rPr>
      <w:sz w:val="48"/>
      <w:szCs w:val="48"/>
    </w:rPr>
  </w:style>
  <w:style w:type="character" w:styleId="709">
    <w:name w:val="Subtitle Char"/>
    <w:basedOn w:val="724"/>
    <w:link w:val="740"/>
    <w:uiPriority w:val="11"/>
    <w:rPr>
      <w:sz w:val="24"/>
      <w:szCs w:val="24"/>
    </w:rPr>
  </w:style>
  <w:style w:type="character" w:styleId="710">
    <w:name w:val="Quote Char"/>
    <w:link w:val="742"/>
    <w:uiPriority w:val="29"/>
    <w:rPr>
      <w:i/>
    </w:rPr>
  </w:style>
  <w:style w:type="character" w:styleId="711">
    <w:name w:val="Intense Quote Char"/>
    <w:link w:val="744"/>
    <w:uiPriority w:val="30"/>
    <w:rPr>
      <w:i/>
    </w:rPr>
  </w:style>
  <w:style w:type="character" w:styleId="712">
    <w:name w:val="Footnote Text Char"/>
    <w:link w:val="874"/>
    <w:uiPriority w:val="99"/>
    <w:rPr>
      <w:sz w:val="18"/>
    </w:rPr>
  </w:style>
  <w:style w:type="character" w:styleId="713">
    <w:name w:val="Endnote Text Char"/>
    <w:link w:val="877"/>
    <w:uiPriority w:val="99"/>
    <w:rPr>
      <w:sz w:val="20"/>
    </w:rPr>
  </w:style>
  <w:style w:type="paragraph" w:styleId="714" w:default="1">
    <w:name w:val="Normal"/>
    <w:qFormat/>
  </w:style>
  <w:style w:type="paragraph" w:styleId="715">
    <w:name w:val="Heading 1"/>
    <w:basedOn w:val="714"/>
    <w:next w:val="714"/>
    <w:link w:val="891"/>
    <w:qFormat/>
    <w:pPr>
      <w:ind w:right="-1" w:firstLine="709"/>
      <w:jc w:val="both"/>
      <w:keepNext/>
      <w:outlineLvl w:val="0"/>
    </w:pPr>
    <w:rPr>
      <w:sz w:val="24"/>
    </w:rPr>
  </w:style>
  <w:style w:type="paragraph" w:styleId="716">
    <w:name w:val="Heading 2"/>
    <w:basedOn w:val="714"/>
    <w:next w:val="714"/>
    <w:link w:val="892"/>
    <w:qFormat/>
    <w:pPr>
      <w:ind w:right="-1"/>
      <w:jc w:val="both"/>
      <w:keepNext/>
      <w:outlineLvl w:val="1"/>
    </w:pPr>
    <w:rPr>
      <w:sz w:val="24"/>
    </w:rPr>
  </w:style>
  <w:style w:type="paragraph" w:styleId="717">
    <w:name w:val="Heading 3"/>
    <w:basedOn w:val="714"/>
    <w:next w:val="714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8">
    <w:name w:val="Heading 4"/>
    <w:basedOn w:val="714"/>
    <w:next w:val="714"/>
    <w:link w:val="7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714"/>
    <w:next w:val="714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714"/>
    <w:next w:val="714"/>
    <w:link w:val="7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1">
    <w:name w:val="Heading 7"/>
    <w:basedOn w:val="714"/>
    <w:next w:val="714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714"/>
    <w:next w:val="714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714"/>
    <w:next w:val="714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 w:default="1">
    <w:name w:val="Default Paragraph Font"/>
    <w:uiPriority w:val="1"/>
    <w:semiHidden/>
    <w:unhideWhenUsed/>
  </w:style>
  <w:style w:type="table" w:styleId="7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6" w:default="1">
    <w:name w:val="No List"/>
    <w:uiPriority w:val="99"/>
    <w:semiHidden/>
    <w:unhideWhenUsed/>
  </w:style>
  <w:style w:type="character" w:styleId="727" w:customStyle="1">
    <w:name w:val="Heading 1 Char"/>
    <w:basedOn w:val="724"/>
    <w:uiPriority w:val="9"/>
    <w:rPr>
      <w:rFonts w:ascii="Arial" w:hAnsi="Arial" w:eastAsia="Arial" w:cs="Arial"/>
      <w:sz w:val="40"/>
      <w:szCs w:val="40"/>
    </w:rPr>
  </w:style>
  <w:style w:type="character" w:styleId="728" w:customStyle="1">
    <w:name w:val="Heading 2 Char"/>
    <w:basedOn w:val="724"/>
    <w:uiPriority w:val="9"/>
    <w:rPr>
      <w:rFonts w:ascii="Arial" w:hAnsi="Arial" w:eastAsia="Arial" w:cs="Arial"/>
      <w:sz w:val="34"/>
    </w:rPr>
  </w:style>
  <w:style w:type="character" w:styleId="729" w:customStyle="1">
    <w:name w:val="Заголовок 3 Знак"/>
    <w:basedOn w:val="724"/>
    <w:link w:val="717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Заголовок 4 Знак"/>
    <w:basedOn w:val="724"/>
    <w:link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31" w:customStyle="1">
    <w:name w:val="Заголовок 5 Знак"/>
    <w:basedOn w:val="724"/>
    <w:link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32" w:customStyle="1">
    <w:name w:val="Заголовок 6 Знак"/>
    <w:basedOn w:val="724"/>
    <w:link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33" w:customStyle="1">
    <w:name w:val="Заголовок 7 Знак"/>
    <w:basedOn w:val="724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4" w:customStyle="1">
    <w:name w:val="Заголовок 8 Знак"/>
    <w:basedOn w:val="724"/>
    <w:link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Заголовок 9 Знак"/>
    <w:basedOn w:val="724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714"/>
    <w:uiPriority w:val="34"/>
    <w:qFormat/>
    <w:pPr>
      <w:contextualSpacing/>
      <w:ind w:left="720"/>
    </w:pPr>
  </w:style>
  <w:style w:type="paragraph" w:styleId="737">
    <w:name w:val="No Spacing"/>
    <w:uiPriority w:val="1"/>
    <w:qFormat/>
  </w:style>
  <w:style w:type="paragraph" w:styleId="738">
    <w:name w:val="Title"/>
    <w:basedOn w:val="714"/>
    <w:next w:val="714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 w:customStyle="1">
    <w:name w:val="Название Знак"/>
    <w:basedOn w:val="724"/>
    <w:link w:val="738"/>
    <w:uiPriority w:val="10"/>
    <w:rPr>
      <w:sz w:val="48"/>
      <w:szCs w:val="48"/>
    </w:rPr>
  </w:style>
  <w:style w:type="paragraph" w:styleId="740">
    <w:name w:val="Subtitle"/>
    <w:basedOn w:val="714"/>
    <w:next w:val="714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 w:customStyle="1">
    <w:name w:val="Подзаголовок Знак"/>
    <w:basedOn w:val="724"/>
    <w:link w:val="740"/>
    <w:uiPriority w:val="11"/>
    <w:rPr>
      <w:sz w:val="24"/>
      <w:szCs w:val="24"/>
    </w:rPr>
  </w:style>
  <w:style w:type="paragraph" w:styleId="742">
    <w:name w:val="Quote"/>
    <w:basedOn w:val="714"/>
    <w:next w:val="714"/>
    <w:link w:val="743"/>
    <w:uiPriority w:val="29"/>
    <w:qFormat/>
    <w:pPr>
      <w:ind w:left="720" w:right="720"/>
    </w:pPr>
    <w:rPr>
      <w:i/>
    </w:rPr>
  </w:style>
  <w:style w:type="character" w:styleId="743" w:customStyle="1">
    <w:name w:val="Цитата 2 Знак"/>
    <w:link w:val="742"/>
    <w:uiPriority w:val="29"/>
    <w:rPr>
      <w:i/>
    </w:rPr>
  </w:style>
  <w:style w:type="paragraph" w:styleId="744">
    <w:name w:val="Intense Quote"/>
    <w:basedOn w:val="714"/>
    <w:next w:val="714"/>
    <w:link w:val="74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 w:customStyle="1">
    <w:name w:val="Выделенная цитата Знак"/>
    <w:link w:val="744"/>
    <w:uiPriority w:val="30"/>
    <w:rPr>
      <w:i/>
    </w:rPr>
  </w:style>
  <w:style w:type="character" w:styleId="746" w:customStyle="1">
    <w:name w:val="Header Char"/>
    <w:basedOn w:val="724"/>
    <w:uiPriority w:val="99"/>
  </w:style>
  <w:style w:type="character" w:styleId="747" w:customStyle="1">
    <w:name w:val="Footer Char"/>
    <w:basedOn w:val="724"/>
    <w:uiPriority w:val="99"/>
  </w:style>
  <w:style w:type="character" w:styleId="748" w:customStyle="1">
    <w:name w:val="Caption Char"/>
    <w:uiPriority w:val="99"/>
  </w:style>
  <w:style w:type="table" w:styleId="749" w:customStyle="1">
    <w:name w:val="Table Grid Light"/>
    <w:basedOn w:val="7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0" w:customStyle="1">
    <w:name w:val="Plain Table 1"/>
    <w:basedOn w:val="7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 w:customStyle="1">
    <w:name w:val="Plain Table 2"/>
    <w:basedOn w:val="72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 w:customStyle="1">
    <w:name w:val="Plain Table 3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 w:customStyle="1">
    <w:name w:val="Plain Table 4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Plain Table 5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1 Light"/>
    <w:basedOn w:val="72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1"/>
    <w:basedOn w:val="72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2"/>
    <w:basedOn w:val="72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3"/>
    <w:basedOn w:val="72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4"/>
    <w:basedOn w:val="72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5"/>
    <w:basedOn w:val="72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6"/>
    <w:basedOn w:val="72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2"/>
    <w:basedOn w:val="7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1"/>
    <w:basedOn w:val="72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2"/>
    <w:basedOn w:val="72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3"/>
    <w:basedOn w:val="72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4"/>
    <w:basedOn w:val="72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5"/>
    <w:basedOn w:val="72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6"/>
    <w:basedOn w:val="72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"/>
    <w:basedOn w:val="7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1"/>
    <w:basedOn w:val="72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2"/>
    <w:basedOn w:val="72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3"/>
    <w:basedOn w:val="72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4"/>
    <w:basedOn w:val="72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5"/>
    <w:basedOn w:val="72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6"/>
    <w:basedOn w:val="72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4"/>
    <w:basedOn w:val="72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 w:customStyle="1">
    <w:name w:val="Grid Table 4 - Accent 1"/>
    <w:basedOn w:val="725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8" w:customStyle="1">
    <w:name w:val="Grid Table 4 - Accent 2"/>
    <w:basedOn w:val="725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9" w:customStyle="1">
    <w:name w:val="Grid Table 4 - Accent 3"/>
    <w:basedOn w:val="725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0" w:customStyle="1">
    <w:name w:val="Grid Table 4 - Accent 4"/>
    <w:basedOn w:val="725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1" w:customStyle="1">
    <w:name w:val="Grid Table 4 - Accent 5"/>
    <w:basedOn w:val="72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2" w:customStyle="1">
    <w:name w:val="Grid Table 4 - Accent 6"/>
    <w:basedOn w:val="725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3" w:customStyle="1">
    <w:name w:val="Grid Table 5 Dark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1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2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3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4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5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6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6 Colorful"/>
    <w:basedOn w:val="72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1" w:customStyle="1">
    <w:name w:val="Grid Table 6 Colorful - Accent 1"/>
    <w:basedOn w:val="725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2" w:customStyle="1">
    <w:name w:val="Grid Table 6 Colorful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3" w:customStyle="1">
    <w:name w:val="Grid Table 6 Colorful - Accent 3"/>
    <w:basedOn w:val="725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4" w:customStyle="1">
    <w:name w:val="Grid Table 6 Colorful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5" w:customStyle="1">
    <w:name w:val="Grid Table 6 Colorful - Accent 5"/>
    <w:basedOn w:val="72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6" w:customStyle="1">
    <w:name w:val="Grid Table 6 Colorful - Accent 6"/>
    <w:basedOn w:val="725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7" w:customStyle="1">
    <w:name w:val="Grid Table 7 Colorful"/>
    <w:basedOn w:val="72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1"/>
    <w:basedOn w:val="725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2"/>
    <w:basedOn w:val="725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3"/>
    <w:basedOn w:val="725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4"/>
    <w:basedOn w:val="725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5"/>
    <w:basedOn w:val="72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6"/>
    <w:basedOn w:val="725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"/>
    <w:basedOn w:val="72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1"/>
    <w:basedOn w:val="725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2"/>
    <w:basedOn w:val="725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3"/>
    <w:basedOn w:val="725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4"/>
    <w:basedOn w:val="725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5"/>
    <w:basedOn w:val="725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6"/>
    <w:basedOn w:val="725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2"/>
    <w:basedOn w:val="72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1"/>
    <w:basedOn w:val="725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2"/>
    <w:basedOn w:val="725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3"/>
    <w:basedOn w:val="725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4"/>
    <w:basedOn w:val="725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5"/>
    <w:basedOn w:val="72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6"/>
    <w:basedOn w:val="725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8" w:customStyle="1">
    <w:name w:val="List Table 3"/>
    <w:basedOn w:val="7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1"/>
    <w:basedOn w:val="725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3"/>
    <w:basedOn w:val="725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5"/>
    <w:basedOn w:val="72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6"/>
    <w:basedOn w:val="725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"/>
    <w:basedOn w:val="7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1"/>
    <w:basedOn w:val="725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2"/>
    <w:basedOn w:val="725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3"/>
    <w:basedOn w:val="725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4"/>
    <w:basedOn w:val="725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5"/>
    <w:basedOn w:val="72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6"/>
    <w:basedOn w:val="725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5 Dark"/>
    <w:basedOn w:val="72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1"/>
    <w:basedOn w:val="725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3"/>
    <w:basedOn w:val="725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5"/>
    <w:basedOn w:val="72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6"/>
    <w:basedOn w:val="725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6 Colorful"/>
    <w:basedOn w:val="72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0" w:customStyle="1">
    <w:name w:val="List Table 6 Colorful - Accent 1"/>
    <w:basedOn w:val="725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1" w:customStyle="1">
    <w:name w:val="List Table 6 Colorful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2" w:customStyle="1">
    <w:name w:val="List Table 6 Colorful - Accent 3"/>
    <w:basedOn w:val="725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3" w:customStyle="1">
    <w:name w:val="List Table 6 Colorful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4" w:customStyle="1">
    <w:name w:val="List Table 6 Colorful - Accent 5"/>
    <w:basedOn w:val="72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5" w:customStyle="1">
    <w:name w:val="List Table 6 Colorful - Accent 6"/>
    <w:basedOn w:val="725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6" w:customStyle="1">
    <w:name w:val="List Table 7 Colorful"/>
    <w:basedOn w:val="72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1"/>
    <w:basedOn w:val="725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2"/>
    <w:basedOn w:val="725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3"/>
    <w:basedOn w:val="725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4"/>
    <w:basedOn w:val="725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5"/>
    <w:basedOn w:val="72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6"/>
    <w:basedOn w:val="725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ned - Accent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Lined - Accent 1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5" w:customStyle="1">
    <w:name w:val="Lined - Accent 2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6" w:customStyle="1">
    <w:name w:val="Lined - Accent 3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7" w:customStyle="1">
    <w:name w:val="Lined - Accent 4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8" w:customStyle="1">
    <w:name w:val="Lined - Accent 5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9" w:customStyle="1">
    <w:name w:val="Lined - Accent 6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0" w:customStyle="1">
    <w:name w:val="Bordered &amp; Lined - Accent"/>
    <w:basedOn w:val="72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Bordered &amp; Lined - Accent 1"/>
    <w:basedOn w:val="725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2" w:customStyle="1">
    <w:name w:val="Bordered &amp; Lined - Accent 2"/>
    <w:basedOn w:val="725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3" w:customStyle="1">
    <w:name w:val="Bordered &amp; Lined - Accent 3"/>
    <w:basedOn w:val="725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4" w:customStyle="1">
    <w:name w:val="Bordered &amp; Lined - Accent 4"/>
    <w:basedOn w:val="725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5" w:customStyle="1">
    <w:name w:val="Bordered &amp; Lined - Accent 5"/>
    <w:basedOn w:val="725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6" w:customStyle="1">
    <w:name w:val="Bordered &amp; Lined - Accent 6"/>
    <w:basedOn w:val="725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7" w:customStyle="1">
    <w:name w:val="Bordered"/>
    <w:basedOn w:val="72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8" w:customStyle="1">
    <w:name w:val="Bordered - Accent 1"/>
    <w:basedOn w:val="72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9" w:customStyle="1">
    <w:name w:val="Bordered - Accent 2"/>
    <w:basedOn w:val="72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0" w:customStyle="1">
    <w:name w:val="Bordered - Accent 3"/>
    <w:basedOn w:val="72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1" w:customStyle="1">
    <w:name w:val="Bordered - Accent 4"/>
    <w:basedOn w:val="72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2" w:customStyle="1">
    <w:name w:val="Bordered - Accent 5"/>
    <w:basedOn w:val="72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3" w:customStyle="1">
    <w:name w:val="Bordered - Accent 6"/>
    <w:basedOn w:val="72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4">
    <w:name w:val="footnote text"/>
    <w:basedOn w:val="714"/>
    <w:link w:val="875"/>
    <w:uiPriority w:val="99"/>
    <w:semiHidden/>
    <w:unhideWhenUsed/>
    <w:pPr>
      <w:spacing w:after="40"/>
    </w:pPr>
    <w:rPr>
      <w:sz w:val="18"/>
    </w:rPr>
  </w:style>
  <w:style w:type="character" w:styleId="875" w:customStyle="1">
    <w:name w:val="Текст сноски Знак"/>
    <w:link w:val="874"/>
    <w:uiPriority w:val="99"/>
    <w:rPr>
      <w:sz w:val="18"/>
    </w:rPr>
  </w:style>
  <w:style w:type="character" w:styleId="876">
    <w:name w:val="footnote reference"/>
    <w:basedOn w:val="724"/>
    <w:uiPriority w:val="99"/>
    <w:unhideWhenUsed/>
    <w:rPr>
      <w:vertAlign w:val="superscript"/>
    </w:rPr>
  </w:style>
  <w:style w:type="paragraph" w:styleId="877">
    <w:name w:val="endnote text"/>
    <w:basedOn w:val="714"/>
    <w:link w:val="878"/>
    <w:uiPriority w:val="99"/>
    <w:semiHidden/>
    <w:unhideWhenUsed/>
  </w:style>
  <w:style w:type="character" w:styleId="878" w:customStyle="1">
    <w:name w:val="Текст концевой сноски Знак"/>
    <w:link w:val="877"/>
    <w:uiPriority w:val="99"/>
    <w:rPr>
      <w:sz w:val="20"/>
    </w:rPr>
  </w:style>
  <w:style w:type="character" w:styleId="879">
    <w:name w:val="endnote reference"/>
    <w:basedOn w:val="724"/>
    <w:uiPriority w:val="99"/>
    <w:semiHidden/>
    <w:unhideWhenUsed/>
    <w:rPr>
      <w:vertAlign w:val="superscript"/>
    </w:rPr>
  </w:style>
  <w:style w:type="paragraph" w:styleId="880">
    <w:name w:val="toc 1"/>
    <w:basedOn w:val="714"/>
    <w:next w:val="714"/>
    <w:uiPriority w:val="39"/>
    <w:unhideWhenUsed/>
    <w:pPr>
      <w:spacing w:after="57"/>
    </w:pPr>
  </w:style>
  <w:style w:type="paragraph" w:styleId="881">
    <w:name w:val="toc 2"/>
    <w:basedOn w:val="714"/>
    <w:next w:val="714"/>
    <w:uiPriority w:val="39"/>
    <w:unhideWhenUsed/>
    <w:pPr>
      <w:ind w:left="283"/>
      <w:spacing w:after="57"/>
    </w:pPr>
  </w:style>
  <w:style w:type="paragraph" w:styleId="882">
    <w:name w:val="toc 3"/>
    <w:basedOn w:val="714"/>
    <w:next w:val="714"/>
    <w:uiPriority w:val="39"/>
    <w:unhideWhenUsed/>
    <w:pPr>
      <w:ind w:left="567"/>
      <w:spacing w:after="57"/>
    </w:pPr>
  </w:style>
  <w:style w:type="paragraph" w:styleId="883">
    <w:name w:val="toc 4"/>
    <w:basedOn w:val="714"/>
    <w:next w:val="714"/>
    <w:uiPriority w:val="39"/>
    <w:unhideWhenUsed/>
    <w:pPr>
      <w:ind w:left="850"/>
      <w:spacing w:after="57"/>
    </w:pPr>
  </w:style>
  <w:style w:type="paragraph" w:styleId="884">
    <w:name w:val="toc 5"/>
    <w:basedOn w:val="714"/>
    <w:next w:val="714"/>
    <w:uiPriority w:val="39"/>
    <w:unhideWhenUsed/>
    <w:pPr>
      <w:ind w:left="1134"/>
      <w:spacing w:after="57"/>
    </w:pPr>
  </w:style>
  <w:style w:type="paragraph" w:styleId="885">
    <w:name w:val="toc 6"/>
    <w:basedOn w:val="714"/>
    <w:next w:val="714"/>
    <w:uiPriority w:val="39"/>
    <w:unhideWhenUsed/>
    <w:pPr>
      <w:ind w:left="1417"/>
      <w:spacing w:after="57"/>
    </w:pPr>
  </w:style>
  <w:style w:type="paragraph" w:styleId="886">
    <w:name w:val="toc 7"/>
    <w:basedOn w:val="714"/>
    <w:next w:val="714"/>
    <w:uiPriority w:val="39"/>
    <w:unhideWhenUsed/>
    <w:pPr>
      <w:ind w:left="1701"/>
      <w:spacing w:after="57"/>
    </w:pPr>
  </w:style>
  <w:style w:type="paragraph" w:styleId="887">
    <w:name w:val="toc 8"/>
    <w:basedOn w:val="714"/>
    <w:next w:val="714"/>
    <w:uiPriority w:val="39"/>
    <w:unhideWhenUsed/>
    <w:pPr>
      <w:ind w:left="1984"/>
      <w:spacing w:after="57"/>
    </w:pPr>
  </w:style>
  <w:style w:type="paragraph" w:styleId="888">
    <w:name w:val="toc 9"/>
    <w:basedOn w:val="714"/>
    <w:next w:val="714"/>
    <w:uiPriority w:val="39"/>
    <w:unhideWhenUsed/>
    <w:pPr>
      <w:ind w:left="2268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714"/>
    <w:next w:val="714"/>
    <w:uiPriority w:val="99"/>
    <w:unhideWhenUsed/>
  </w:style>
  <w:style w:type="character" w:styleId="891" w:customStyle="1">
    <w:name w:val="Заголовок 1 Знак"/>
    <w:link w:val="715"/>
    <w:rPr>
      <w:sz w:val="24"/>
    </w:rPr>
  </w:style>
  <w:style w:type="character" w:styleId="892" w:customStyle="1">
    <w:name w:val="Заголовок 2 Знак"/>
    <w:link w:val="716"/>
    <w:rPr>
      <w:sz w:val="24"/>
    </w:rPr>
  </w:style>
  <w:style w:type="paragraph" w:styleId="893">
    <w:name w:val="Caption"/>
    <w:basedOn w:val="714"/>
    <w:next w:val="71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4">
    <w:name w:val="Body Text"/>
    <w:basedOn w:val="714"/>
    <w:link w:val="895"/>
    <w:pPr>
      <w:ind w:right="3117"/>
    </w:pPr>
    <w:rPr>
      <w:rFonts w:ascii="Courier New" w:hAnsi="Courier New"/>
      <w:sz w:val="26"/>
    </w:rPr>
  </w:style>
  <w:style w:type="character" w:styleId="895" w:customStyle="1">
    <w:name w:val="Основной текст Знак"/>
    <w:link w:val="894"/>
    <w:rPr>
      <w:rFonts w:ascii="Courier New" w:hAnsi="Courier New"/>
      <w:sz w:val="26"/>
    </w:rPr>
  </w:style>
  <w:style w:type="paragraph" w:styleId="896">
    <w:name w:val="Body Text Indent"/>
    <w:basedOn w:val="714"/>
    <w:link w:val="897"/>
    <w:pPr>
      <w:ind w:right="-1"/>
      <w:jc w:val="both"/>
    </w:pPr>
    <w:rPr>
      <w:sz w:val="26"/>
    </w:rPr>
  </w:style>
  <w:style w:type="character" w:styleId="897" w:customStyle="1">
    <w:name w:val="Основной текст с отступом Знак"/>
    <w:link w:val="896"/>
    <w:rPr>
      <w:sz w:val="26"/>
    </w:rPr>
  </w:style>
  <w:style w:type="paragraph" w:styleId="898">
    <w:name w:val="Footer"/>
    <w:basedOn w:val="714"/>
    <w:link w:val="899"/>
    <w:uiPriority w:val="99"/>
    <w:pPr>
      <w:tabs>
        <w:tab w:val="center" w:pos="4153" w:leader="none"/>
        <w:tab w:val="right" w:pos="8306" w:leader="none"/>
      </w:tabs>
    </w:pPr>
  </w:style>
  <w:style w:type="character" w:styleId="899" w:customStyle="1">
    <w:name w:val="Нижний колонтитул Знак"/>
    <w:basedOn w:val="724"/>
    <w:link w:val="898"/>
    <w:uiPriority w:val="99"/>
  </w:style>
  <w:style w:type="character" w:styleId="900">
    <w:name w:val="page number"/>
    <w:basedOn w:val="724"/>
  </w:style>
  <w:style w:type="paragraph" w:styleId="901">
    <w:name w:val="Header"/>
    <w:basedOn w:val="714"/>
    <w:link w:val="902"/>
    <w:uiPriority w:val="99"/>
    <w:pPr>
      <w:tabs>
        <w:tab w:val="center" w:pos="4153" w:leader="none"/>
        <w:tab w:val="right" w:pos="8306" w:leader="none"/>
      </w:tabs>
    </w:pPr>
  </w:style>
  <w:style w:type="character" w:styleId="902" w:customStyle="1">
    <w:name w:val="Верхний колонтитул Знак"/>
    <w:link w:val="901"/>
    <w:uiPriority w:val="99"/>
  </w:style>
  <w:style w:type="paragraph" w:styleId="903">
    <w:name w:val="Balloon Text"/>
    <w:basedOn w:val="714"/>
    <w:link w:val="904"/>
    <w:rPr>
      <w:rFonts w:ascii="Segoe UI" w:hAnsi="Segoe UI"/>
      <w:sz w:val="18"/>
      <w:szCs w:val="18"/>
    </w:rPr>
  </w:style>
  <w:style w:type="character" w:styleId="904" w:customStyle="1">
    <w:name w:val="Текст выноски Знак"/>
    <w:link w:val="903"/>
    <w:rPr>
      <w:rFonts w:ascii="Segoe UI" w:hAnsi="Segoe UI" w:cs="Segoe UI"/>
      <w:sz w:val="18"/>
      <w:szCs w:val="18"/>
    </w:rPr>
  </w:style>
  <w:style w:type="paragraph" w:styleId="905" w:customStyle="1">
    <w:name w:val="Форма"/>
    <w:rPr>
      <w:sz w:val="28"/>
      <w:szCs w:val="28"/>
    </w:rPr>
  </w:style>
  <w:style w:type="paragraph" w:styleId="906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07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908">
    <w:name w:val="Hyperlink"/>
    <w:uiPriority w:val="99"/>
    <w:unhideWhenUsed/>
    <w:rPr>
      <w:color w:val="0000ff"/>
      <w:u w:val="single"/>
    </w:rPr>
  </w:style>
  <w:style w:type="table" w:styleId="909">
    <w:name w:val="Table Grid"/>
    <w:basedOn w:val="72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10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paragraph" w:styleId="911" w:customStyle="1">
    <w:name w:val="Обычный (Интернет)"/>
    <w:basedOn w:val="714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B8AFE-A1F4-4788-889A-1A05B536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17</cp:revision>
  <dcterms:created xsi:type="dcterms:W3CDTF">2024-10-10T05:03:00Z</dcterms:created>
  <dcterms:modified xsi:type="dcterms:W3CDTF">2025-04-23T04:33:32Z</dcterms:modified>
</cp:coreProperties>
</file>