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1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5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5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44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44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46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44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44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44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44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5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5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44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44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46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44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44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44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44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5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5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44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44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44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44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44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44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4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right="4820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  <w:r>
        <w:rPr>
          <w:b/>
        </w:rPr>
        <w:t xml:space="preserve">в Порядок</w:t>
      </w:r>
      <w:r>
        <w:rPr>
          <w:b/>
        </w:rPr>
        <w:t xml:space="preserve"> </w:t>
      </w:r>
      <w:r>
        <w:rPr>
          <w:b/>
          <w:bCs/>
        </w:rPr>
        <w:t xml:space="preserve">предоставления бесплатного питания учащимся в общеобразовательных организациях города Перми</w:t>
      </w:r>
      <w:r>
        <w:rPr>
          <w:b/>
          <w:bCs/>
        </w:rPr>
        <w:t xml:space="preserve">, </w:t>
      </w:r>
      <w:r>
        <w:rPr>
          <w:b/>
        </w:rPr>
        <w:t xml:space="preserve">утвержденный постановлением администрации города Перми </w:t>
      </w:r>
      <w:r>
        <w:rPr>
          <w:b/>
        </w:rPr>
        <w:br w:type="textWrapping" w:clear="all"/>
      </w:r>
      <w:r>
        <w:rPr>
          <w:b/>
        </w:rPr>
        <w:t xml:space="preserve">о</w:t>
      </w:r>
      <w:r>
        <w:rPr>
          <w:b/>
        </w:rPr>
        <w:t xml:space="preserve">т 14.</w:t>
      </w:r>
      <w:r>
        <w:rPr>
          <w:b/>
        </w:rPr>
        <w:t xml:space="preserve">06</w:t>
      </w:r>
      <w:r>
        <w:rPr>
          <w:b/>
        </w:rPr>
        <w:t xml:space="preserve">.20</w:t>
      </w:r>
      <w:r>
        <w:rPr>
          <w:b/>
        </w:rPr>
        <w:t xml:space="preserve">18</w:t>
      </w:r>
      <w:r>
        <w:rPr>
          <w:b/>
        </w:rPr>
        <w:t xml:space="preserve"> № </w:t>
      </w:r>
      <w:r>
        <w:rPr>
          <w:b/>
        </w:rPr>
        <w:t xml:space="preserve">391</w:t>
      </w:r>
      <w:r>
        <w:rPr>
          <w:b/>
        </w:rPr>
      </w:r>
      <w:r>
        <w:rPr>
          <w:b/>
        </w:rPr>
      </w:r>
    </w:p>
    <w:p>
      <w:pPr>
        <w:pStyle w:val="84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4"/>
        <w:ind w:firstLine="720"/>
        <w:jc w:val="both"/>
        <w:rPr>
          <w:sz w:val="28"/>
        </w:rPr>
      </w:pPr>
      <w:r>
        <w:rPr>
          <w:sz w:val="28"/>
        </w:rPr>
        <w:t xml:space="preserve">В</w:t>
      </w:r>
      <w:r>
        <w:rPr>
          <w:sz w:val="28"/>
        </w:rPr>
        <w:t xml:space="preserve"> целях актуализации нормативной правовой базы</w:t>
      </w:r>
      <w:r>
        <w:rPr>
          <w:sz w:val="28"/>
        </w:rPr>
        <w:t xml:space="preserve"> администрации</w:t>
      </w:r>
      <w:r>
        <w:rPr>
          <w:sz w:val="28"/>
        </w:rPr>
        <w:t xml:space="preserve"> города Перми </w:t>
      </w:r>
      <w:r>
        <w:rPr>
          <w:sz w:val="28"/>
        </w:rPr>
      </w:r>
      <w:r>
        <w:rPr>
          <w:sz w:val="28"/>
        </w:rPr>
      </w:r>
      <w:r>
        <w:rPr>
          <w:sz w:val="28"/>
        </w:rPr>
        <w:t xml:space="preserve">админис</w:t>
      </w:r>
      <w:r>
        <w:rPr>
          <w:sz w:val="28"/>
        </w:rPr>
        <w:t xml:space="preserve">т</w:t>
      </w:r>
      <w:r>
        <w:rPr>
          <w:sz w:val="28"/>
        </w:rPr>
        <w:t xml:space="preserve">рация города Перми ПОСТАНОВЛЯЕТ: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  <w:r>
        <w:rPr>
          <w:sz w:val="28"/>
        </w:rPr>
      </w:r>
    </w:p>
    <w:p>
      <w:pPr>
        <w:pStyle w:val="878"/>
        <w:ind w:firstLine="709"/>
        <w:jc w:val="both"/>
        <w:spacing w:line="240" w:lineRule="auto"/>
        <w:rPr>
          <w:highlight w:val="white"/>
        </w:rPr>
      </w:pPr>
      <w:r>
        <w:rPr>
          <w:sz w:val="28"/>
        </w:rPr>
        <w:t xml:space="preserve">1. Внести изменения в преамбулу</w:t>
      </w:r>
      <w:r>
        <w:rPr>
          <w:sz w:val="28"/>
        </w:rPr>
        <w:t xml:space="preserve"> п</w:t>
      </w:r>
      <w:r>
        <w:rPr>
          <w:sz w:val="28"/>
        </w:rPr>
        <w:t xml:space="preserve">о</w:t>
      </w:r>
      <w:r>
        <w:rPr>
          <w:sz w:val="28"/>
        </w:rPr>
        <w:t xml:space="preserve">стано</w:t>
      </w:r>
      <w:r>
        <w:rPr>
          <w:sz w:val="28"/>
        </w:rPr>
        <w:t xml:space="preserve">в</w:t>
      </w:r>
      <w:r>
        <w:rPr>
          <w:sz w:val="28"/>
        </w:rPr>
        <w:t xml:space="preserve">ления администрации города Перми от 14</w:t>
      </w:r>
      <w:r>
        <w:rPr>
          <w:sz w:val="28"/>
        </w:rPr>
        <w:t xml:space="preserve"> </w:t>
      </w:r>
      <w:r>
        <w:rPr>
          <w:sz w:val="28"/>
        </w:rPr>
        <w:t xml:space="preserve">июня</w:t>
      </w:r>
      <w:r>
        <w:rPr>
          <w:sz w:val="28"/>
        </w:rPr>
        <w:t xml:space="preserve"> </w:t>
      </w:r>
      <w:r>
        <w:rPr>
          <w:sz w:val="28"/>
        </w:rPr>
        <w:t xml:space="preserve">20</w:t>
      </w:r>
      <w:r>
        <w:rPr>
          <w:sz w:val="28"/>
        </w:rPr>
        <w:t xml:space="preserve">18</w:t>
      </w:r>
      <w:r>
        <w:rPr>
          <w:sz w:val="28"/>
        </w:rPr>
        <w:t xml:space="preserve"> </w:t>
      </w:r>
      <w:r>
        <w:rPr>
          <w:sz w:val="28"/>
        </w:rPr>
        <w:t xml:space="preserve">г. </w:t>
      </w:r>
      <w:r>
        <w:rPr>
          <w:sz w:val="28"/>
        </w:rPr>
        <w:t xml:space="preserve">№ </w:t>
      </w:r>
      <w:r>
        <w:rPr>
          <w:sz w:val="28"/>
        </w:rPr>
        <w:t xml:space="preserve">391</w:t>
      </w:r>
      <w:r>
        <w:rPr>
          <w:sz w:val="28"/>
        </w:rPr>
        <w:t xml:space="preserve"> «Об утверждении Порядка предоставления бесплатного питания учащимся в общеобразовательных организациях города Перми» (в ред. </w:t>
      </w:r>
      <w:r>
        <w:rPr>
          <w:sz w:val="28"/>
        </w:rPr>
        <w:t xml:space="preserve">от 11.06.2019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262,</w:t>
      </w:r>
      <w:r>
        <w:rPr>
          <w:sz w:val="28"/>
        </w:rPr>
        <w:t xml:space="preserve"> </w:t>
      </w:r>
      <w:r>
        <w:rPr>
          <w:sz w:val="28"/>
        </w:rPr>
        <w:t xml:space="preserve">от 30.10.2019 </w:t>
      </w:r>
      <w:r>
        <w:rPr>
          <w:sz w:val="28"/>
        </w:rPr>
        <w:t xml:space="preserve">№</w:t>
      </w:r>
      <w:r>
        <w:rPr>
          <w:sz w:val="28"/>
        </w:rPr>
        <w:t xml:space="preserve"> 823, от 15.10.2020 </w:t>
      </w:r>
      <w:r>
        <w:rPr>
          <w:sz w:val="28"/>
        </w:rPr>
        <w:t xml:space="preserve">№</w:t>
      </w:r>
      <w:r>
        <w:rPr>
          <w:sz w:val="28"/>
        </w:rPr>
        <w:t xml:space="preserve"> 985, от 01.02.2021 </w:t>
      </w:r>
      <w:r>
        <w:rPr>
          <w:sz w:val="28"/>
        </w:rPr>
        <w:t xml:space="preserve">№</w:t>
      </w:r>
      <w:r>
        <w:rPr>
          <w:sz w:val="28"/>
        </w:rPr>
        <w:t xml:space="preserve"> 27,</w:t>
      </w:r>
      <w:r>
        <w:rPr>
          <w:sz w:val="28"/>
        </w:rPr>
        <w:t xml:space="preserve"> </w:t>
      </w:r>
      <w:r>
        <w:rPr>
          <w:sz w:val="28"/>
        </w:rPr>
        <w:t xml:space="preserve">от 29.04.2021 </w:t>
      </w:r>
      <w:r>
        <w:rPr>
          <w:sz w:val="28"/>
        </w:rPr>
        <w:t xml:space="preserve">№</w:t>
      </w:r>
      <w:r>
        <w:rPr>
          <w:sz w:val="28"/>
        </w:rPr>
        <w:t xml:space="preserve"> 315, от 10.06.2021 </w:t>
      </w:r>
      <w:r>
        <w:rPr>
          <w:sz w:val="28"/>
        </w:rPr>
        <w:t xml:space="preserve">№</w:t>
      </w:r>
      <w:r>
        <w:rPr>
          <w:sz w:val="28"/>
        </w:rPr>
        <w:t xml:space="preserve"> 421, от 04.10.2021 </w:t>
      </w:r>
      <w:r>
        <w:rPr>
          <w:sz w:val="28"/>
        </w:rPr>
        <w:t xml:space="preserve">№</w:t>
      </w:r>
      <w:r>
        <w:rPr>
          <w:sz w:val="28"/>
        </w:rPr>
        <w:t xml:space="preserve"> 800,</w:t>
      </w:r>
      <w:r>
        <w:rPr>
          <w:sz w:val="28"/>
        </w:rPr>
        <w:t xml:space="preserve"> </w:t>
      </w:r>
      <w:r>
        <w:rPr>
          <w:sz w:val="28"/>
        </w:rPr>
        <w:t xml:space="preserve">от 30.06.2023 </w:t>
      </w:r>
      <w:r>
        <w:rPr>
          <w:sz w:val="28"/>
        </w:rPr>
        <w:t xml:space="preserve">№</w:t>
      </w:r>
      <w:r>
        <w:rPr>
          <w:sz w:val="28"/>
        </w:rPr>
        <w:t xml:space="preserve"> 560</w:t>
      </w:r>
      <w:r>
        <w:rPr>
          <w:sz w:val="28"/>
        </w:rPr>
        <w:t xml:space="preserve">, </w:t>
      </w:r>
      <w:r>
        <w:rPr>
          <w:sz w:val="28"/>
        </w:rPr>
        <w:t xml:space="preserve">от 13.10.2023 </w:t>
      </w:r>
      <w:r>
        <w:rPr>
          <w:sz w:val="28"/>
        </w:rPr>
        <w:t xml:space="preserve">№</w:t>
      </w:r>
      <w:r>
        <w:rPr>
          <w:sz w:val="28"/>
        </w:rPr>
        <w:t xml:space="preserve"> 1024, от 15.11.2023 </w:t>
      </w:r>
      <w:r>
        <w:rPr>
          <w:sz w:val="28"/>
        </w:rPr>
        <w:t xml:space="preserve">№</w:t>
      </w:r>
      <w:r>
        <w:rPr>
          <w:sz w:val="28"/>
        </w:rPr>
        <w:t xml:space="preserve"> 1249,</w:t>
      </w:r>
      <w:r>
        <w:rPr>
          <w:sz w:val="28"/>
        </w:rPr>
        <w:t xml:space="preserve"> </w:t>
      </w:r>
      <w:r>
        <w:rPr>
          <w:sz w:val="28"/>
        </w:rPr>
        <w:t xml:space="preserve">от 23.01.2024 </w:t>
      </w:r>
      <w:r>
        <w:rPr>
          <w:sz w:val="28"/>
        </w:rPr>
        <w:t xml:space="preserve">№</w:t>
      </w:r>
      <w:r>
        <w:rPr>
          <w:sz w:val="28"/>
        </w:rPr>
        <w:t xml:space="preserve"> 37, </w:t>
      </w:r>
      <w:r>
        <w:rPr>
          <w:sz w:val="28"/>
        </w:rPr>
        <w:t xml:space="preserve">от 15.04.2024 </w:t>
      </w:r>
      <w:r>
        <w:rPr>
          <w:sz w:val="28"/>
        </w:rPr>
        <w:t xml:space="preserve">№</w:t>
      </w:r>
      <w:r>
        <w:rPr>
          <w:sz w:val="28"/>
        </w:rPr>
        <w:t xml:space="preserve"> 294</w:t>
      </w:r>
      <w:r>
        <w:rPr>
          <w:sz w:val="28"/>
        </w:rPr>
        <w:t xml:space="preserve">, от 27.09.2024 № </w:t>
      </w:r>
      <w:r>
        <w:rPr>
          <w:sz w:val="28"/>
        </w:rPr>
        <w:t xml:space="preserve">80</w:t>
      </w:r>
      <w:r>
        <w:rPr>
          <w:sz w:val="28"/>
        </w:rPr>
        <w:t xml:space="preserve">2</w:t>
      </w:r>
      <w:r>
        <w:rPr>
          <w:sz w:val="28"/>
        </w:rPr>
        <w:t xml:space="preserve">,</w:t>
      </w:r>
      <w:r>
        <w:rPr>
          <w:sz w:val="28"/>
        </w:rPr>
        <w:t xml:space="preserve"> от 22.10.2024 № 1008</w:t>
      </w:r>
      <w:r>
        <w:rPr>
          <w:sz w:val="28"/>
        </w:rPr>
        <w:t xml:space="preserve">, от 11.11.2024 № 1087</w:t>
      </w:r>
      <w:r>
        <w:rPr>
          <w:sz w:val="28"/>
        </w:rPr>
        <w:t xml:space="preserve">)</w:t>
      </w:r>
      <w:r>
        <w:rPr>
          <w:sz w:val="28"/>
        </w:rPr>
        <w:t xml:space="preserve">, </w:t>
      </w:r>
      <w:r>
        <w:rPr>
          <w:sz w:val="28"/>
          <w:szCs w:val="28"/>
        </w:rPr>
        <w:t xml:space="preserve">дополнив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преамбулу </w:t>
      </w:r>
      <w:r>
        <w:rPr>
          <w:sz w:val="28"/>
          <w:szCs w:val="28"/>
        </w:rPr>
        <w:t xml:space="preserve">после слов</w:t>
      </w:r>
      <w:r>
        <w:rPr>
          <w:sz w:val="28"/>
        </w:rPr>
        <w:t xml:space="preserve"> «от 29 декабря 2012 г. № 273-ФЗ «Об образовании в Российской Федерации»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словами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распоряжением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Правительства Российской Федерации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29 июня 2024 г. № 1725-р «Об утверждении единого образца удостоверения, подтверждающего статус многодетной семьи в 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sz w:val="28"/>
        </w:rPr>
        <w:t xml:space="preserve">, </w:t>
      </w:r>
      <w:r>
        <w:rPr>
          <w:highlight w:val="none"/>
        </w:rPr>
        <w:t xml:space="preserve">п</w:t>
      </w:r>
      <w:r>
        <w:rPr>
          <w:highlight w:val="white"/>
        </w:rPr>
        <w:t xml:space="preserve">остановлением Правительства Российской Федерации</w:t>
      </w:r>
      <w:r>
        <w:rPr>
          <w:highlight w:val="white"/>
        </w:rPr>
      </w:r>
      <w:r>
        <w:rPr>
          <w:highlight w:val="white"/>
        </w:rPr>
      </w:r>
    </w:p>
    <w:p>
      <w:pPr>
        <w:pStyle w:val="940"/>
        <w:ind w:firstLine="0"/>
        <w:jc w:val="both"/>
        <w:spacing w:before="0" w:beforeAutospacing="0" w:after="0" w:afterAutospacing="0" w:line="288" w:lineRule="atLeast"/>
        <w:rPr>
          <w:sz w:val="28"/>
          <w:szCs w:val="28"/>
          <w:highlight w:val="none"/>
        </w:rPr>
      </w:pPr>
      <w:r>
        <w:rPr>
          <w:sz w:val="28"/>
          <w:szCs w:val="28"/>
          <w:highlight w:val="white"/>
        </w:rPr>
        <w:t xml:space="preserve">от 09 октября 2024 г. №1354 «О порядке установления факта участия граждан </w:t>
      </w:r>
      <w:r>
        <w:rPr>
          <w:sz w:val="28"/>
          <w:szCs w:val="28"/>
          <w:highlight w:val="white"/>
        </w:rPr>
        <w:t xml:space="preserve">Российской Федерации в специальной военной операции на терр</w:t>
      </w:r>
      <w:r>
        <w:rPr>
          <w:sz w:val="28"/>
          <w:szCs w:val="28"/>
          <w:highlight w:val="none"/>
        </w:rPr>
        <w:t xml:space="preserve">иториях </w:t>
      </w:r>
      <w:r>
        <w:rPr>
          <w:sz w:val="28"/>
          <w:szCs w:val="28"/>
          <w:highlight w:val="none"/>
        </w:rPr>
        <w:t xml:space="preserve">Украины, Донецкой Народной Республики, Луганской Народной Республики, </w:t>
      </w:r>
      <w:r>
        <w:rPr>
          <w:sz w:val="28"/>
          <w:szCs w:val="28"/>
          <w:highlight w:val="none"/>
        </w:rPr>
        <w:t xml:space="preserve">Запорожской области и Херсонской области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40"/>
        <w:ind w:firstLine="720"/>
        <w:jc w:val="both"/>
        <w:spacing w:before="0" w:beforeAutospacing="0" w:after="0" w:afterAutospacing="0" w:line="288" w:lineRule="atLeast"/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2. </w:t>
      </w:r>
      <w:r>
        <w:rPr>
          <w:sz w:val="28"/>
          <w:highlight w:val="white"/>
        </w:rPr>
        <w:t xml:space="preserve">Внести </w:t>
      </w:r>
      <w:r>
        <w:rPr>
          <w:sz w:val="28"/>
          <w:highlight w:val="white"/>
        </w:rPr>
        <w:t xml:space="preserve">изменения </w:t>
      </w:r>
      <w:r>
        <w:rPr>
          <w:sz w:val="28"/>
          <w:highlight w:val="white"/>
        </w:rPr>
        <w:t xml:space="preserve">в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 xml:space="preserve">Поряд</w:t>
      </w:r>
      <w:r>
        <w:rPr>
          <w:sz w:val="28"/>
          <w:highlight w:val="white"/>
        </w:rPr>
        <w:t xml:space="preserve">ок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 xml:space="preserve">предоставления бесплатного питания уч</w:t>
      </w:r>
      <w:r>
        <w:rPr>
          <w:sz w:val="28"/>
          <w:highlight w:val="white"/>
        </w:rPr>
        <w:t xml:space="preserve">а</w:t>
      </w:r>
      <w:r>
        <w:rPr>
          <w:sz w:val="28"/>
          <w:highlight w:val="white"/>
        </w:rPr>
        <w:t xml:space="preserve">щимся в общеобразовательных организациях города Перми</w:t>
      </w:r>
      <w:r>
        <w:rPr>
          <w:sz w:val="28"/>
          <w:highlight w:val="white"/>
        </w:rPr>
        <w:t xml:space="preserve">, утвержденный п</w:t>
      </w:r>
      <w:r>
        <w:rPr>
          <w:sz w:val="28"/>
          <w:highlight w:val="white"/>
        </w:rPr>
        <w:t xml:space="preserve">о</w:t>
      </w:r>
      <w:r>
        <w:rPr>
          <w:sz w:val="28"/>
          <w:highlight w:val="white"/>
        </w:rPr>
        <w:t xml:space="preserve">стано</w:t>
      </w:r>
      <w:r>
        <w:rPr>
          <w:sz w:val="28"/>
          <w:highlight w:val="white"/>
        </w:rPr>
        <w:t xml:space="preserve">в</w:t>
      </w:r>
      <w:r>
        <w:rPr>
          <w:sz w:val="28"/>
          <w:highlight w:val="white"/>
        </w:rPr>
        <w:t xml:space="preserve">лением администрации города Перми от 14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 xml:space="preserve">июня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 xml:space="preserve">20</w:t>
      </w:r>
      <w:r>
        <w:rPr>
          <w:sz w:val="28"/>
          <w:highlight w:val="white"/>
        </w:rPr>
        <w:t xml:space="preserve">18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 xml:space="preserve">г. </w:t>
      </w:r>
      <w:r>
        <w:rPr>
          <w:sz w:val="28"/>
          <w:highlight w:val="white"/>
        </w:rPr>
        <w:t xml:space="preserve">№ </w:t>
      </w:r>
      <w:r>
        <w:rPr>
          <w:sz w:val="28"/>
          <w:highlight w:val="white"/>
        </w:rPr>
        <w:t xml:space="preserve">391</w:t>
      </w:r>
      <w:r>
        <w:rPr>
          <w:sz w:val="28"/>
          <w:highlight w:val="white"/>
        </w:rPr>
        <w:t xml:space="preserve"> (в ред. </w:t>
      </w:r>
      <w:r>
        <w:rPr>
          <w:sz w:val="28"/>
          <w:highlight w:val="white"/>
        </w:rPr>
        <w:t xml:space="preserve">от 11.06.2019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 xml:space="preserve">№</w:t>
      </w:r>
      <w:r>
        <w:rPr>
          <w:sz w:val="28"/>
          <w:highlight w:val="white"/>
        </w:rPr>
        <w:t xml:space="preserve"> 262,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 xml:space="preserve">от 30.10.2019 </w:t>
      </w:r>
      <w:r>
        <w:rPr>
          <w:sz w:val="28"/>
          <w:highlight w:val="white"/>
        </w:rPr>
        <w:t xml:space="preserve">№</w:t>
      </w:r>
      <w:r>
        <w:rPr>
          <w:sz w:val="28"/>
          <w:highlight w:val="white"/>
        </w:rPr>
        <w:t xml:space="preserve"> 823, от 15.10.2020 </w:t>
      </w:r>
      <w:r>
        <w:rPr>
          <w:sz w:val="28"/>
          <w:highlight w:val="white"/>
        </w:rPr>
        <w:t xml:space="preserve">№</w:t>
      </w:r>
      <w:r>
        <w:rPr>
          <w:sz w:val="28"/>
          <w:highlight w:val="white"/>
        </w:rPr>
        <w:t xml:space="preserve"> 985, от 01.02.2021 </w:t>
      </w:r>
      <w:r>
        <w:rPr>
          <w:sz w:val="28"/>
          <w:highlight w:val="white"/>
        </w:rPr>
        <w:t xml:space="preserve">№</w:t>
      </w:r>
      <w:r>
        <w:rPr>
          <w:sz w:val="28"/>
          <w:highlight w:val="white"/>
        </w:rPr>
        <w:t xml:space="preserve"> 27,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 xml:space="preserve">от 29.04.2021 </w:t>
      </w:r>
      <w:r>
        <w:rPr>
          <w:sz w:val="28"/>
          <w:highlight w:val="white"/>
        </w:rPr>
        <w:t xml:space="preserve">№</w:t>
      </w:r>
      <w:r>
        <w:rPr>
          <w:sz w:val="28"/>
          <w:highlight w:val="white"/>
        </w:rPr>
        <w:t xml:space="preserve"> 315, от 10.06.2021 </w:t>
      </w:r>
      <w:r>
        <w:rPr>
          <w:sz w:val="28"/>
          <w:highlight w:val="white"/>
        </w:rPr>
        <w:t xml:space="preserve">№</w:t>
      </w:r>
      <w:r>
        <w:rPr>
          <w:sz w:val="28"/>
          <w:highlight w:val="white"/>
        </w:rPr>
        <w:t xml:space="preserve"> 421, от 04.10.2021 </w:t>
      </w:r>
      <w:r>
        <w:rPr>
          <w:sz w:val="28"/>
          <w:highlight w:val="white"/>
        </w:rPr>
        <w:t xml:space="preserve">№</w:t>
      </w:r>
      <w:r>
        <w:rPr>
          <w:sz w:val="28"/>
          <w:highlight w:val="white"/>
        </w:rPr>
        <w:t xml:space="preserve"> 800,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 xml:space="preserve">от 30.06.2023 </w:t>
      </w:r>
      <w:r>
        <w:rPr>
          <w:sz w:val="28"/>
          <w:highlight w:val="white"/>
        </w:rPr>
        <w:br/>
      </w:r>
      <w:r>
        <w:rPr>
          <w:sz w:val="28"/>
          <w:highlight w:val="white"/>
        </w:rPr>
        <w:t xml:space="preserve">№</w:t>
      </w:r>
      <w:r>
        <w:rPr>
          <w:sz w:val="28"/>
          <w:highlight w:val="white"/>
        </w:rPr>
        <w:t xml:space="preserve"> 560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от 13.10.2023 </w:t>
      </w:r>
      <w:r>
        <w:rPr>
          <w:sz w:val="28"/>
          <w:highlight w:val="white"/>
        </w:rPr>
        <w:t xml:space="preserve">№</w:t>
      </w:r>
      <w:r>
        <w:rPr>
          <w:sz w:val="28"/>
          <w:highlight w:val="white"/>
        </w:rPr>
        <w:t xml:space="preserve"> 1024, от 15.11.2023 </w:t>
      </w:r>
      <w:r>
        <w:rPr>
          <w:sz w:val="28"/>
          <w:highlight w:val="white"/>
        </w:rPr>
        <w:t xml:space="preserve">№</w:t>
      </w:r>
      <w:r>
        <w:rPr>
          <w:sz w:val="28"/>
          <w:highlight w:val="white"/>
        </w:rPr>
        <w:t xml:space="preserve"> 1249,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 xml:space="preserve">от 23.01.2024 </w:t>
      </w:r>
      <w:r>
        <w:rPr>
          <w:sz w:val="28"/>
          <w:highlight w:val="white"/>
        </w:rPr>
        <w:t xml:space="preserve">№</w:t>
      </w:r>
      <w:r>
        <w:rPr>
          <w:sz w:val="28"/>
          <w:highlight w:val="white"/>
        </w:rPr>
        <w:t xml:space="preserve"> 37, </w:t>
      </w:r>
      <w:r>
        <w:rPr>
          <w:sz w:val="28"/>
          <w:highlight w:val="white"/>
        </w:rPr>
        <w:br/>
      </w:r>
      <w:r>
        <w:rPr>
          <w:sz w:val="28"/>
          <w:highlight w:val="white"/>
        </w:rPr>
        <w:t xml:space="preserve">от 15.04.2024 </w:t>
      </w:r>
      <w:r>
        <w:rPr>
          <w:sz w:val="28"/>
          <w:highlight w:val="white"/>
        </w:rPr>
        <w:t xml:space="preserve">№</w:t>
      </w:r>
      <w:r>
        <w:rPr>
          <w:sz w:val="28"/>
          <w:highlight w:val="white"/>
        </w:rPr>
        <w:t xml:space="preserve"> 294</w:t>
      </w:r>
      <w:r>
        <w:rPr>
          <w:sz w:val="28"/>
          <w:highlight w:val="white"/>
        </w:rPr>
        <w:t xml:space="preserve">, от 27.09.2024 № </w:t>
      </w:r>
      <w:r>
        <w:rPr>
          <w:sz w:val="28"/>
          <w:highlight w:val="white"/>
        </w:rPr>
        <w:t xml:space="preserve">80</w:t>
      </w:r>
      <w:r>
        <w:rPr>
          <w:sz w:val="28"/>
          <w:highlight w:val="white"/>
        </w:rPr>
        <w:t xml:space="preserve">2</w:t>
      </w:r>
      <w:r>
        <w:rPr>
          <w:sz w:val="28"/>
          <w:highlight w:val="white"/>
        </w:rPr>
        <w:t xml:space="preserve">,</w:t>
      </w:r>
      <w:r>
        <w:rPr>
          <w:sz w:val="28"/>
          <w:highlight w:val="white"/>
        </w:rPr>
        <w:t xml:space="preserve"> от 22.10.2024 № 1008</w:t>
      </w:r>
      <w:r>
        <w:rPr>
          <w:sz w:val="28"/>
          <w:highlight w:val="white"/>
        </w:rPr>
        <w:t xml:space="preserve">, от 11.11.2024 </w:t>
        <w:br/>
        <w:t xml:space="preserve">№ 1087, от 18.02.2025 № 69</w:t>
      </w:r>
      <w:r>
        <w:rPr>
          <w:sz w:val="28"/>
          <w:highlight w:val="white"/>
        </w:rPr>
        <w:t xml:space="preserve">)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40"/>
        <w:ind w:firstLine="709"/>
        <w:jc w:val="both"/>
        <w:spacing w:before="0" w:beforeAutospacing="0" w:after="0" w:afterAutospacing="0" w:line="288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2.1. </w:t>
      </w:r>
      <w:r>
        <w:rPr>
          <w:sz w:val="28"/>
          <w:szCs w:val="28"/>
          <w:highlight w:val="white"/>
        </w:rPr>
        <w:t xml:space="preserve">пункт 1.3.5.</w:t>
      </w:r>
      <w:r>
        <w:rPr>
          <w:sz w:val="28"/>
          <w:szCs w:val="28"/>
          <w:highlight w:val="white"/>
        </w:rPr>
        <w:t xml:space="preserve">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40"/>
        <w:ind w:firstLine="709"/>
        <w:jc w:val="both"/>
        <w:spacing w:before="0" w:beforeAutospacing="0" w:after="0" w:afterAutospacing="0" w:line="288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«1.3.5. обучающимся 5-11 классов общеобраз</w:t>
      </w:r>
      <w:r>
        <w:rPr>
          <w:sz w:val="28"/>
          <w:szCs w:val="28"/>
          <w:highlight w:val="white"/>
        </w:rPr>
        <w:t xml:space="preserve">овательных организаций, являющимся детьми участников специальной военной операции, в том числе в случае их гибели (смерти), а также пропавшие без вести в период участия в специальной военной операции </w:t>
      </w:r>
      <w:r>
        <w:rPr>
          <w:sz w:val="28"/>
          <w:szCs w:val="28"/>
          <w:highlight w:val="white"/>
        </w:rPr>
        <w:t xml:space="preserve">(далее – обучающиеся, являющиеся детьми участников СВО)</w:t>
      </w:r>
      <w:r>
        <w:rPr>
          <w:sz w:val="28"/>
          <w:szCs w:val="28"/>
          <w:highlight w:val="white"/>
        </w:rPr>
        <w:t xml:space="preserve">.»;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40"/>
        <w:ind w:firstLine="709"/>
        <w:jc w:val="both"/>
        <w:spacing w:before="0" w:beforeAutospacing="0" w:after="0" w:afterAutospacing="0" w:line="288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2.2. пункт 1.3.5</w:t>
      </w:r>
      <w:r>
        <w:rPr>
          <w:highlight w:val="white"/>
          <w:vertAlign w:val="superscript"/>
        </w:rPr>
        <w:t xml:space="preserve">1</w:t>
      </w:r>
      <w:r>
        <w:rPr>
          <w:sz w:val="28"/>
          <w:szCs w:val="28"/>
          <w:highlight w:val="white"/>
        </w:rPr>
        <w:t xml:space="preserve">.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40"/>
        <w:ind w:firstLine="709"/>
        <w:jc w:val="both"/>
        <w:spacing w:before="0" w:beforeAutospacing="0" w:after="0" w:afterAutospacing="0" w:line="288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white"/>
        </w:rPr>
        <w:t xml:space="preserve">Для целей настоящего Порядка к участникам СВО относятся находящиеся в зоне специальной военной операции: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40"/>
        <w:ind w:firstLine="709"/>
        <w:jc w:val="both"/>
        <w:spacing w:before="0" w:beforeAutospacing="0" w:after="0" w:afterAutospacing="0" w:line="288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г</w:t>
      </w:r>
      <w:r>
        <w:rPr>
          <w:sz w:val="28"/>
          <w:szCs w:val="28"/>
          <w:highlight w:val="white"/>
        </w:rPr>
        <w:t xml:space="preserve">раждане, </w:t>
      </w:r>
      <w:r>
        <w:rPr>
          <w:sz w:val="28"/>
          <w:szCs w:val="28"/>
          <w:highlight w:val="white"/>
        </w:rPr>
        <w:t xml:space="preserve">имеющие статус военнослужащего в соответствии с Федеральным законом от 27 мая 1998 года № 76-ФЗ «О статусе военнослужащих»;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40"/>
        <w:ind w:firstLine="709"/>
        <w:jc w:val="both"/>
        <w:spacing w:before="0" w:beforeAutospacing="0" w:after="0" w:afterAutospacing="0" w:line="288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граждане, призванные на военную службу по мобилизации в соответствии с Указом Президента Российской Федерации от 21 сентября 2022 № 647 «Об объявлении частичной мобилизации в Российской Федерации;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40"/>
        <w:ind w:firstLine="709"/>
        <w:jc w:val="both"/>
        <w:spacing w:before="0" w:beforeAutospacing="0" w:after="0" w:afterAutospacing="0" w:line="288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граждане, заключившие контракт о добровольном содействие в выполнении задач, возложенных на Вооруженные Силы Российской Федерации или войска национальной гвардии Российской Федерации.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40"/>
        <w:ind w:firstLine="709"/>
        <w:jc w:val="both"/>
        <w:spacing w:before="0" w:beforeAutospacing="0" w:after="0" w:afterAutospacing="0" w:line="288" w:lineRule="atLeast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2.3. пункт 2.1. </w:t>
      </w:r>
      <w:r>
        <w:rPr>
          <w:sz w:val="28"/>
          <w:szCs w:val="28"/>
          <w:highlight w:val="white"/>
        </w:rPr>
        <w:t xml:space="preserve">дополнить словами </w:t>
      </w:r>
      <w:r>
        <w:rPr>
          <w:color w:val="auto"/>
          <w:sz w:val="28"/>
          <w:szCs w:val="28"/>
          <w:highlight w:val="white"/>
        </w:rPr>
        <w:t xml:space="preserve">«</w:t>
      </w:r>
      <w:r>
        <w:rPr>
          <w:color w:val="auto"/>
          <w:sz w:val="28"/>
          <w:szCs w:val="28"/>
          <w:highlight w:val="white"/>
        </w:rPr>
        <w:t xml:space="preserve">или </w:t>
      </w:r>
      <w:r>
        <w:rPr>
          <w:sz w:val="28"/>
          <w:szCs w:val="28"/>
          <w:highlight w:val="white"/>
        </w:rPr>
        <w:t xml:space="preserve">удостоверение единого образца, подтверждающего статус многодетной семьи в Российской Федерации.</w:t>
      </w:r>
      <w:r>
        <w:rPr>
          <w:color w:val="auto"/>
          <w:sz w:val="28"/>
          <w:szCs w:val="28"/>
          <w:highlight w:val="white"/>
        </w:rPr>
        <w:t xml:space="preserve">»</w:t>
      </w:r>
      <w:r>
        <w:rPr>
          <w:color w:val="auto"/>
          <w:sz w:val="28"/>
          <w:szCs w:val="28"/>
          <w:highlight w:val="none"/>
        </w:rPr>
        <w:t xml:space="preserve">;</w:t>
      </w:r>
      <w:r>
        <w:rPr>
          <w:color w:val="auto"/>
          <w:sz w:val="28"/>
          <w:szCs w:val="28"/>
          <w:highlight w:val="white"/>
        </w:rPr>
      </w:r>
    </w:p>
    <w:p>
      <w:pPr>
        <w:pStyle w:val="940"/>
        <w:ind w:firstLine="709"/>
        <w:jc w:val="both"/>
        <w:spacing w:before="0" w:beforeAutospacing="0" w:after="0" w:afterAutospacing="0" w:line="288" w:lineRule="atLeast"/>
        <w:rPr>
          <w:color w:val="auto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2.4. пункт 2.2.7. </w:t>
      </w:r>
      <w:r>
        <w:rPr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  <w:t xml:space="preserve">после слов «удостоверение многодетной семьи Пермского края и его копию» дополнить словами «</w:t>
      </w:r>
      <w:r>
        <w:rPr>
          <w:color w:val="auto"/>
          <w:sz w:val="28"/>
          <w:szCs w:val="28"/>
          <w:highlight w:val="white"/>
        </w:rPr>
        <w:t xml:space="preserve">или </w:t>
      </w:r>
      <w:r>
        <w:rPr>
          <w:sz w:val="28"/>
          <w:szCs w:val="28"/>
          <w:highlight w:val="white"/>
        </w:rPr>
        <w:t xml:space="preserve">удостоверение единого образца, подтверждающего статус многодетной семьи в Российской Федерации и его копию</w:t>
      </w:r>
      <w:r>
        <w:rPr>
          <w:color w:val="auto"/>
          <w:sz w:val="28"/>
          <w:szCs w:val="28"/>
          <w:highlight w:val="white"/>
        </w:rPr>
        <w:t xml:space="preserve">»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t xml:space="preserve">;</w:t>
      </w:r>
      <w:r>
        <w:rPr>
          <w:color w:val="auto"/>
          <w:sz w:val="28"/>
          <w:szCs w:val="28"/>
          <w:highlight w:val="white"/>
        </w:rPr>
      </w:r>
    </w:p>
    <w:p>
      <w:pPr>
        <w:pStyle w:val="940"/>
        <w:ind w:firstLine="720"/>
        <w:jc w:val="both"/>
        <w:spacing w:before="0" w:beforeAutospacing="0" w:after="0" w:afterAutospacing="0" w:line="288" w:lineRule="atLeas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2.5. Пункт 2.2.7. дополнить абзацем следующего содержания:</w:t>
      </w:r>
      <w:r>
        <w:rPr>
          <w:sz w:val="28"/>
          <w:szCs w:val="28"/>
          <w:highlight w:val="white"/>
        </w:rPr>
      </w:r>
    </w:p>
    <w:p>
      <w:pPr>
        <w:pStyle w:val="940"/>
        <w:ind w:firstLine="720"/>
        <w:jc w:val="both"/>
        <w:spacing w:before="0" w:beforeAutospacing="0" w:after="0" w:afterAutospacing="0" w:line="288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white"/>
        </w:rPr>
        <w:t xml:space="preserve">Получение льготы для многодетной семьи возможно путем подтверждения статуса многодетной семьи Российской Федерации с использованием двухмерного штрихового кода (QR- кода), содержащегося в электронном удостоверении многодетной семьи, который будет отображаться при наличии подтвержденной учетной записи в разделе «Семья и дети» личного кабинета гражданина на Едином портале государственных и муниципальных услуг и в мобильном приложении «Госуслуги».</w:t>
      </w:r>
      <w:r>
        <w:rPr>
          <w:sz w:val="28"/>
          <w:szCs w:val="28"/>
          <w:highlight w:val="white"/>
        </w:rPr>
      </w:r>
      <w:r/>
    </w:p>
    <w:p>
      <w:pPr>
        <w:pStyle w:val="940"/>
        <w:ind w:firstLine="720"/>
        <w:jc w:val="both"/>
        <w:spacing w:before="0" w:beforeAutospacing="0" w:after="0" w:afterAutospacing="0" w:line="288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Для считывания сотрудникам Организаций (лицам, осуществляющим проверку) необходимо:</w:t>
      </w:r>
      <w:r>
        <w:rPr>
          <w:sz w:val="28"/>
          <w:szCs w:val="28"/>
          <w:highlight w:val="white"/>
        </w:rPr>
      </w:r>
    </w:p>
    <w:p>
      <w:pPr>
        <w:pStyle w:val="940"/>
        <w:ind w:left="0" w:firstLine="0"/>
        <w:jc w:val="both"/>
        <w:spacing w:before="0" w:beforeAutospacing="0" w:after="0" w:afterAutospacing="0" w:line="288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ab/>
        <w:t xml:space="preserve">наличие подтвержденной учетной записи в Единой системе идентификации и аутентификации (ЕИАС);</w:t>
      </w:r>
      <w:r>
        <w:rPr>
          <w:sz w:val="28"/>
          <w:szCs w:val="28"/>
          <w:highlight w:val="white"/>
        </w:rPr>
      </w:r>
    </w:p>
    <w:p>
      <w:pPr>
        <w:pStyle w:val="940"/>
        <w:ind w:left="0" w:firstLine="0"/>
        <w:jc w:val="both"/>
        <w:spacing w:before="0" w:beforeAutospacing="0" w:after="0" w:afterAutospacing="0" w:line="288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ab/>
        <w:t xml:space="preserve">наличие считывающего устройства (мобильного устройства) с камерой, установленным мобильным приложением «Госуслуги» и доступом к информационно-телекоммуниционной сети «Интернет».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white"/>
        </w:rPr>
      </w:r>
    </w:p>
    <w:p>
      <w:pPr>
        <w:pStyle w:val="844"/>
        <w:ind w:firstLine="720"/>
        <w:jc w:val="both"/>
        <w:tabs>
          <w:tab w:val="left" w:pos="180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2.6. </w:t>
      </w:r>
      <w:r>
        <w:rPr>
          <w:sz w:val="28"/>
          <w:szCs w:val="28"/>
          <w:highlight w:val="white"/>
        </w:rPr>
        <w:t xml:space="preserve">в пункте 2.5</w:t>
      </w:r>
      <w:r>
        <w:rPr>
          <w:sz w:val="28"/>
          <w:szCs w:val="28"/>
          <w:highlight w:val="white"/>
        </w:rPr>
      </w:r>
      <w:r>
        <w:rPr>
          <w:highlight w:val="white"/>
          <w:vertAlign w:val="superscript"/>
        </w:rPr>
        <w:t xml:space="preserve">1</w:t>
      </w:r>
      <w:r/>
      <w:r>
        <w:rPr>
          <w:sz w:val="28"/>
          <w:szCs w:val="28"/>
          <w:highlight w:val="white"/>
        </w:rPr>
        <w:t xml:space="preserve">. абзац первый изложить в следующей редакции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tabs>
          <w:tab w:val="left" w:pos="180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«Основанием предоставления бесплатного питания обучающимся, являющимся детьми участников СВО, является копия справки (выписки) из военного комиссариата; копия справки (выписки) из воинской части или </w:t>
      </w:r>
      <w:r>
        <w:rPr>
          <w:sz w:val="28"/>
          <w:szCs w:val="28"/>
          <w:highlight w:val="white"/>
        </w:rPr>
        <w:t xml:space="preserve">справка,  </w:t>
      </w:r>
      <w:r>
        <w:rPr>
          <w:sz w:val="28"/>
          <w:szCs w:val="28"/>
          <w:highlight w:val="white"/>
        </w:rPr>
        <w:t xml:space="preserve">полученная </w:t>
      </w:r>
      <w:r>
        <w:rPr>
          <w:sz w:val="28"/>
          <w:szCs w:val="28"/>
          <w:highlight w:val="white"/>
        </w:rPr>
        <w:t xml:space="preserve">через единый портал государственных и муниципальных услуг, или  через многофункциональные центры предоставления государственных и муниципальных услуг, подтверждающая участие в СВО:»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ind w:firstLine="720"/>
        <w:jc w:val="both"/>
        <w:tabs>
          <w:tab w:val="left" w:pos="180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2.7. </w:t>
      </w:r>
      <w:r>
        <w:rPr>
          <w:sz w:val="28"/>
          <w:szCs w:val="28"/>
          <w:highlight w:val="white"/>
        </w:rPr>
        <w:t xml:space="preserve">дополнить пунктом 3.1.6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следующего содержания: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tabs>
          <w:tab w:val="left" w:pos="1800" w:leader="none"/>
        </w:tabs>
        <w:rPr>
          <w:highlight w:val="white"/>
        </w:rPr>
      </w:pPr>
      <w:r>
        <w:rPr>
          <w:sz w:val="28"/>
          <w:szCs w:val="28"/>
          <w:highlight w:val="white"/>
        </w:rPr>
        <w:t xml:space="preserve">«3.1.6.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</w:rPr>
        <w:t xml:space="preserve">заявление от 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</w:rPr>
        <w:t xml:space="preserve">родителя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</w:rPr>
        <w:t xml:space="preserve"> (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</w:rPr>
        <w:t xml:space="preserve">законного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</w:rPr>
        <w:t xml:space="preserve">представителя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</w:rPr>
        <w:t xml:space="preserve">) обучающегося об истечении 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</w:rPr>
        <w:t xml:space="preserve">срока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</w:rPr>
        <w:t xml:space="preserve">участия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</w:rPr>
        <w:t xml:space="preserve"> одного из 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</w:rPr>
        <w:t xml:space="preserve">родителей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</w:rPr>
        <w:t xml:space="preserve"> (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</w:rPr>
        <w:t xml:space="preserve">законного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</w:rPr>
        <w:t xml:space="preserve">представителя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</w:rPr>
        <w:t xml:space="preserve">) 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</w:rPr>
        <w:t xml:space="preserve">СВО</w:t>
      </w:r>
      <w:r>
        <w:rPr>
          <w:sz w:val="28"/>
          <w:szCs w:val="28"/>
          <w:highlight w:val="white"/>
        </w:rPr>
        <w:t xml:space="preserve">.»</w:t>
      </w:r>
      <w:r>
        <w:rPr>
          <w:highlight w:val="whit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</w:rPr>
      </w:r>
    </w:p>
    <w:p>
      <w:pPr>
        <w:ind w:firstLine="720"/>
        <w:jc w:val="both"/>
        <w:tabs>
          <w:tab w:val="left" w:pos="1800" w:leader="none"/>
        </w:tabs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2.8. в пункте 3.3. после слов «3.1.4,» дополнить словами «3.1.6</w:t>
      </w:r>
      <w:r>
        <w:rPr>
          <w:sz w:val="28"/>
          <w:szCs w:val="28"/>
          <w:highlight w:val="white"/>
        </w:rPr>
        <w:t xml:space="preserve">.»;</w:t>
      </w:r>
      <w:r>
        <w:rPr>
          <w:sz w:val="28"/>
          <w:szCs w:val="28"/>
          <w:highlight w:val="white"/>
        </w:rPr>
      </w:r>
    </w:p>
    <w:p>
      <w:pPr>
        <w:pStyle w:val="940"/>
        <w:ind w:firstLine="720"/>
        <w:jc w:val="both"/>
        <w:spacing w:before="0" w:beforeAutospacing="0" w:after="0" w:afterAutospacing="0" w:line="288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highlight w:val="white"/>
        </w:rPr>
        <w:t xml:space="preserve">3. Настоящее постановление вступает в силу момента официального обнародования посредством официального опубликования в печатном средстве массовой информации </w:t>
      </w:r>
      <w:r>
        <w:rPr>
          <w:sz w:val="28"/>
          <w:highlight w:val="white"/>
        </w:rPr>
        <w:t xml:space="preserve">«</w:t>
      </w:r>
      <w:r>
        <w:rPr>
          <w:sz w:val="28"/>
          <w:highlight w:val="white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sz w:val="28"/>
          <w:highlight w:val="white"/>
        </w:rPr>
        <w:t xml:space="preserve">»</w:t>
      </w:r>
      <w:r>
        <w:rPr>
          <w:sz w:val="28"/>
          <w:highlight w:val="white"/>
        </w:rPr>
        <w:t xml:space="preserve">.</w:t>
      </w:r>
      <w:r>
        <w:rPr>
          <w:sz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44"/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4. Управлению по общим вопросам администрации города Перми обесп</w:t>
      </w:r>
      <w:r>
        <w:rPr>
          <w:sz w:val="28"/>
          <w:highlight w:val="white"/>
        </w:rPr>
        <w:t xml:space="preserve">е</w:t>
      </w:r>
      <w:r>
        <w:rPr>
          <w:sz w:val="28"/>
          <w:highlight w:val="white"/>
        </w:rPr>
        <w:t xml:space="preserve">чить обнародование настоящего постановления посредством официального опу</w:t>
      </w:r>
      <w:r>
        <w:rPr>
          <w:sz w:val="28"/>
          <w:highlight w:val="white"/>
        </w:rPr>
        <w:t xml:space="preserve">б</w:t>
      </w:r>
      <w:r>
        <w:rPr>
          <w:sz w:val="28"/>
          <w:highlight w:val="white"/>
        </w:rPr>
        <w:t xml:space="preserve">ликования в печатном средстве массовой информации </w:t>
      </w:r>
      <w:r>
        <w:rPr>
          <w:sz w:val="28"/>
          <w:highlight w:val="white"/>
        </w:rPr>
        <w:t xml:space="preserve">«</w:t>
      </w:r>
      <w:r>
        <w:rPr>
          <w:sz w:val="28"/>
          <w:highlight w:val="white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sz w:val="28"/>
          <w:highlight w:val="white"/>
        </w:rPr>
        <w:t xml:space="preserve">»</w:t>
      </w:r>
      <w:r>
        <w:rPr>
          <w:sz w:val="28"/>
          <w:highlight w:val="white"/>
        </w:rPr>
        <w:t xml:space="preserve">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pStyle w:val="844"/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sz w:val="28"/>
          <w:highlight w:val="white"/>
        </w:rPr>
        <w:t xml:space="preserve">и</w:t>
      </w:r>
      <w:r>
        <w:rPr>
          <w:sz w:val="28"/>
          <w:highlight w:val="white"/>
        </w:rPr>
        <w:t xml:space="preserve">циального опубликования в сетевом издании </w:t>
      </w:r>
      <w:r>
        <w:rPr>
          <w:sz w:val="28"/>
          <w:highlight w:val="white"/>
        </w:rPr>
        <w:t xml:space="preserve">«</w:t>
      </w:r>
      <w:r>
        <w:rPr>
          <w:sz w:val="28"/>
          <w:highlight w:val="white"/>
        </w:rPr>
        <w:t xml:space="preserve">Официальный сайт муниципальн</w:t>
      </w:r>
      <w:r>
        <w:rPr>
          <w:sz w:val="28"/>
          <w:highlight w:val="white"/>
        </w:rPr>
        <w:t xml:space="preserve">о</w:t>
      </w:r>
      <w:r>
        <w:rPr>
          <w:sz w:val="28"/>
          <w:highlight w:val="white"/>
        </w:rPr>
        <w:t xml:space="preserve">го образования город Пермь www.gorodperm.ru</w:t>
      </w:r>
      <w:r>
        <w:rPr>
          <w:sz w:val="28"/>
          <w:highlight w:val="white"/>
        </w:rPr>
        <w:t xml:space="preserve">»</w:t>
      </w:r>
      <w:r>
        <w:rPr>
          <w:sz w:val="28"/>
          <w:highlight w:val="white"/>
        </w:rPr>
        <w:t xml:space="preserve">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pStyle w:val="844"/>
        <w:ind w:firstLine="709"/>
        <w:jc w:val="both"/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 xml:space="preserve">6. Контроль за исполнением настоящего постановления возложить </w:t>
        <w:br w:type="textWrapping" w:clear="all"/>
        <w:t xml:space="preserve">на заместителя главы администрации города Перми Мальцеву Е.Д. </w:t>
      </w:r>
      <w:r>
        <w:rPr>
          <w:bCs/>
          <w:sz w:val="28"/>
          <w:szCs w:val="28"/>
          <w:highlight w:val="white"/>
        </w:rPr>
      </w:r>
      <w:r>
        <w:rPr>
          <w:bCs/>
          <w:sz w:val="28"/>
          <w:szCs w:val="28"/>
          <w:highlight w:val="white"/>
        </w:rPr>
      </w:r>
    </w:p>
    <w:p>
      <w:pPr>
        <w:pStyle w:val="844"/>
        <w:jc w:val="both"/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</w:r>
      <w:r>
        <w:rPr>
          <w:bCs/>
          <w:sz w:val="28"/>
          <w:szCs w:val="28"/>
          <w:highlight w:val="white"/>
        </w:rPr>
      </w:r>
      <w:r>
        <w:rPr>
          <w:bCs/>
          <w:sz w:val="28"/>
          <w:szCs w:val="28"/>
          <w:highlight w:val="white"/>
        </w:rPr>
      </w:r>
    </w:p>
    <w:p>
      <w:pPr>
        <w:pStyle w:val="844"/>
        <w:jc w:val="both"/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</w:r>
      <w:r>
        <w:rPr>
          <w:bCs/>
          <w:sz w:val="28"/>
          <w:szCs w:val="28"/>
          <w:highlight w:val="white"/>
        </w:rPr>
      </w:r>
      <w:r>
        <w:rPr>
          <w:bCs/>
          <w:sz w:val="28"/>
          <w:szCs w:val="28"/>
          <w:highlight w:val="white"/>
        </w:rPr>
      </w:r>
    </w:p>
    <w:p>
      <w:pPr>
        <w:pStyle w:val="844"/>
        <w:jc w:val="both"/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</w:r>
      <w:r>
        <w:rPr>
          <w:bCs/>
          <w:sz w:val="28"/>
          <w:szCs w:val="28"/>
          <w:highlight w:val="white"/>
        </w:rPr>
      </w:r>
      <w:r>
        <w:rPr>
          <w:bCs/>
          <w:sz w:val="28"/>
          <w:szCs w:val="28"/>
          <w:highlight w:val="white"/>
        </w:rPr>
      </w:r>
    </w:p>
    <w:p>
      <w:pPr>
        <w:pStyle w:val="84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города Перми</w:t>
        <w:tab/>
      </w:r>
      <w:r>
        <w:rPr>
          <w:bCs/>
          <w:sz w:val="28"/>
          <w:szCs w:val="28"/>
        </w:rPr>
        <w:tab/>
        <w:tab/>
        <w:tab/>
        <w:tab/>
        <w:tab/>
        <w:tab/>
        <w:tab/>
      </w:r>
      <w:r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 Э.О. Соснин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5"/>
      <w:jc w:val="center"/>
      <w:rPr>
        <w:sz w:val="28"/>
        <w:szCs w:val="28"/>
      </w:rPr>
    </w:pPr>
    <w:r>
      <w:rPr>
        <w:sz w:val="28"/>
        <w:szCs w:val="28"/>
      </w:rPr>
      <w:t xml:space="preserve">2</w:t>
    </w:r>
    <w:r>
      <w:rPr>
        <w:sz w:val="28"/>
        <w:szCs w:val="28"/>
      </w:rPr>
    </w:r>
    <w:r>
      <w:rPr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4"/>
    <w:next w:val="844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44"/>
    <w:next w:val="844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44"/>
    <w:next w:val="844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44"/>
    <w:next w:val="844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44"/>
    <w:next w:val="844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44"/>
    <w:next w:val="844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44"/>
    <w:next w:val="844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44"/>
    <w:next w:val="844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44"/>
    <w:next w:val="844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List Paragraph"/>
    <w:basedOn w:val="844"/>
    <w:uiPriority w:val="34"/>
    <w:qFormat/>
    <w:pPr>
      <w:contextualSpacing/>
      <w:ind w:left="720"/>
    </w:pPr>
  </w:style>
  <w:style w:type="paragraph" w:styleId="685">
    <w:name w:val="No Spacing"/>
    <w:uiPriority w:val="1"/>
    <w:qFormat/>
    <w:pPr>
      <w:spacing w:before="0" w:after="0" w:line="240" w:lineRule="auto"/>
    </w:pPr>
  </w:style>
  <w:style w:type="paragraph" w:styleId="686">
    <w:name w:val="Title"/>
    <w:basedOn w:val="844"/>
    <w:next w:val="844"/>
    <w:link w:val="68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7">
    <w:name w:val="Title Char"/>
    <w:link w:val="686"/>
    <w:uiPriority w:val="10"/>
    <w:rPr>
      <w:sz w:val="48"/>
      <w:szCs w:val="48"/>
    </w:rPr>
  </w:style>
  <w:style w:type="paragraph" w:styleId="688">
    <w:name w:val="Subtitle"/>
    <w:basedOn w:val="844"/>
    <w:next w:val="844"/>
    <w:link w:val="689"/>
    <w:uiPriority w:val="11"/>
    <w:qFormat/>
    <w:pPr>
      <w:spacing w:before="200" w:after="200"/>
    </w:pPr>
    <w:rPr>
      <w:sz w:val="24"/>
      <w:szCs w:val="24"/>
    </w:rPr>
  </w:style>
  <w:style w:type="character" w:styleId="689">
    <w:name w:val="Subtitle Char"/>
    <w:link w:val="688"/>
    <w:uiPriority w:val="11"/>
    <w:rPr>
      <w:sz w:val="24"/>
      <w:szCs w:val="24"/>
    </w:rPr>
  </w:style>
  <w:style w:type="paragraph" w:styleId="690">
    <w:name w:val="Quote"/>
    <w:basedOn w:val="844"/>
    <w:next w:val="844"/>
    <w:link w:val="691"/>
    <w:uiPriority w:val="29"/>
    <w:qFormat/>
    <w:pPr>
      <w:ind w:left="720" w:right="720"/>
    </w:pPr>
    <w:rPr>
      <w:i/>
    </w:rPr>
  </w:style>
  <w:style w:type="character" w:styleId="691">
    <w:name w:val="Quote Char"/>
    <w:link w:val="690"/>
    <w:uiPriority w:val="29"/>
    <w:rPr>
      <w:i/>
    </w:rPr>
  </w:style>
  <w:style w:type="paragraph" w:styleId="692">
    <w:name w:val="Intense Quote"/>
    <w:basedOn w:val="844"/>
    <w:next w:val="844"/>
    <w:link w:val="69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3">
    <w:name w:val="Intense Quote Char"/>
    <w:link w:val="692"/>
    <w:uiPriority w:val="30"/>
    <w:rPr>
      <w:i/>
    </w:rPr>
  </w:style>
  <w:style w:type="paragraph" w:styleId="694">
    <w:name w:val="Header"/>
    <w:basedOn w:val="844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Header Char"/>
    <w:link w:val="694"/>
    <w:uiPriority w:val="99"/>
  </w:style>
  <w:style w:type="paragraph" w:styleId="696">
    <w:name w:val="Footer"/>
    <w:basedOn w:val="844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Footer Char"/>
    <w:link w:val="696"/>
    <w:uiPriority w:val="99"/>
  </w:style>
  <w:style w:type="paragraph" w:styleId="698">
    <w:name w:val="Caption"/>
    <w:basedOn w:val="844"/>
    <w:next w:val="8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9">
    <w:name w:val="Caption Char"/>
    <w:basedOn w:val="698"/>
    <w:link w:val="696"/>
    <w:uiPriority w:val="99"/>
  </w:style>
  <w:style w:type="table" w:styleId="70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6">
    <w:name w:val="Hyperlink"/>
    <w:uiPriority w:val="99"/>
    <w:unhideWhenUsed/>
    <w:rPr>
      <w:color w:val="0000ff" w:themeColor="hyperlink"/>
      <w:u w:val="single"/>
    </w:rPr>
  </w:style>
  <w:style w:type="paragraph" w:styleId="827">
    <w:name w:val="footnote text"/>
    <w:basedOn w:val="844"/>
    <w:link w:val="828"/>
    <w:uiPriority w:val="99"/>
    <w:semiHidden/>
    <w:unhideWhenUsed/>
    <w:pPr>
      <w:spacing w:after="40" w:line="240" w:lineRule="auto"/>
    </w:pPr>
    <w:rPr>
      <w:sz w:val="18"/>
    </w:rPr>
  </w:style>
  <w:style w:type="character" w:styleId="828">
    <w:name w:val="Footnote Text Char"/>
    <w:link w:val="827"/>
    <w:uiPriority w:val="99"/>
    <w:rPr>
      <w:sz w:val="18"/>
    </w:rPr>
  </w:style>
  <w:style w:type="character" w:styleId="829">
    <w:name w:val="footnote reference"/>
    <w:uiPriority w:val="99"/>
    <w:unhideWhenUsed/>
    <w:rPr>
      <w:vertAlign w:val="superscript"/>
    </w:rPr>
  </w:style>
  <w:style w:type="paragraph" w:styleId="830">
    <w:name w:val="endnote text"/>
    <w:basedOn w:val="844"/>
    <w:link w:val="831"/>
    <w:uiPriority w:val="99"/>
    <w:semiHidden/>
    <w:unhideWhenUsed/>
    <w:pPr>
      <w:spacing w:after="0" w:line="240" w:lineRule="auto"/>
    </w:pPr>
    <w:rPr>
      <w:sz w:val="20"/>
    </w:rPr>
  </w:style>
  <w:style w:type="character" w:styleId="831">
    <w:name w:val="Endnote Text Char"/>
    <w:link w:val="830"/>
    <w:uiPriority w:val="99"/>
    <w:rPr>
      <w:sz w:val="20"/>
    </w:rPr>
  </w:style>
  <w:style w:type="character" w:styleId="832">
    <w:name w:val="endnote reference"/>
    <w:uiPriority w:val="99"/>
    <w:semiHidden/>
    <w:unhideWhenUsed/>
    <w:rPr>
      <w:vertAlign w:val="superscript"/>
    </w:rPr>
  </w:style>
  <w:style w:type="paragraph" w:styleId="833">
    <w:name w:val="toc 1"/>
    <w:basedOn w:val="844"/>
    <w:next w:val="844"/>
    <w:uiPriority w:val="39"/>
    <w:unhideWhenUsed/>
    <w:pPr>
      <w:ind w:left="0" w:right="0" w:firstLine="0"/>
      <w:spacing w:after="57"/>
    </w:pPr>
  </w:style>
  <w:style w:type="paragraph" w:styleId="834">
    <w:name w:val="toc 2"/>
    <w:basedOn w:val="844"/>
    <w:next w:val="844"/>
    <w:uiPriority w:val="39"/>
    <w:unhideWhenUsed/>
    <w:pPr>
      <w:ind w:left="283" w:right="0" w:firstLine="0"/>
      <w:spacing w:after="57"/>
    </w:pPr>
  </w:style>
  <w:style w:type="paragraph" w:styleId="835">
    <w:name w:val="toc 3"/>
    <w:basedOn w:val="844"/>
    <w:next w:val="844"/>
    <w:uiPriority w:val="39"/>
    <w:unhideWhenUsed/>
    <w:pPr>
      <w:ind w:left="567" w:right="0" w:firstLine="0"/>
      <w:spacing w:after="57"/>
    </w:pPr>
  </w:style>
  <w:style w:type="paragraph" w:styleId="836">
    <w:name w:val="toc 4"/>
    <w:basedOn w:val="844"/>
    <w:next w:val="844"/>
    <w:uiPriority w:val="39"/>
    <w:unhideWhenUsed/>
    <w:pPr>
      <w:ind w:left="850" w:right="0" w:firstLine="0"/>
      <w:spacing w:after="57"/>
    </w:pPr>
  </w:style>
  <w:style w:type="paragraph" w:styleId="837">
    <w:name w:val="toc 5"/>
    <w:basedOn w:val="844"/>
    <w:next w:val="844"/>
    <w:uiPriority w:val="39"/>
    <w:unhideWhenUsed/>
    <w:pPr>
      <w:ind w:left="1134" w:right="0" w:firstLine="0"/>
      <w:spacing w:after="57"/>
    </w:pPr>
  </w:style>
  <w:style w:type="paragraph" w:styleId="838">
    <w:name w:val="toc 6"/>
    <w:basedOn w:val="844"/>
    <w:next w:val="844"/>
    <w:uiPriority w:val="39"/>
    <w:unhideWhenUsed/>
    <w:pPr>
      <w:ind w:left="1417" w:right="0" w:firstLine="0"/>
      <w:spacing w:after="57"/>
    </w:pPr>
  </w:style>
  <w:style w:type="paragraph" w:styleId="839">
    <w:name w:val="toc 7"/>
    <w:basedOn w:val="844"/>
    <w:next w:val="844"/>
    <w:uiPriority w:val="39"/>
    <w:unhideWhenUsed/>
    <w:pPr>
      <w:ind w:left="1701" w:right="0" w:firstLine="0"/>
      <w:spacing w:after="57"/>
    </w:pPr>
  </w:style>
  <w:style w:type="paragraph" w:styleId="840">
    <w:name w:val="toc 8"/>
    <w:basedOn w:val="844"/>
    <w:next w:val="844"/>
    <w:uiPriority w:val="39"/>
    <w:unhideWhenUsed/>
    <w:pPr>
      <w:ind w:left="1984" w:right="0" w:firstLine="0"/>
      <w:spacing w:after="57"/>
    </w:pPr>
  </w:style>
  <w:style w:type="paragraph" w:styleId="841">
    <w:name w:val="toc 9"/>
    <w:basedOn w:val="844"/>
    <w:next w:val="844"/>
    <w:uiPriority w:val="39"/>
    <w:unhideWhenUsed/>
    <w:pPr>
      <w:ind w:left="2268" w:right="0" w:firstLine="0"/>
      <w:spacing w:after="57"/>
    </w:pPr>
  </w:style>
  <w:style w:type="paragraph" w:styleId="842">
    <w:name w:val="TOC Heading"/>
    <w:uiPriority w:val="39"/>
    <w:unhideWhenUsed/>
  </w:style>
  <w:style w:type="paragraph" w:styleId="843">
    <w:name w:val="table of figures"/>
    <w:basedOn w:val="844"/>
    <w:next w:val="844"/>
    <w:uiPriority w:val="99"/>
    <w:unhideWhenUsed/>
    <w:pPr>
      <w:spacing w:after="0" w:afterAutospacing="0"/>
    </w:pPr>
  </w:style>
  <w:style w:type="paragraph" w:styleId="844" w:default="1">
    <w:name w:val="Normal"/>
    <w:next w:val="844"/>
    <w:link w:val="844"/>
    <w:qFormat/>
    <w:rPr>
      <w:lang w:val="ru-RU" w:eastAsia="ru-RU" w:bidi="ar-SA"/>
    </w:rPr>
  </w:style>
  <w:style w:type="paragraph" w:styleId="845">
    <w:name w:val="Заголовок 1"/>
    <w:basedOn w:val="844"/>
    <w:next w:val="844"/>
    <w:link w:val="844"/>
    <w:qFormat/>
    <w:pPr>
      <w:ind w:right="-1" w:firstLine="709"/>
      <w:jc w:val="both"/>
      <w:keepNext/>
      <w:outlineLvl w:val="0"/>
    </w:pPr>
    <w:rPr>
      <w:sz w:val="24"/>
    </w:rPr>
  </w:style>
  <w:style w:type="paragraph" w:styleId="846">
    <w:name w:val="Заголовок 2"/>
    <w:basedOn w:val="844"/>
    <w:next w:val="844"/>
    <w:link w:val="844"/>
    <w:qFormat/>
    <w:pPr>
      <w:ind w:right="-1"/>
      <w:jc w:val="both"/>
      <w:keepNext/>
      <w:outlineLvl w:val="1"/>
    </w:pPr>
    <w:rPr>
      <w:sz w:val="24"/>
    </w:rPr>
  </w:style>
  <w:style w:type="character" w:styleId="847">
    <w:name w:val="Основной шрифт абзаца"/>
    <w:next w:val="847"/>
    <w:link w:val="844"/>
    <w:semiHidden/>
  </w:style>
  <w:style w:type="table" w:styleId="848">
    <w:name w:val="Обычная таблица"/>
    <w:next w:val="848"/>
    <w:link w:val="844"/>
    <w:semiHidden/>
    <w:tblPr/>
  </w:style>
  <w:style w:type="numbering" w:styleId="849">
    <w:name w:val="Нет списка"/>
    <w:next w:val="849"/>
    <w:link w:val="844"/>
    <w:semiHidden/>
  </w:style>
  <w:style w:type="paragraph" w:styleId="850">
    <w:name w:val="Название объекта"/>
    <w:basedOn w:val="844"/>
    <w:next w:val="844"/>
    <w:link w:val="844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51">
    <w:name w:val="Основной текст"/>
    <w:basedOn w:val="844"/>
    <w:next w:val="851"/>
    <w:link w:val="879"/>
    <w:pPr>
      <w:ind w:right="3117"/>
    </w:pPr>
    <w:rPr>
      <w:rFonts w:ascii="Courier New" w:hAnsi="Courier New"/>
      <w:sz w:val="26"/>
      <w:lang w:val="en-US" w:eastAsia="en-US"/>
    </w:rPr>
  </w:style>
  <w:style w:type="paragraph" w:styleId="852">
    <w:name w:val="Основной текст с отступом"/>
    <w:basedOn w:val="844"/>
    <w:next w:val="852"/>
    <w:link w:val="844"/>
    <w:pPr>
      <w:ind w:right="-1"/>
      <w:jc w:val="both"/>
    </w:pPr>
    <w:rPr>
      <w:sz w:val="26"/>
    </w:rPr>
  </w:style>
  <w:style w:type="paragraph" w:styleId="853">
    <w:name w:val="Нижний колонтитул"/>
    <w:basedOn w:val="844"/>
    <w:next w:val="853"/>
    <w:link w:val="938"/>
    <w:uiPriority w:val="99"/>
    <w:pPr>
      <w:tabs>
        <w:tab w:val="center" w:pos="4153" w:leader="none"/>
        <w:tab w:val="right" w:pos="8306" w:leader="none"/>
      </w:tabs>
    </w:pPr>
  </w:style>
  <w:style w:type="character" w:styleId="854">
    <w:name w:val="Номер страницы"/>
    <w:basedOn w:val="847"/>
    <w:next w:val="854"/>
    <w:link w:val="844"/>
  </w:style>
  <w:style w:type="paragraph" w:styleId="855">
    <w:name w:val="Верхний колонтитул"/>
    <w:basedOn w:val="844"/>
    <w:next w:val="855"/>
    <w:link w:val="858"/>
    <w:uiPriority w:val="99"/>
    <w:pPr>
      <w:tabs>
        <w:tab w:val="center" w:pos="4153" w:leader="none"/>
        <w:tab w:val="right" w:pos="8306" w:leader="none"/>
      </w:tabs>
    </w:pPr>
  </w:style>
  <w:style w:type="paragraph" w:styleId="856">
    <w:name w:val="Текст выноски"/>
    <w:basedOn w:val="844"/>
    <w:next w:val="856"/>
    <w:link w:val="857"/>
    <w:uiPriority w:val="99"/>
    <w:rPr>
      <w:rFonts w:ascii="Segoe UI" w:hAnsi="Segoe UI"/>
      <w:sz w:val="18"/>
      <w:szCs w:val="18"/>
      <w:lang w:val="en-US" w:eastAsia="en-US"/>
    </w:rPr>
  </w:style>
  <w:style w:type="character" w:styleId="857">
    <w:name w:val="Текст выноски Знак"/>
    <w:next w:val="857"/>
    <w:link w:val="856"/>
    <w:uiPriority w:val="99"/>
    <w:rPr>
      <w:rFonts w:ascii="Segoe UI" w:hAnsi="Segoe UI" w:cs="Segoe UI"/>
      <w:sz w:val="18"/>
      <w:szCs w:val="18"/>
    </w:rPr>
  </w:style>
  <w:style w:type="character" w:styleId="858">
    <w:name w:val="Верхний колонтитул Знак"/>
    <w:next w:val="858"/>
    <w:link w:val="855"/>
    <w:uiPriority w:val="99"/>
  </w:style>
  <w:style w:type="numbering" w:styleId="859">
    <w:name w:val="Нет списка1"/>
    <w:next w:val="849"/>
    <w:link w:val="844"/>
    <w:uiPriority w:val="99"/>
    <w:semiHidden/>
    <w:unhideWhenUsed/>
  </w:style>
  <w:style w:type="paragraph" w:styleId="860">
    <w:name w:val="Без интервала"/>
    <w:next w:val="860"/>
    <w:link w:val="844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861">
    <w:name w:val="Гиперссылка"/>
    <w:next w:val="861"/>
    <w:link w:val="844"/>
    <w:uiPriority w:val="99"/>
    <w:unhideWhenUsed/>
    <w:rPr>
      <w:color w:val="0000ff"/>
      <w:u w:val="single"/>
    </w:rPr>
  </w:style>
  <w:style w:type="character" w:styleId="862">
    <w:name w:val="Просмотренная гиперссылка"/>
    <w:next w:val="862"/>
    <w:link w:val="844"/>
    <w:uiPriority w:val="99"/>
    <w:unhideWhenUsed/>
    <w:rPr>
      <w:color w:val="800080"/>
      <w:u w:val="single"/>
    </w:rPr>
  </w:style>
  <w:style w:type="paragraph" w:styleId="863">
    <w:name w:val="xl65"/>
    <w:basedOn w:val="844"/>
    <w:next w:val="863"/>
    <w:link w:val="84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64">
    <w:name w:val="xl66"/>
    <w:basedOn w:val="844"/>
    <w:next w:val="864"/>
    <w:link w:val="84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65">
    <w:name w:val="xl67"/>
    <w:basedOn w:val="844"/>
    <w:next w:val="865"/>
    <w:link w:val="84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66">
    <w:name w:val="xl68"/>
    <w:basedOn w:val="844"/>
    <w:next w:val="866"/>
    <w:link w:val="84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67">
    <w:name w:val="xl69"/>
    <w:basedOn w:val="844"/>
    <w:next w:val="867"/>
    <w:link w:val="84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68">
    <w:name w:val="xl70"/>
    <w:basedOn w:val="844"/>
    <w:next w:val="868"/>
    <w:link w:val="84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69">
    <w:name w:val="xl71"/>
    <w:basedOn w:val="844"/>
    <w:next w:val="869"/>
    <w:link w:val="84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70">
    <w:name w:val="xl72"/>
    <w:basedOn w:val="844"/>
    <w:next w:val="870"/>
    <w:link w:val="84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71">
    <w:name w:val="xl73"/>
    <w:basedOn w:val="844"/>
    <w:next w:val="871"/>
    <w:link w:val="84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72">
    <w:name w:val="xl74"/>
    <w:basedOn w:val="844"/>
    <w:next w:val="872"/>
    <w:link w:val="84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73">
    <w:name w:val="xl75"/>
    <w:basedOn w:val="844"/>
    <w:next w:val="873"/>
    <w:link w:val="84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74">
    <w:name w:val="xl76"/>
    <w:basedOn w:val="844"/>
    <w:next w:val="874"/>
    <w:link w:val="84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75">
    <w:name w:val="xl77"/>
    <w:basedOn w:val="844"/>
    <w:next w:val="875"/>
    <w:link w:val="844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76">
    <w:name w:val="xl78"/>
    <w:basedOn w:val="844"/>
    <w:next w:val="876"/>
    <w:link w:val="84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77">
    <w:name w:val="xl79"/>
    <w:basedOn w:val="844"/>
    <w:next w:val="877"/>
    <w:link w:val="84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78">
    <w:name w:val="Форма"/>
    <w:next w:val="878"/>
    <w:link w:val="844"/>
    <w:rPr>
      <w:sz w:val="28"/>
      <w:szCs w:val="28"/>
      <w:lang w:val="ru-RU" w:eastAsia="ru-RU" w:bidi="ar-SA"/>
    </w:rPr>
  </w:style>
  <w:style w:type="character" w:styleId="879">
    <w:name w:val="Основной текст Знак"/>
    <w:next w:val="879"/>
    <w:link w:val="851"/>
    <w:rPr>
      <w:rFonts w:ascii="Courier New" w:hAnsi="Courier New"/>
      <w:sz w:val="26"/>
    </w:rPr>
  </w:style>
  <w:style w:type="paragraph" w:styleId="880">
    <w:name w:val="ConsPlusNormal"/>
    <w:next w:val="880"/>
    <w:link w:val="844"/>
    <w:rPr>
      <w:sz w:val="28"/>
      <w:szCs w:val="28"/>
      <w:lang w:val="ru-RU" w:eastAsia="ru-RU" w:bidi="ar-SA"/>
    </w:rPr>
  </w:style>
  <w:style w:type="numbering" w:styleId="881">
    <w:name w:val="Нет списка11"/>
    <w:next w:val="849"/>
    <w:link w:val="844"/>
    <w:uiPriority w:val="99"/>
    <w:semiHidden/>
    <w:unhideWhenUsed/>
  </w:style>
  <w:style w:type="numbering" w:styleId="882">
    <w:name w:val="Нет списка111"/>
    <w:next w:val="849"/>
    <w:link w:val="844"/>
    <w:uiPriority w:val="99"/>
    <w:semiHidden/>
    <w:unhideWhenUsed/>
  </w:style>
  <w:style w:type="paragraph" w:styleId="883">
    <w:name w:val="font5"/>
    <w:basedOn w:val="844"/>
    <w:next w:val="883"/>
    <w:link w:val="844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884">
    <w:name w:val="xl80"/>
    <w:basedOn w:val="844"/>
    <w:next w:val="884"/>
    <w:link w:val="84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885">
    <w:name w:val="xl81"/>
    <w:basedOn w:val="844"/>
    <w:next w:val="885"/>
    <w:link w:val="84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886">
    <w:name w:val="xl82"/>
    <w:basedOn w:val="844"/>
    <w:next w:val="886"/>
    <w:link w:val="844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887">
    <w:name w:val="Сетка таблицы"/>
    <w:basedOn w:val="848"/>
    <w:next w:val="887"/>
    <w:link w:val="844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88">
    <w:name w:val="xl83"/>
    <w:basedOn w:val="844"/>
    <w:next w:val="888"/>
    <w:link w:val="8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89">
    <w:name w:val="xl84"/>
    <w:basedOn w:val="844"/>
    <w:next w:val="889"/>
    <w:link w:val="8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90">
    <w:name w:val="xl85"/>
    <w:basedOn w:val="844"/>
    <w:next w:val="890"/>
    <w:link w:val="8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891">
    <w:name w:val="xl86"/>
    <w:basedOn w:val="844"/>
    <w:next w:val="891"/>
    <w:link w:val="8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892">
    <w:name w:val="xl87"/>
    <w:basedOn w:val="844"/>
    <w:next w:val="892"/>
    <w:link w:val="8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893">
    <w:name w:val="xl88"/>
    <w:basedOn w:val="844"/>
    <w:next w:val="893"/>
    <w:link w:val="8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894">
    <w:name w:val="xl89"/>
    <w:basedOn w:val="844"/>
    <w:next w:val="894"/>
    <w:link w:val="8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95">
    <w:name w:val="xl90"/>
    <w:basedOn w:val="844"/>
    <w:next w:val="895"/>
    <w:link w:val="8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96">
    <w:name w:val="xl91"/>
    <w:basedOn w:val="844"/>
    <w:next w:val="896"/>
    <w:link w:val="8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97">
    <w:name w:val="xl92"/>
    <w:basedOn w:val="844"/>
    <w:next w:val="897"/>
    <w:link w:val="8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898">
    <w:name w:val="xl93"/>
    <w:basedOn w:val="844"/>
    <w:next w:val="898"/>
    <w:link w:val="8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899">
    <w:name w:val="xl94"/>
    <w:basedOn w:val="844"/>
    <w:next w:val="899"/>
    <w:link w:val="844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0">
    <w:name w:val="xl95"/>
    <w:basedOn w:val="844"/>
    <w:next w:val="900"/>
    <w:link w:val="8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1">
    <w:name w:val="xl96"/>
    <w:basedOn w:val="844"/>
    <w:next w:val="901"/>
    <w:link w:val="8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2">
    <w:name w:val="xl97"/>
    <w:basedOn w:val="844"/>
    <w:next w:val="902"/>
    <w:link w:val="8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03">
    <w:name w:val="xl98"/>
    <w:basedOn w:val="844"/>
    <w:next w:val="903"/>
    <w:link w:val="84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04">
    <w:name w:val="xl99"/>
    <w:basedOn w:val="844"/>
    <w:next w:val="904"/>
    <w:link w:val="844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5">
    <w:name w:val="xl100"/>
    <w:basedOn w:val="844"/>
    <w:next w:val="905"/>
    <w:link w:val="84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6">
    <w:name w:val="xl101"/>
    <w:basedOn w:val="844"/>
    <w:next w:val="906"/>
    <w:link w:val="8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7">
    <w:name w:val="xl102"/>
    <w:basedOn w:val="844"/>
    <w:next w:val="907"/>
    <w:link w:val="8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8">
    <w:name w:val="xl103"/>
    <w:basedOn w:val="844"/>
    <w:next w:val="908"/>
    <w:link w:val="84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9">
    <w:name w:val="xl104"/>
    <w:basedOn w:val="844"/>
    <w:next w:val="909"/>
    <w:link w:val="8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0">
    <w:name w:val="xl105"/>
    <w:basedOn w:val="844"/>
    <w:next w:val="910"/>
    <w:link w:val="8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1">
    <w:name w:val="xl106"/>
    <w:basedOn w:val="844"/>
    <w:next w:val="911"/>
    <w:link w:val="8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12">
    <w:name w:val="xl107"/>
    <w:basedOn w:val="844"/>
    <w:next w:val="912"/>
    <w:link w:val="8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3">
    <w:name w:val="xl108"/>
    <w:basedOn w:val="844"/>
    <w:next w:val="913"/>
    <w:link w:val="84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4">
    <w:name w:val="xl109"/>
    <w:basedOn w:val="844"/>
    <w:next w:val="914"/>
    <w:link w:val="84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5">
    <w:name w:val="xl110"/>
    <w:basedOn w:val="844"/>
    <w:next w:val="915"/>
    <w:link w:val="84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6">
    <w:name w:val="xl111"/>
    <w:basedOn w:val="844"/>
    <w:next w:val="916"/>
    <w:link w:val="84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7">
    <w:name w:val="xl112"/>
    <w:basedOn w:val="844"/>
    <w:next w:val="917"/>
    <w:link w:val="844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18">
    <w:name w:val="xl113"/>
    <w:basedOn w:val="844"/>
    <w:next w:val="918"/>
    <w:link w:val="84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9">
    <w:name w:val="xl114"/>
    <w:basedOn w:val="844"/>
    <w:next w:val="919"/>
    <w:link w:val="84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0">
    <w:name w:val="xl115"/>
    <w:basedOn w:val="844"/>
    <w:next w:val="920"/>
    <w:link w:val="844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21">
    <w:name w:val="xl116"/>
    <w:basedOn w:val="844"/>
    <w:next w:val="921"/>
    <w:link w:val="84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2">
    <w:name w:val="xl117"/>
    <w:basedOn w:val="844"/>
    <w:next w:val="922"/>
    <w:link w:val="844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3">
    <w:name w:val="xl118"/>
    <w:basedOn w:val="844"/>
    <w:next w:val="923"/>
    <w:link w:val="844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4">
    <w:name w:val="xl119"/>
    <w:basedOn w:val="844"/>
    <w:next w:val="924"/>
    <w:link w:val="84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5">
    <w:name w:val="xl120"/>
    <w:basedOn w:val="844"/>
    <w:next w:val="925"/>
    <w:link w:val="84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26">
    <w:name w:val="xl121"/>
    <w:basedOn w:val="844"/>
    <w:next w:val="926"/>
    <w:link w:val="84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27">
    <w:name w:val="xl122"/>
    <w:basedOn w:val="844"/>
    <w:next w:val="927"/>
    <w:link w:val="84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8">
    <w:name w:val="xl123"/>
    <w:basedOn w:val="844"/>
    <w:next w:val="928"/>
    <w:link w:val="8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29">
    <w:name w:val="xl124"/>
    <w:basedOn w:val="844"/>
    <w:next w:val="929"/>
    <w:link w:val="8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30">
    <w:name w:val="xl125"/>
    <w:basedOn w:val="844"/>
    <w:next w:val="930"/>
    <w:link w:val="8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31">
    <w:name w:val="Нет списка2"/>
    <w:next w:val="849"/>
    <w:link w:val="844"/>
    <w:uiPriority w:val="99"/>
    <w:semiHidden/>
    <w:unhideWhenUsed/>
  </w:style>
  <w:style w:type="numbering" w:styleId="932">
    <w:name w:val="Нет списка3"/>
    <w:next w:val="849"/>
    <w:link w:val="844"/>
    <w:uiPriority w:val="99"/>
    <w:semiHidden/>
    <w:unhideWhenUsed/>
  </w:style>
  <w:style w:type="paragraph" w:styleId="933">
    <w:name w:val="font6"/>
    <w:basedOn w:val="844"/>
    <w:next w:val="933"/>
    <w:link w:val="84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34">
    <w:name w:val="font7"/>
    <w:basedOn w:val="844"/>
    <w:next w:val="934"/>
    <w:link w:val="84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35">
    <w:name w:val="font8"/>
    <w:basedOn w:val="844"/>
    <w:next w:val="935"/>
    <w:link w:val="84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36">
    <w:name w:val="Нет списка4"/>
    <w:next w:val="849"/>
    <w:link w:val="844"/>
    <w:uiPriority w:val="99"/>
    <w:semiHidden/>
    <w:unhideWhenUsed/>
  </w:style>
  <w:style w:type="paragraph" w:styleId="937">
    <w:name w:val="Абзац списка"/>
    <w:basedOn w:val="844"/>
    <w:next w:val="937"/>
    <w:link w:val="844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38">
    <w:name w:val="Нижний колонтитул Знак"/>
    <w:next w:val="938"/>
    <w:link w:val="853"/>
    <w:uiPriority w:val="99"/>
  </w:style>
  <w:style w:type="paragraph" w:styleId="939">
    <w:name w:val="ConsPlusTitle"/>
    <w:next w:val="939"/>
    <w:link w:val="844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paragraph" w:styleId="940">
    <w:name w:val="Обычный (веб)"/>
    <w:basedOn w:val="844"/>
    <w:next w:val="940"/>
    <w:link w:val="844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941" w:default="1">
    <w:name w:val="Default Paragraph Font"/>
    <w:uiPriority w:val="1"/>
    <w:semiHidden/>
    <w:unhideWhenUsed/>
  </w:style>
  <w:style w:type="numbering" w:styleId="942" w:default="1">
    <w:name w:val="No List"/>
    <w:uiPriority w:val="99"/>
    <w:semiHidden/>
    <w:unhideWhenUsed/>
  </w:style>
  <w:style w:type="table" w:styleId="94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10</cp:revision>
  <dcterms:created xsi:type="dcterms:W3CDTF">2024-10-31T13:47:00Z</dcterms:created>
  <dcterms:modified xsi:type="dcterms:W3CDTF">2025-04-22T11:44:28Z</dcterms:modified>
  <cp:version>917504</cp:version>
</cp:coreProperties>
</file>